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UV.2019.00258 vom 9. April 2018</w:t>
      </w:r>
    </w:p>
    <w:p>
      <w:r>
        <w:t>ZH Sozialversicherungsgericht, 2018-04-09, DE</w:t>
      </w:r>
    </w:p>
    <w:p>
      <w:r>
        <w:rPr>
          <w:b/>
        </w:rPr>
        <w:t xml:space="preserve">Quelle: </w:t>
      </w:r>
      <w:r>
        <w:t>https://mcp.opencaselaw.ch/entscheid/zh_sozialversicherungsgericht_UV.2019.00258</w:t>
      </w:r>
    </w:p>
    <w:p>
      <w:r>
        <w:t>FR: ZH_SOZIALVERSICHERUNGSGERICHT UV.2019.00258 du 9 avril 2018</w:t>
      </w:r>
    </w:p>
    <w:p>
      <w:r>
        <w:t>IT: ZH_SOZIALVERSICHERUNGSGERICHT UV.2019.00258 del 9 aprile 2018</w:t>
      </w:r>
    </w:p>
    <w:p>
      <w:pPr>
        <w:pStyle w:val="Heading2"/>
      </w:pPr>
      <w:r>
        <w:t>Erwägungen</w:t>
      </w:r>
    </w:p>
    <w:p>
      <w:r>
        <w:rPr>
          <w:b/>
        </w:rPr>
        <w:t>E. 1</w:t>
      </w:r>
    </w:p>
    <w:p>
      <w:r>
        <w:t>X.___ , geboren 1977, arbeitete bei der Y.___ AG als Gerüstbauer und war dadurch bei der Suva gegen die Folgen von Berufs- und Nichtberufsunfällen versichert, als er sich am 1. Oktober 2012 beim Abladen von Material am rechten Handgelenk verletzte (Urk. 13/4). Die erstbe handelnden Ärzte diagnostizierten am Tag darauf eine Schnittverletzung durch eine Scherbe am rechten Handgelenk und äusserten im Verlauf den Verdacht auf eine Schädigung des Nervus medianus und attestierten eine Arbeitsunfähigkeit von 100 % (Urk. 13/1) . Die Suva trat auf den Schaden ein und leistete Heilbe handlung und Taggelder.</w:t>
      </w:r>
    </w:p>
    <w:p>
      <w:r>
        <w:t>Mit Verfügung vom 9. April 2018 sprach die Suva dem Versicherten mit Wirkung ab 1. Dezember 2016 bei einem Invaliditätsgrad von 21 % eine Invalidenrente auf der Basis eines versicherten Jahresverdienstes von Fr. 55'960. sowie gestützt auf eine Integritätseinbusse von 7.5 % eine Integritätsentschädigung von Fr. 9'450. zu (Urk. 13/228). Die dagegen erhobene Einsprache des Versicherten vom 9. Mai 2018, mit welcher er eine 21 % übersteigende Invalidenrente und eine 7.5 % übersteigende Integritätsentschädigung beantragt hatte (Urk. 13/239) , wies die Suva mit Einspracheentscheid vom 26. September 2019 ab (Urk. 13/262 = Urk. 2).</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beurteilende Unfall hat sich am 1. Oktober 2012 ereignet, weshalb die bis 31. Dezember 2016 gültig gewesenen Normen auf den vorliegenden Fall Anwendung finden und in dieser Fassung zitiert werden.</w:t>
      </w:r>
    </w:p>
    <w:p>
      <w:r>
        <w:rPr>
          <w:b/>
        </w:rPr>
        <w:t>E. 1.2</w:t>
      </w:r>
    </w:p>
    <w:p>
      <w:r>
        <w:t>ergebe eine distale Medianuslähmung eine Integritätseinbusse von 15 % . Subjektiv persistier ten Schmerzen und Elektrisieren vor allem im Unterarm- und Handbereich rechts , teilweise jedoch auch bis zur rechten Schulter ausstrahlend, und eine verminderte Kraft. Objektiv fänden sich eine Einschränkung der Handgelenksbeweglichkeit in Bezug auf die Dorsalflexion, ein Tinel-artiges Phänomen im Bereich des N. ulnaris und N. medianus rechts, aber keinen Anhalt für eine muskuläre Atrophie im Bereich des Ober- und Unterarms (S. 1 Ziff. 1). Lähmungen seien auch im neurologischen Teilgutachten der P.___ (vgl. E. 3.1</w:t>
      </w:r>
    </w:p>
    <w:p>
      <w:r>
        <w:rPr>
          <w:b/>
        </w:rPr>
        <w:t>E. 1.3</w:t>
      </w:r>
    </w:p>
    <w:p>
      <w:r>
        <w:t>Wird die versicherte Person infolge eines Unfalles zu mindestens 10 % invalid, so hat sie Anspruch auf eine Invalidenrente, sofern sich der Unfall vor Erreichen des ordentlichen Rentenalters ereignet hat (Art. 18 Abs. 1 UVG). Invalidität ist die voraussichtlich bleibende oder längere Zeit dauernde ganze oder teilweise Erwerbsunfähigkeit (Art. 8 Abs. 1 des Bundesgesetzes über den Allgemeinen Teil des Sozialversicherungsrechts, ATSG). Zur Bestimmung des Invaliditätsgrades wird gemäss Art. 16 ATSG das Erwerbseinkommen, das die versicherte Person nach Eintritt der (unfallbedingten)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 .</w:t>
      </w:r>
    </w:p>
    <w:p>
      <w:r>
        <w:rPr>
          <w:b/>
        </w:rPr>
        <w:t>E. 1.4</w:t>
      </w:r>
    </w:p>
    <w:p>
      <w:r>
        <w:t>Erleidet die versicherte Person durch den Unfall eine dauernde erhebliche Schädigung der körperlichen, geistigen oder psychischen Integrität, so hat sie Anspruch auf eine angemessene Integritätsentschädigung (Art. 24 Abs. 1 UVG). Die Integritätsentschädigung wird in Form einer Kapitalleistung gewährt. Sie darf den am Unfalltag geltenden Höchstbetrag des versicherten Jahresverdienstes nicht übersteigen und wird entsprechend der Schwere des Integritätsschadens abgestuft (Art. 25 Abs. 1 UVG).</w:t>
      </w:r>
    </w:p>
    <w:p>
      <w:r>
        <w:rPr>
          <w:b/>
        </w:rPr>
        <w:t>E. 1.5</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1.6</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w:t>
      </w:r>
    </w:p>
    <w:p>
      <w:r>
        <w:t>Für die Beurteilung der Frage, ob ein Unfall nach dem gewöhnlichen Lauf der Dinge und der allgemeinen Lebenserfahrung geeignet ist, eine psychische Gesundheitsschädigung herbeizuführen, ist nach der in BGE 115 V 133 ergange nen Rechtsprechung auf eine weite Bandbreite von Versicherten abzustellen. Dazu gehören auch jene Versicherten, die aufgrund ihrer Veranlagung für psychische Störungen anfälliger sind und einen Unfall seelisch weniger gut verkraften als Gesunde, somit im Hinblick auf die erlebnismässige Verarbeitung des Unfalles zu einer Gruppe mit erhöhtem Risiko gehören, weil sie aus versiche rungsmässiger Sicht auf einen Unfall nicht optimal reagieren (BGE 115 V 133 E. 4b).</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Hinweisen). Für die Beurteilung dieser Frage ist an das Un fallereignis anzuknüpfen, wobei – ausgehend vom augenfälligen Geschehensablauf – folgende Einteilung vorge nommen wurde: banale beziehungsweise leichte Unfälle einerseits, schwere Unfälle anderseits und schliesslich der dazwischen liegende mittlere Bereich (BGE 115 V 133 E. 6; vgl. auch BGE 134 V 109 E. 6.1, 120 V 352 E. 5b/ aa ; SVR 1999 UV Nr. 10 E. 2).</w:t>
      </w:r>
    </w:p>
    <w:p>
      <w:r>
        <w:rPr>
          <w:b/>
        </w:rPr>
        <w:t>E. 1.7</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zuverläs sige Beurteilung des streitigen Rechtsanspruches gestatten. Insbesondere dürfen sie bei einander widersprechenden medizinischen Berichten den Prozess nicht erledigen, ohne das gesamte Beweismaterial zu würdigen und die Gründe anzu geben, warum sie auf die eine und nicht auf die andere medizinische These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134 V 231 E. 5.1; 125 V 351 E. 3a). 2.</w:t>
      </w:r>
    </w:p>
    <w:p>
      <w:r>
        <w:rPr>
          <w:b/>
        </w:rPr>
        <w:t>E. 2</w:t>
      </w:r>
    </w:p>
    <w:p>
      <w:r>
        <w:t>Gegen den Einspracheentscheid vom 26. September 2019 (Urk. 2) erhob der Versicherte am 24. Oktober 2019 Beschwerde mit dem Antrag, die Suva sei zu verpflichten, ihm eine Invalidenrente von mehr als 21 % und eine Integritätsent schädigung von mehr als 7.5 % auszurichten (Urk. 1 S. 2 Ziff. 2). Mit Beschwer deantwort vom 13. Februar 2020 schloss die Suva auf Abweisung der Beschwerde (Urk. 12).</w:t>
      </w:r>
    </w:p>
    <w:p>
      <w:r>
        <w:t>Am 18. Februar 2020 ( Urk. 14) zog das Gericht die Akten der Eidgenössischen Invalidenversicherung (Urk. 16/1-188) bei und bewilligte am 6. März 2020 dem Beschwerdeführer antragsgemäss (vgl. Urk. 1 S. 2 Ziff. 3) die unentgeltliche Rechtsvertretung (Urk. 17).</w:t>
      </w:r>
    </w:p>
    <w:p>
      <w:r>
        <w:rPr>
          <w:b/>
        </w:rPr>
        <w:t>E. 2.1</w:t>
      </w:r>
    </w:p>
    <w:p>
      <w:r>
        <w:t>Die Beschwerdegegnerin sprach dem Beschwerdeführer mit Wirkung ab Dezem ber 2016 eine Invalidenrente bei einer Erwerbsunfähigkeit von 21 % sowie eine Integritätsentschädigung auf der Grundlage einer Integritätseinbusse von 7.5 % zu (Urk. 2). Zur Begründung führte sie an, für die psychischen Beschwerden sei sie nicht leistungspflichtig (S. 3 unten). Laut kreisärztlicher Zumutbarkeitsbeur teilung sei dem Beschwerdeführer eine leichte Tätigkeit mit näher dargelegten Einschränkungen zumutbar, und es bestehe kein Grund, von dieser Einschätzung abzuweichen (S. 6 Ziff. 4). Der Einkommensvergleich ergebe unter Berücksichti gung eines Tabellenlohnabzuges einen Invaliditätsgrad von 21.13 % (S. 7 oben) und die Integritätsentschädigung betrage in Anwendung der Suva-Tabelle 1.2 7.5 % (S. 8 Mitte).</w:t>
      </w:r>
    </w:p>
    <w:p>
      <w:r>
        <w:rPr>
          <w:b/>
        </w:rPr>
        <w:t>E. 2.2</w:t>
      </w:r>
    </w:p>
    <w:p>
      <w:r>
        <w:t>Der Beschwerdeführer machte dagegen geltend (Urk. 1), sein Gesundheitszustand habe sich nach dem Zeitpunkt der kreisärztlichen Untersuchung verändert. Es gebe an der kreisärztlichen Beurteilung Zweifel, weshalb darauf nicht abgestellt werden könne (S. 5 Ziff. 7). Das von der Beschwerdegegnerin herangezogene Valideneinkommen treffe aus verschiedenen Gründen nicht zu (S. 8 f. Ziff. 8) ,</w:t>
      </w:r>
    </w:p>
    <w:p>
      <w:r>
        <w:t>und auch die Festsetzung des Inval ideneinkommens aufgrund der Lohnstruk turerhebung werde der Sache nicht gerecht (S. 9 ff. Ziff. 9). B ei der Festsetzung der Integritätsentschädigung seien Zweifel an der Einschätzung durch den Kreis arzt angebracht , und es sei von einem Integritätsschaden von mindestens 22.5 % auszugehen (S. 11 Ziff. 10).</w:t>
      </w:r>
    </w:p>
    <w:p>
      <w:r>
        <w:rPr>
          <w:b/>
        </w:rPr>
        <w:t>E. 2.3</w:t>
      </w:r>
    </w:p>
    <w:p>
      <w:r>
        <w:t>Streitig und zu prüfen sind</w:t>
      </w:r>
    </w:p>
    <w:p>
      <w:r>
        <w:t>der Umfang des anerkanntermassen bestehenden Anspruchs auf eine Invalidenrente sowie die Höhe der de m Beschwerdeführer zustehenden Integritätsentschädigung. Nicht mehr streitig ist die Kausalität der psychischen Beschwerden .</w:t>
      </w:r>
    </w:p>
    <w:p>
      <w:r>
        <w:rPr>
          <w:b/>
        </w:rPr>
        <w:t>E. 3</w:t>
      </w:r>
    </w:p>
    <w:p>
      <w:r>
        <w:t>Mit Verfügung vom 5. Mai 2015 wies die Sozialversicherungsanstalt des Kantons Zürich, IV-Stelle, das Leistungsgesuch des Versicherten ab (Urk. 13/ 124/2-3 ). Das hies ige Gericht hob die Verfügung mit Urteil vom 10. November 2015 im Prozess Nr. IV.2015.00616 auf und wies die Sache zu ergänzenden Abklärungen an die IV-Stelle zurück (Urk. 16/47) . Mit Verfügung vom 14. September 2018 verneinte</w:t>
      </w:r>
    </w:p>
    <w:p>
      <w:r>
        <w:t>die IV-Stelle einen Rentenanspruch des Versicherten (Urk. 13/250). Mit Urteil vom 29. März 2019 im Prozess Nr. IV.2018.000883 wurde die Verfügung erneut aufgehoben und die Sache abermals zu ergänzenden Abklärungen an die IV-Stelle zurückgewiesen (Urk. 16/175) . Das Gericht zieht in Erwägung: 1.</w:t>
      </w:r>
    </w:p>
    <w:p>
      <w:r>
        <w:rPr>
          <w:b/>
        </w:rPr>
        <w:t>E. 3.1</w:t>
      </w:r>
    </w:p>
    <w:p>
      <w:r>
        <w:t>Die Ärzte des Spitals Z.___ , Institut für klinische Notfallmedizin, diagnosti zierten laut Austrittsbericht vom 9. Oktober 201 2 (Urk. 13/1) anlässlich der Erst versorgung eine Schnittverletzung am rechten Handgelenk, differentialdiagnos tisch eine Reizung des Nervus (N.) medianus (S. 1) und äusserten im Verlauf den Verdacht auf eine traumatische Verletzung des N. medianus rechts (S. 2). Sie attestierten eine Arbeitsunfähigkeit von 100 % vom 9. bis 16. Oktober 2012.</w:t>
      </w:r>
    </w:p>
    <w:p>
      <w:r>
        <w:rPr>
          <w:b/>
        </w:rPr>
        <w:t>E. 3.2</w:t>
      </w:r>
    </w:p>
    <w:p>
      <w:r>
        <w:t>Dr. med. A.___ , Oberarzt Neurologie am Spital Z.___ , stellte im Bericht vom 8. November 2012 (Urk. 13/9) folgende Diagnose (S. 1) : - Verletzung durch Glasscherbe am rechten Handgelenk im Medianus bereich mit/bei - assoziierter Medianusläsion</w:t>
      </w:r>
    </w:p>
    <w:p>
      <w:r>
        <w:t>mit Teilläsion der sensorischen Fasern zu Digitus ( Dig .) III - aktuell: Schmerzzustand mit positivem Tinel z eichen an der Verlet zungsstelle</w:t>
      </w:r>
    </w:p>
    <w:p>
      <w:r>
        <w:t>Die Prognose sei per se gut, allerdings sei der Heilungsverlauf im Rahmen von Wochen bis Monaten zu sehen.</w:t>
      </w:r>
    </w:p>
    <w:p>
      <w:r>
        <w:t>Es gebe momentan keine m edikamentöse</w:t>
      </w:r>
    </w:p>
    <w:p>
      <w:r>
        <w:t>Therapiestrategien . Aktuell sei der Beschwerdeführer als Gerüstbauer einsatzfähig (wohl eher: nicht einsatzfähig) und er sei bis 19. November 2012 « krankgeschrie ben » worden (S. 2).</w:t>
      </w:r>
    </w:p>
    <w:p>
      <w:r>
        <w:rPr>
          <w:b/>
        </w:rPr>
        <w:t>E. 3.3</w:t>
      </w:r>
    </w:p>
    <w:p>
      <w:r>
        <w:t>Dr. med. B.___ , Facharzt für Chirurgie, speziell Handchirurgie, erhob im Bericht vom 19. Dezember 2012 (Urk. 13/15 ; vgl. auch Urk. 13/19 ) eine Partial läsion des N. medianus im Handgelenk rechts. Es sei eine Nervenrevision mit allfälliger Sekundärnaht der sensiblen Fasern f ür den Mittelfinger indiziert.</w:t>
      </w:r>
    </w:p>
    <w:p>
      <w:r>
        <w:t>Am 22. Januar 2013 führte Dr. B.___ die vorgeschlagene Operation durch ( vgl. Bericht vom 19. Dezember 2012, Urk. 13/15).</w:t>
      </w:r>
    </w:p>
    <w:p>
      <w:r>
        <w:t>Am 8. Mai 2013 (Urk. 13/32) berichtete er, der Beschwerdeführer klage immer noch über elektrisierende Schmerzen, die Wiederaufnahme der Arbeit sei noch unbestimmt.</w:t>
      </w:r>
    </w:p>
    <w:p>
      <w:r>
        <w:rPr>
          <w:b/>
        </w:rPr>
        <w:t>E. 3.4</w:t>
      </w:r>
    </w:p>
    <w:p>
      <w:r>
        <w:t>Dr. med. C.___ , Facharzt für Chirurgie, nannte nach der kreisärztlichen Untersuchung im Bericht vom 2. Juli 2013 (Urk. 13/39) folgende Diagnose (S. 5 Ziff. 5): - Status nach Fremdkörperinkorporation (Glasscherbe) im Bereich des rechten Handgelenks mit Teilläsion des N. medianus rechts am 1. Oktober 2012 und Neurolyse des N. med ianus rechts am 22. Januar 2012</w:t>
      </w:r>
    </w:p>
    <w:p>
      <w:r>
        <w:t>Subjektiv persistierten Schmerzen und Sensibilitätsstörungen. Objektiv fänden sich reizlose Narbenverhältnisse und nur eine leichte Bewegungseinschränkung im Handgelenk rechts gegenüber links und eine Kraftverminderung. Es sei eine neurologische Kontrolluntersuchung indiziert (S. 5).</w:t>
      </w:r>
    </w:p>
    <w:p>
      <w:r>
        <w:rPr>
          <w:b/>
        </w:rPr>
        <w:t>E. 3.5</w:t>
      </w:r>
    </w:p>
    <w:p>
      <w:r>
        <w:t>Dr. A.___ berichtete am 18. Juli 2013 (Urk. 13/41), elektrophysiologisch sei die Situation unverändert mit weiterhin klinisch gut fassbarer S törung der Sensorik im Bereich des Dig . III rechts. Das Extensionsdefizit im Bereich des rechten Hand gelenks dürfte schmerzbedingt sein, für eine zusätzliche Pathologie liessen sich keine Hinweise finden. Haupts t örend sei neben der Hyposensibilität allerdings weiterhin ein Reizzustand mit positivem Tinelzeichen im Bereich der Narbe und im Handteller, und es zeigten sich leichte Überlastungszeichen im Ellbogen. Dies sollte ergotherapeutisch angegangen werden. Es werde versucht, d ie Neuropathie beziehungsweise die Reizsymptomatik mit auslösbarem Tinelzeichen medikamen tös zu behandeln. Ein Karpaltunnelsyndrom habe ausgeschlossen werden können. Für eine abschliessende neurologische Beurteilung der Arbeitsfähigkeit sei es noch zu früh (S. 2 Mitte).</w:t>
      </w:r>
    </w:p>
    <w:p>
      <w:r>
        <w:t>Nach einer Verlaufsuntersuchung führte</w:t>
      </w:r>
    </w:p>
    <w:p>
      <w:r>
        <w:t>Dr. A.___ am 31. Januar 2014 (Urk. 13/55) aus , es sei weder anamnestisch, klinisch noch elektrophysiologisch eine Verän derung gegenüber der letzten Untersuchung vo m Juli 2013 auszumachen. Als Hauptstörung beziehungsweise die Funktionalität einschränkend sei wahrschein lich ein neuropathischer Schmerz, der anscheinend auf die ausreichend dosierte antineuropathische Medikation n icht positiv angesprochen habe. Im Plasmaspie gel habe sich überraschenderweise kein messbarer Wert finden lassen, was Zwei fel an den Angaben des Beschwerdefüh r ers über die Medikamente n ein nahme aufkommen lasse. Somit sei die Beurteilung der Arbeitsfähigkeit, welche vor allem auf den subjektiven Angaben beziehungsweise de n angegebenen neuropa thischen Schmerze n beruhe, schwierig beziehungsweise un möglich. Auch sei schwierig zu beurteilen, ob weitere Abklärungen und die Suche nach einer noch vorhandenen Komprimittierung des Nervs sinnvoll seien. Dass durch den Unfall eine Läsion einzelner sensorischer Fasern des Nervs an der bereits durch eine Amputation vorgeschädigten Hand stattgefunden habe , sei nicht anzuzweifeln. Die berufliche Haupteinschränkung sei allerdings der Schmerz (S. 2 Mitte).</w:t>
      </w:r>
    </w:p>
    <w:p>
      <w:r>
        <w:rPr>
          <w:b/>
        </w:rPr>
        <w:t>E. 3.6</w:t>
      </w:r>
    </w:p>
    <w:p>
      <w:r>
        <w:t>Dr. med. D.___ , Facharzt für Neurologie, berichtete am 17. April 2014 (Urk. 13/73), Kopf und Hals seien frei beweglich. Die zervikalen Foramenokklu sionszeichen seien negativ. Der Phalentest sei auf der rechten Seite ebenso wie das Tinel z eichen bei Perkussion des N. medianus im Bereich des palmaren Hand gelenks positiv mit typischer Ausstrahlung schwerpunktmässig in den Finger II. Bei Status nach Amputation des Fingers V re chts ergäben sich keine Paresen,</w:t>
      </w:r>
    </w:p>
    <w:p>
      <w:r>
        <w:t>Feinmotorikstörungen oder Muskelatrophien im Bereich der rechten Hand beziehungsweise des rechten Unterarms. Reproduzierbar sei eine Hypästhesie und Hypalgesie des Fingers III beziehungsweise der radialen Hälfte des Fingers IV rechts. Trophische Störungen im Si nne von Defiziten der Sudorisekretion beziehungsweise des Wachstumsverhaltens von Haut und Hautanhangsgebilden ergäben sich nicht. Der übrige neurologische Befund in Form des Hirnnervenbe fundes, der übrigen Motorik, der Muskeleigenreflexe und der Oberflächen- und Tiefensensibilität sei insgesamt regelrecht (S. 2 oben). Die Befunde der moto rischen und der sensiblen Neurographie belegten bei einem Potentialverlust der sensiblen Neurographie mit Ableitung vom Finger III und IV rechts eine sensible Funktionsstörung im N. medianus-Versorgungsbereich von Belang . Diese dürfte zweifelsfrei mit dem zur Diskussion stehenden Trauma in einem ursächlichen Zusammenhang stehen (S. 2 unten).</w:t>
      </w:r>
    </w:p>
    <w:p>
      <w:r>
        <w:t>Am 5. Mai 2014 (Urk. 13/76) ergänzte Dr. D.___ , es bestehe weiterhin ein neuropathisches Schmerzsyndrom, und er empfehle eine medikamentöse Thera pie . A us neurologischer Sicht sei keine Arbeitsfähigkeit gegeben.</w:t>
      </w:r>
    </w:p>
    <w:p>
      <w:r>
        <w:rPr>
          <w:b/>
        </w:rPr>
        <w:t>E. 3.7</w:t>
      </w:r>
    </w:p>
    <w:p>
      <w:r>
        <w:t>Dr. med. E.___ , Fachärztin für Orthopädie, speziell Handchirurgie, berich tete am 7. Mai 2014 (Urk. 13/82), es bestehe eine erhebliche Diskrepanz zwischen den subjektiv angegebenen Beschwerden und Einschränkungen und den objekti ven Befunden. Auffällig sei die deutliche Hautverschmutzung der rechten Hand und die seitengleiche Beschwielung . Die physiologische Umfangdifferenz am Unterarm zugunsten des betroffenen dominanten rechten Armes von 0.5 cm spreche gegen die geltend gemachten Einschränkungen der rechten Hand und des rechten Unterarms. Die Beschwerden über dem Olecranon dorsal seien auf einen Knochensporn mit Bursabildung zurückzuführen und hätten keinen Zusammen hang mit dem Unfall. Es gebe keine Mö glichkeit für weitere Therapien, und es bestehe keine Indikation für einen weiteren handchirurgischen Eingriff am N. medianus rechts . D ie Sensibilität in den Fingern III und IV könne damit nicht verbessert werden (S. 3 Mitte) .</w:t>
      </w:r>
    </w:p>
    <w:p>
      <w:r>
        <w:rPr>
          <w:b/>
        </w:rPr>
        <w:t>E. 3.8</w:t>
      </w:r>
    </w:p>
    <w:p>
      <w:r>
        <w:t>Laut Bericht der Universitätsklinik F.___ , Institut für Anästhesiologie, Schmerzambulatorium, vom 13. Januar 2015 (Urk. 13/103 = Urk. 13/110 /6-7 ) sei die präsentierte Symptomatik am ehesten im Rahmen eines neuropathischen Schmerzgeschehens im Bereich des Ausbreitungsgebiets des rechtsseitigen N. medianus zu beurteilen. Es sei eine diagnostische Ultraschall (US)- assistierte Lokalanästhetika-Blockade des N. medianus durchgeführt worden, die nur inkon klusive Resultate gezeigt habe, so dass von weiteren interventionellen Massnah men abgesehen worden sei. Aufgrund der inkonklusiven Blockaderesultate seien keine operativen Massnahmen zu empfehlen. In medikamentöser Hinsicht zeige der Beschwerdeführer keine Bereitschaft, diagnostische Medikamententests oder perorale antineuropathische Medikamente einzunehmen (S. 1 unten).</w:t>
      </w:r>
    </w:p>
    <w:p>
      <w:r>
        <w:rPr>
          <w:b/>
        </w:rPr>
        <w:t>E. 3.9</w:t>
      </w:r>
    </w:p>
    <w:p>
      <w:r>
        <w:t>Dr. C.___ gab am 9. Februar 2015 (Urk. 13/115) folgende Beurteilung ab: Subjektiv persistierten Schmerzen und Sensibilitätsstörungen und rezidivierend «Stromstösse». Objektiv fänden sich reizlose Narbenverhältnisse und eine Bewe gungseinschränkung in Bezug auf die Dorsalflexion des rechten Handgelenks und Tinel-artige Phänome ne im gesamten Medianusverlauf (S. 5 oben).</w:t>
      </w:r>
    </w:p>
    <w:p>
      <w:r>
        <w:rPr>
          <w:b/>
        </w:rPr>
        <w:t>E. 3.10</w:t>
      </w:r>
    </w:p>
    <w:p>
      <w:r>
        <w:t>Dr. med. G.___ , Facharzt für Neurologie am F.___ , Klinik für Plastische Chirurgie und Handchirurgie, berichtete am 10. März 2015 (Urk. 13/119) , es bestehe weiterhin eine schwere Hypästhesie im Bereich des Dig . III, normalisiert habe sich die Sensibilität des Dig . IV. Neurographisch zeige sich der Befund einer schweren, aber nicht kompletten, rein sensiblen, axonalen faszikulären Läsion zum Dig . III und zum Dig . IV ( N. media nus). Im Ultraschall könne die o berfläch liche faszikuläre Läsion des N. medianus, di e fokale ulnare, oberflächliche und</w:t>
      </w:r>
    </w:p>
    <w:p>
      <w:r>
        <w:t>hypoechogene</w:t>
      </w:r>
    </w:p>
    <w:p>
      <w:r>
        <w:t>Auftreibung des N. medianus unmittelbar in seinem Verlauf um den Flexor digitorum superficialis p ro ximal des Handgelenks dargestellt werden. Von der Lokalisation her passe dieser Befund gut zur Klinik, da genau in diesem Bereich die sensiblen Faszikel zu den Dig . III und IV verliefen, was zu der typischen V-förmigen Hypäst h e sie des Dig . III und radial des Dig . IV führe . Obschon von Seiten der Sensibilität 2</w:t>
      </w:r>
    </w:p>
    <w:p>
      <w:r>
        <w:t>1/2 Jahre posttraumatisch eine weitere Besserung nicht mehr zu erwarten sei, könnten durch einen handchirurgischen Eingriff möglicherweise die lokalen, « belastungsabhängigen und / Druck» verbes sert werden (S. 2 Mitte).</w:t>
      </w:r>
    </w:p>
    <w:p>
      <w:r>
        <w:rPr>
          <w:b/>
        </w:rPr>
        <w:t>E. 3.11</w:t>
      </w:r>
    </w:p>
    <w:p>
      <w:r>
        <w:t>Am 25. September 2015 führte Dr. med. H.___ , Oberarzt an der Klinik für Plastische Chirurgie und Handchirurgie am F.___ , eine Spaltung des Sulcus</w:t>
      </w:r>
    </w:p>
    <w:p>
      <w:r>
        <w:t>ulnaris links , Neurolyse des N. medianus Zone 4-5 und Deckung mittels Unter armfaszienlappens</w:t>
      </w:r>
    </w:p>
    <w:p>
      <w:r>
        <w:t>durch (vgl. Urk. 13/145). Im Austrittsbericht vom 2. Oktober 2015 (Urk. 13/144 = Urk. 13/146) wurden folgende Diagnosen festgestellt (S. 1): - neuropathisches Schmerzsyndrom der rechten Hand (dominant) mit Ausstrahlung nach proximal, vor allem an Dig . III rechts bei Status nach Glassplitter-Teilläsion des N. medianus rechts proximal des Handgelenks am 1.10.2012 - Erstversorgung durch Spital Z.___ am 3. Oktober 2012 - Revision, Ne ur olyse faszikulär</w:t>
      </w:r>
    </w:p>
    <w:p>
      <w:r>
        <w:t>N. medianus rechts am 22. Januar 2013 (fecit Dr. B.___ ) - U S -assistierte Nervenblockade im November 2014 mit ausbleibendem Therapieerfolg - aktuell persistierende, schwere, aber nicht komplette axonale, fasziku läre Schädigung Medianus-Faszikel zum Dig . III und Dig . IV - Status nach Amputation Dig . V Hand rechts 2010 auf Höhe proximale Grundphalanx - arterielle Hypertonie (Erstdiagnose Juli 2015) - bei fortgeführtem Nikotinkonsum (ca. 20 pack years ) - Asthma Bronchiale (Erstdiagnose zirka 1985) - Steatosis hepatis (Erstdiagnose August 2015) - rezidivierende depressive Episoden - aktuell eingestellt mit medikamentöser Therapie</w:t>
      </w:r>
    </w:p>
    <w:p>
      <w:r>
        <w:t>D er intra- und postoperative Verlauf habe sich komplikationslos gestaltet .</w:t>
      </w:r>
    </w:p>
    <w:p>
      <w:r>
        <w:rPr>
          <w:b/>
        </w:rPr>
        <w:t>E. 3.12</w:t>
      </w:r>
    </w:p>
    <w:p>
      <w:r>
        <w:t>Vom 2 9. bis 30. Oktober 2015 war der Beschwerdeführer erneut im F.___ , Klinik für Plastische Chirurgie und Handchirurgie , hospitalisiert. Die Ärzte nannten im Austrittsbericht vom 3. November 2015 (Urk. 13/153) neben den bereits bekann ten Diagnose n folgende Diagnose (S. 1): - Weichteilentzündung des rechten Arms mit/bei - Verdacht auf Bursitis olecrani - Entzündungszeic hen und normwertigen Leukozyten</w:t>
      </w:r>
    </w:p>
    <w:p>
      <w:r>
        <w:t>Der gesamte mediale Ellbogen und der Oberarm auslaufend bis in die Axilla seien gerötet. Eine diskrete Rötung bestehe auch am Unterarm perifokal um die Narbe. Im Bereich des Sulcus</w:t>
      </w:r>
    </w:p>
    <w:p>
      <w:r>
        <w:t>ulnaris bestehe eine Druckdolenz mit p.m. und über dem Olekranon eine Schwellung ohne palpable Fluktuation. Die axillären Lymphkno ten sei en druckdolent und vergrössert. Unter intravenöser Antibiose seien die Rötung und die Schmerzen zurückgegangen und laborchemisch hätten sich normwertige Leukozyten und ein regredientes CRP gezeigt (S. 2 oben).</w:t>
      </w:r>
    </w:p>
    <w:p>
      <w:r>
        <w:rPr>
          <w:b/>
        </w:rPr>
        <w:t>E. 3.13</w:t>
      </w:r>
    </w:p>
    <w:p>
      <w:r>
        <w:t>Am 12. November 2015 führte PD Dr. med. I.___ , Stellvertretender Direktor der Klinik für Pl ast ische Chirurgie und Handchirurgie am F.___ (Urk. 13/154 = Urk. 13/163), aus, der Beschwerdeführer berichte, dass er weiter hin Schmerzen habe. Die Hand bewege sich besser, aber er habe fast mehr Schmerzen als vor der Operation. Der Unterarm sei unauffällig, reizlos und ohne Infektionszeichen. Es bestehe eine Hyperästhesie über der Narbe mit Ausstrahlung nach distal. Der Ellenbogen sei noch leicht gerötet und etwas druckdolent. Es finde sich k ein Tinel z eichen . Die Fingerbeweglichkeit und die Handgelenksbe weglichkeit mit eingekrallten Fingern seien praktisch uneingeschränkt. Sobald der Beschwerdeführer die Finger strecke, habe er mehr Schmerzen.</w:t>
      </w:r>
    </w:p>
    <w:p>
      <w:r>
        <w:rPr>
          <w:b/>
        </w:rPr>
        <w:t>E. 3.14</w:t>
      </w:r>
    </w:p>
    <w:p>
      <w:r>
        <w:t>Dr. G.___ berichtete am 1. März 2016 (Urk. 13/168), nach dem operativen Eingriff vom 25. September 2015 sei es zu keiner Besserung, sondern im Gegen teil zu einer Verschlechteru ng des neuropathischen Schmerzs yndroms gekommen. Zum aktuellen Zeitpunkt bestünden Dysästhesien im Bereich der ganzen rechten Hand und zwar palmar und dorsal, eine Überempfindlichkeit des N. me dianus proximal des Handgelenks und des N. ulnaris</w:t>
      </w:r>
    </w:p>
    <w:p>
      <w:r>
        <w:t>cubital</w:t>
      </w:r>
    </w:p>
    <w:p>
      <w:r>
        <w:t>sowie sekundä r ein myofasziales Verspannungss yndrom, wahrscheinlich infolge einer chronischen Einnahme einer unphysiologischen Schonhaltung. Therapeutisch sei das inter disziplinäre Schmerzmanagement auszubauen und zusätzlich zur psychiatrischen Therapie die Anbindung in einer Schmerzklinik erforderlich . Bei den aktuellen Befunden könne nicht mehr davon ausgegangen werden, dass eine relevante Verbesserung des aktuellen Zustands durch nervenchirurgische Mass nahmen erreicht werden könne. Zur Verbesserung der myofaszialen Schmerz komponente sei dem Beschwerdeführer Physiotherapie für detonisie rende Mass nahmen verordnet worden. Insgesamt sei es wenig wahrscheinlich, dass der Beschwerdeführer eine relevante Verbesserung seines chroni schen, neuropathi schen Schmerzs yndrom s erreichen könne und wieder eine relevante Arbeits fähigkeit erreicht werden könne (S. 2) .</w:t>
      </w:r>
    </w:p>
    <w:p>
      <w:r>
        <w:rPr>
          <w:b/>
        </w:rPr>
        <w:t>E. 3.16</w:t>
      </w:r>
    </w:p>
    <w:p>
      <w:r>
        <w:t>PD Dr. med. K.___ , Institut für Anästhesiologie am F.___ , Schmerzam bulatorium , berichtete am 12. April 2016 (Urk. 13/176), unter Zusammenschau der Berichte, Anamnese, Klinik und der bisher durchgeführten Interventionen sei von einem chronifizierten, stark bewegungsabhängigen neuropathischen Schmerzsyndrom der Hand rechts mit mittlerweile muskulärer Ausweitung auf die gesamte obere Extremität auszugehen. Die medikamentöse Therapie scheine noch ausbaufähig, als erstes sei eine Medikamentenaustestung durchzuführen (S. 1 unten).</w:t>
      </w:r>
    </w:p>
    <w:p>
      <w:r>
        <w:t>Am 3 . August 2016 berichtete PD Dr. K.___ (Urk. 13/1 83 ), die Schmerzsituation sei stabil schlecht. Die Medikamententests der verschiedenen Stoffklassen inklu sive Opioide seien alle deutlich negativ. Es blieben nicht mehr viele therapeutische Optionen. Es werde ein Versuch mit einer lokal wirksamen näher genannten Crème durchgeführt und die Behandlung abgeschlossen (S. 1 unten).</w:t>
      </w:r>
    </w:p>
    <w:p>
      <w:r>
        <w:rPr>
          <w:b/>
        </w:rPr>
        <w:t>E. 3.17</w:t>
      </w:r>
    </w:p>
    <w:p>
      <w:r>
        <w:t>Kreisarzt Dr. C.___ führte im Bericht vom 21. September 2016 (Urk. 13/191) aus , subjektiv persistierten Schmerzen und Elektrisieren vor allem im Unterarm- und Handbereich, teilweise jedoch auch bis zur rechten Schulter ausstra h lend, und eine verminderte Kraft rechtsseitig. Objektiv fänden sich eine Einschränkung der Handgelenksbeweglichkeit rechts in Bezug auf die Dorsalflexion, ein Tinel-artiges Phänomen im Bereich des N. ulnaris und N. medianus rechts, aber keinen Anhalt für eine muskuläre Atrophie im Bereich des Ober- und Unterarms. Insgesamt wirke der Beschwerdeführer nicht sehr schmerzgeplagt, er habe jedoch während der einzelnen Untersuchungsgänge jeweils immer Schmerzen angegeben. Gesamthaft sei die Stimmung etwas gedrückt gewesen (S. 6 Mitte) .</w:t>
      </w:r>
    </w:p>
    <w:p>
      <w:r>
        <w:t>Die frühere körperlich schwere Tätigkeit im Gerüstbau sei nicht mehr zumutbar. Aus medizinischer Sicht sei eine körperlich sehr leichte Tätigkeit, bei welcher die rechte Hand nur als Zudienhand einzusetzen sei, ohne Heben und Tragen von Lasten, ohne Zug-, Druck- und Stossbelastungen und ohne Schläge und Vibra tionen auf die rechte obere Extremität zumutbar . Bei Schmerzexazerbation sollte auch die Möglichkeit vermehrter Pausen bestehen, so dass bei einer 100 %igen Arbeitsfähigkeit eine 80 %ige Leistungsfähigkeit resultier e (S. 6 unten ).</w:t>
      </w:r>
    </w:p>
    <w:p>
      <w:r>
        <w:rPr>
          <w:b/>
        </w:rPr>
        <w:t>E. 3.18</w:t>
      </w:r>
    </w:p>
    <w:p>
      <w:r>
        <w:t>.1</w:t>
      </w:r>
    </w:p>
    <w:p>
      <w:r>
        <w:t>Am 15. Juni 2017 erstatten Dr. med. L.___ , Facharzt für orthopädische C hirurgie und Traumatologie, Dr. med. M.___ , Facharzt für Innere Medizin, Prof. Dr. med. N.___ , F acharzt für Neurologie, und Dr. med. O.___ , Facharzt für Psychiatrie und Psychotherapie, das von der IV-Stelle in Auftrag gegebene polydisziplinäre Gut achten der P.___</w:t>
      </w:r>
    </w:p>
    <w:p>
      <w:r>
        <w:t>(Urk. 13/212 /</w:t>
      </w:r>
    </w:p>
    <w:p>
      <w:r>
        <w:rPr>
          <w:b/>
        </w:rPr>
        <w:t>E. 3.19</w:t>
      </w:r>
    </w:p>
    <w:p>
      <w:r>
        <w:t>PD Dr. med. Q.___ , Facharzt für Physikalische Medizin und Rehabili tation, Universitätsklinik R.___ , Rheumatologie, dem der Beschwerdeführer von der Beschwerdegegnerin zur Evaluation von Therapieoptionen zugewiesen wurde, diagnostizierte im Sprechstun denbericht vom 25. Januar 2018 (Urk. 13/219) in seinem Fachbereich Folgendes: - neuropathisches Schmerzsyndrom Hand rechts - Status nach Glassplitterteilläsion des N. medianus rechts proximal des Handgelenks am 1. Oktober 2012 - Status nach Revision Neurolyse faszikulär</w:t>
      </w:r>
    </w:p>
    <w:p>
      <w:r>
        <w:t>N. medianus rechts am 21. Januar 2013 - Status nach Neurolyse N. medianus am 25. September 2015 - Spaltung Sulcus</w:t>
      </w:r>
    </w:p>
    <w:p>
      <w:r>
        <w:t>ulnaris links am 3. Oktober 2012 - Status nach Amputation Dig . V Hand rechts 2010</w:t>
      </w:r>
    </w:p>
    <w:p>
      <w:r>
        <w:t>Der Beschwerdeführer berichte über Dauerschmerzen bis cervical mit Exazerba tion bei Bewegung und Belastung. Daneben bestünden auch ausgeprägte Nacht schmerzen. Die Schmerzen betrüg en auf der Schmerzskala 4-9/1 0. Der Schmerz selbst sei inkonstant, der Schmerzcharakter könne nicht weiter beschrieben wer den. Initial werde der Arm rechts in Schonhaltung präsentiert. Vorderarm und Hand rechts zeigten sich mit reizlosen Operationsnarben, ohne Schwellung, ohne Verfärbung, ohne Hyperhidrose, ohne Hypertrichose, ohne trophische Störungen der Nägel und mit symmetrischer Hauttemperatur. Der Faustschluss sei knapp möglich, die Dorsalextension des Handgelenks rechts sei zu 2/3 eingeschränkt. Ellbogen und Schulter seien endgradig eingeschränkt. 3. 20</w:t>
      </w:r>
    </w:p>
    <w:p>
      <w:r>
        <w:t>Dr. C.___ schätzte die Integritätseinbusse im Bericht vom 31. Januar 2018 (Urk. 13/221) auf 7.5 % (S. 1 Ziff. 2 ) . Gemäss Feinrastertabelle</w:t>
      </w:r>
    </w:p>
    <w:p>
      <w:r>
        <w:rPr>
          <w:b/>
        </w:rPr>
        <w:t>E. 5</w:t>
      </w:r>
    </w:p>
    <w:p>
      <w:r>
        <w:t>Dr. med. J.___ , Facharzt für Psychiatrie und Psychotherapie, diagnostizierte im Bericht vom 31. März 2016 (Urk. 13/172) neben den bekannten somatischen Diagnosen eine schwere depressive Episode ohne psychotische Symptome (F32.2 ; S . 1 ). Vom Setting her sei eine wöchentliche Therapiestunde ganz klar indiziert. Bisher hätten jedoch seit Oktober 2015 nur gerade 11 Sitzun gen durchgeführt werden können, wobei die G ründe der Unterbrüche vielfältig seien. Aktuell lasse sich keine Prognose stellen (S. 3).</w:t>
      </w:r>
    </w:p>
    <w:p>
      <w:r>
        <w:rPr>
          <w:b/>
        </w:rPr>
        <w:t>E. 5.1</w:t>
      </w:r>
    </w:p>
    <w:p>
      <w:r>
        <w:t>Bei erwerbstätigen Versicherten ist der Invaliditätsgrad gemäss Art. 16 ATSG aufgrund eines Einkommensvergleichs zu bestimmen. Dazu wird das Erwerbsein kommen, das die versicherte Person nach Eintritt der Invalidität und nach Durch führung der medizinischen Behandlung und allfälliger Eingliederungs mass nahmen durch eine ihr zumutbare Tätigkeit bei aus geglichener Arbeitsmarktlage erzielen könnte (sog. Invalideneinkommen), in Bezie hung gesetzt zum Erwerbs einkommen, das sie erzielen könnte, wenn sie nicht in valid geworden wäre (sog. Valideneinkommen ). Der Einkommensvergleich hat in der Regel in der Weise zu erfolgen, dass die beiden hypothetischen Erwerbs einkommen ziffernmässig mög lichst genau ermittelt und einander gegenüber gestellt werden, worauf sich aus der Einkommensdifferenz der Invaliditätsgrad bestimmen lässt (sog. allgemeine Methode des Einkommensvergleichs; BGE 130 V 343 E. 3.4.2 , 128 V 29 E. 1 ).</w:t>
      </w:r>
    </w:p>
    <w:p>
      <w:r>
        <w:rPr>
          <w:b/>
        </w:rPr>
        <w:t>E. 5.2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 ein (BGE 139 V 28 E. 3.3.2, 135 V 58 E. 3.1, 134 V 322 E. 4.1).</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berechnet werden, wobei die für die Entlöhnung im Einzelfall gegebenenfalls relevanten persönlichen und beruflichen Faktoren zu berücksichtigen sind (BGE 139 V 28 E. 3.3.2;</w:t>
      </w:r>
    </w:p>
    <w:p>
      <w:r>
        <w:t>Meyer/Reichmuth, Bundesgesetz über die Invalidenversiche rung, 3. Auflage 2014, Rn 55 f. zu Art. 28a ).</w:t>
      </w:r>
    </w:p>
    <w:p>
      <w:r>
        <w:t>Bezog eine versicherte Person aus invaliditätsfremden Gründen (z.B. geringe Schulbildung, fehlende berufliche Ausbildung, mangelnde Deutschkenntnisse, beschränkte Anstellungsmöglichkeiten wegen Saisonnierstatus ) ein deutlich unterdurchschnittliches Einkommen, ist diesem Umstand bei der Invaliditäts bemessung nach Art. 16 ATSG Rechnung zu tragen, sofern keine Anhaltspunkte dafür bestehen, dass sie sich aus freien Stücken mit einem bescheideneren Einkommensniveau begnügen wollte. Nur dadurch ist der Grundsatz gewahrt, dass die auf invaliditätsfremde Gesichtspunkte zurückzuführenden Lohnein bussen entweder überhaupt nicht oder aber bei beiden Vergleichseinkommen gleichmässig zu berücksichtigen sind (BGE 141 V 1 E. 5.4). Diese Parallelisierung der Einkommen kann praxisgemäss entweder auf Seiten des Valideneinkommens durch eine entsprechende Heraufsetzung des effektiv erzielten Einkommens oder aber auf Seiten des Invalideneinkommens durch eine entsprechende Herab setzung des statistischen Wertes erfolgen (BGE 135 V 58 E. 3.1, 134 V 322 E. 4.1). Eine Parallelisierung ist indessen nur vorzunehmen, wenn die Differenz zum massgebenden Durchschnitt deutlich ist. Deutlich unterdurchschnittlich im Sinne von BGE 134 V 322 E. 4 ist der tatsächlich erzielte Verdienst, wenn er mindestens 5 % vom branchenüblichen LSE-Tabellenlohn abweicht (vgl. BGE 135 V 297 E. 6.1.2).</w:t>
      </w:r>
    </w:p>
    <w:p>
      <w:r>
        <w:rPr>
          <w:b/>
        </w:rPr>
        <w:t>E. 5.3</w:t>
      </w:r>
    </w:p>
    <w:p>
      <w:r>
        <w:t>Für die Bestimmung des Invalideneinkommens können nach der Rechtsprechung Tabellenlöhne gemäss den vom Bundesamt für Statistik periodisch herausgege benen Lohnstrukturerhebungen (LSE) herangezogen werden (BGE 139 V 592 E. 2.3, 135 V 297 E. 5.2, 129 V 472 E. 4.2.1). Dabei sind grundsätzlich die im Verfügungszeitpunkt aktuellsten veröffentlichten Tabellen der LSE zu verwenden (BGE 143 V 295 E. 4.1.3; zur Verwendung der aktuellsten statistischen Daten bei Rentenrevisionen vgl. BGE 143 V 295 E. 4.2.2, 142 V 178 E. 2.5.8.1, 133 V 545 E. 7.1). Für die Invaliditätsbemessung wird praxisgemäss auf die standardisierten Bruttolöhne (Tabellengruppe A) abgestellt (BGE 129 V 472 E. 4.2.1 mit Hinweis), wobei jeweils vom so genannten Zentralwert (Median) auszugehen ist. Bei der Anwendung der Tabellengruppe A gilt es ausserdem zu berücksichtigen, dass ihr generell eine Arbeitszeit von 40 Wochenstunden zugrunde liegt, weshalb der massgebliche Tabellenlohn auf die entsprechende betriebsübliche Wochenarbeits zeit aufzurechnen ist (BGE 129 V 472 E. 4.3.2, 126 V 75 E. 3b/ bb , 124 V 321 E. 3b/ aa ; AHI 2000 S. 81 E. 2a). Die Verwendung der Tabellenlöhne ist subsidiär, das heisst deren Beizug erfolgt nur, wenn eine Ermittlung des Invalideneinkom mens aufgrund und nach Massgabe der konkreten Gegebenheiten des Einzelfalles nicht möglich ist (vgl. BGE 142 V 178 E. 2.5.7, 139 V 592 E. 2.3, 135 V 297 E. 5.2; vgl. auch Meyer/Reichmuth, Bundesgesetz über die Invalidenversicherung, 3. Auflage 2014, Rn 55 und 89 zu Art. 28a, mit weiteren Hinweisen auf die Recht sprechung).</w:t>
      </w:r>
    </w:p>
    <w:p>
      <w:r>
        <w:rPr>
          <w:b/>
        </w:rPr>
        <w:t>E. 5.4</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 zelfall nach pflichtgemässem Ermessen gesamthaft zu schätzen und darf 25 % nicht übersteigen (vgl. BGE 135 V 297 E. 5.2, 134 V 322 E. 5.2 und 126 V 75 E. 5b/ aa -cc). Die Rechtsprechung gewährt insbesondere dann einen Abzug auf dem Invalideneinkommen, wenn eine versicherte Person selbst im Rahmen körperlich leichter Hilfsarbeitertätigkeit in ihrer Leistungsfähigkeit eingeschränkt ist (BGE 126 V 75 E. 5a/ bb ).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(Urteile des Bundesgerichts 8C_805/2016 vom 22. März 2017 E. 3.1 und 9C_846/2014 vom 22. Januar 2015 E. 4.1.1).</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 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Bundesgerichtes 9C_808/2015 vom 29. Februar 2016 E. 3.4.3 und 8C_113/2015 vom 26. Mai 2015 E. 3.2 ). 6.</w:t>
      </w:r>
    </w:p>
    <w:p>
      <w:r>
        <w:t>6.1</w:t>
      </w:r>
    </w:p>
    <w:p>
      <w:r>
        <w:t>Für den Einkommensvergleich sind die Verhältnisse im Zeitpunkt des (hypothe tischen) Beginns des Rentenanspruchs massgebend, wobei Validen- und Invalideneinkommen auf zeitidentischer Grundlage zu erheben und allfällige rentenwirksame Änderungen der Vergleichseinkommen bis zum Verfügungs erlass zu berücksichtigen sind (BGE 143 V 295 E. 4.1.3, 129 V 222 E. 4.1 und E. 4.2, 128 V 174).</w:t>
      </w:r>
    </w:p>
    <w:p>
      <w:r>
        <w:t>Massgebender Rentenbeginn</w:t>
      </w:r>
    </w:p>
    <w:p>
      <w:r>
        <w:t>ist der Zeitpunkt , in welchem von medizinischen Massnahmen keine Besserung des Gesundheitszustandes zu erwarten ist ( vorste hend E. 1.2) . Die Beschwerdegegnerin ging davon aus, dass der Rentenbeginn ins Jahr 2016, mithin auf den Zeitpunkt der kreisärztlichen Untersuchung (E. 3.17), f alle (Urk. 2 S. 6 f. Ziff. 4). Dies ist nicht zu beanstanden, kann doch davon ausgegangen werden, dass sich der Gesundheitszustand nach der kreisärztlichen Untersuchung vom September 2016 nicht mehr verändert hatte und in diesem Zeitpunkt keiner Besserung mehr zu erwarten war. 6.2 6.2.1</w:t>
      </w:r>
    </w:p>
    <w:p>
      <w:r>
        <w:t>Laut Auskunft der Arbeitgeberin hätte der Beschwerdeführer im Jahr 2016 einen Basiss tundenlohn von 22.85 zuzüglich Ferien- und Feiertagsentschädigung sowie 1 3. Monatslohn erzielen können (Urk. 13/205 S. 2 ) . Unter Berücksichtigung der jährliche n Bruttoarbeitszeit, das heisst der Sollarbeitszeit vor Abzug von Ferien und Feiertagen von 2'190 Stunden und des 1 3. Monatslohnes von 8.3 % auf dem Basisstundenlohn errechnete die Beschwerdegegnerin ein Valideneinkommen von Fr. 54'210. -- ( Urk. 2 S. 7 Ziff. 4) . 6.2.2</w:t>
      </w:r>
    </w:p>
    <w:p>
      <w:r>
        <w:t>Der Beschwerdeführer machte geltend, es dürfe nicht auf einen Lohn laut einem Formular abgestellt werden, es wäre konkret abzuklären gewesen, was er bei guter Gesundheit mit seinem Leistungsausweis , seiner Betriebszugehörigkeit und unter Berücksichtigung der Löhne vergleichbarer Arbeitnehmer im Jahr 2016 tatsäch lich verdient hätte. Es treffe auch nicht zu, dass es sich beim herangezogenen Stundenlohn um einen Lohn nach Gesamtarbeitsvertrag (GAV) handle. Der GAV-Lohn habe im Jahr 2016 Fr. 25.85 pro Stunde betragen. Der herangezogene Lohn liege somit unter dem Mindestlohn und sei unterdurchschnittlich. Im Übrigen sei zu berücksichtigen, dass der Beschwerdeführer nicht mehr bei einem Personal verleih tätig wäre und es wahrscheinlicher sei, dass er eine Festanstellung inne hätte ( Urk. 1 S. 8 Ziff. 8). 6.2.3</w:t>
      </w:r>
    </w:p>
    <w:p>
      <w:r>
        <w:t>Der Beschwerdeführer verunfallte bereits ein gutes halbes Jahr nach der Einreise in die Schweiz und gut vier Monate nach der Arbeitsaufnahme (vgl. Urk. 13/4 Ziff. 3 und 4 in Verbindung mit Urk. 13/64 S. 2 Ziff. 1.6).</w:t>
      </w:r>
    </w:p>
    <w:p>
      <w:r>
        <w:t>Dass der Beschwerde führer vier Jahre später immer noch über einen Personalverleih temporär tätig gewesen wäre, erscheint daher fraglich, weshalb für die Bestimmungen des Valideneinkommens nicht auf die Lohnangaben der ehemaligen Arbeitgeberin abzustellen ist, sondern auf das durchschnittliche Einkommen f ür Männer des Kompetenzniveaus 1 ( einfache Tätigkeiten) im Baugewerbe . Dieses betrug im Jahr 2016 monatlich Fr. 5'508. (LSE 2016 TA1_trage-skill-level</w:t>
      </w:r>
    </w:p>
    <w:p>
      <w:r>
        <w:t>Ziff. 41-43 ). Unter Berücksichtigung einer betriebsüblichen wöchentlichen Arbeitszeit im Bauge werbe von 41.4 Stunden im Jahr 2016 (BFS, Betriebsübliche Arbeitszeit nach Wirtschaftsabteilungen Ziff. 41-43 ) ergibt dies ein Valideneinkommen von abgerundet Fr . 68'409. (Fr. 5'508. x 12 x 41. 4 : 40 ).</w:t>
      </w:r>
    </w:p>
    <w:p>
      <w:r>
        <w:t>Wird das Valideneinkommen aufgrund statistischer Werte ermittelt, kann dieses nicht unterdurchschnittlich sein, weshalb von einer Parallelisierung abzusehen ist. 6.3</w:t>
      </w:r>
    </w:p>
    <w:p>
      <w:r>
        <w:t>Dem Beschwerdeführer stehen seinem Leiden angepasste Tätigkeiten nicht nur , wie er behauptet (Urk. 1 S. 10 oben), in konkreten Verweistätigkeiten, sondern in sämtlichen Wirtschaftszweigen offen, weshalb bei der Bestimmung des Invali deneinkommens vom Total der Tabellenlöhne auszugehen ist (LSE 2016 TA1_trage- skill-level</w:t>
      </w:r>
    </w:p>
    <w:p>
      <w:r>
        <w:t>Ziff. 01-96 ) . Dieses betrug im Jahr 2016 für Männer Fr. 5'340. pro Monat. Unter Berücksichtigung einer betriebsüblichen Arbeitszeit von 41.7 Stunden im Jahr 2016 (BFS, Betriebsübliche Arbeitszeit nach Wirtschaftsabteilungen Ziff. 01-96) ergibt dies bei einer Leistungseinbusse von 20 % ein mutmassliches Jahreseinkommen von aufgerundet F r. 53’443. (Fr. 5'340. x 12 x 41.7 : 40 x 0.8). 6.4</w:t>
      </w:r>
    </w:p>
    <w:p>
      <w:r>
        <w:t>Entgegen des Einwands des Beschwerdeführers (Urk. 1 S. 10 Mitte) berücksich tigte die Beschwerdegegnerin einen Tabellenlohnabzug von 20 %. Dieser erscheint angesichts der Tatsache, dass dem Beschwerdeführer auch leichte Tätigkeiten nur zumutbar sind, sofern die rechte Hand lediglich als Zudienhand eingesetzt werden muss, und seine Nationalität und die fehlende Berufsausbil dung einen lohnmindernden Effekt haben können, als grosszügig bemessen. Gemäss bundesgerichtlicher Rechtsprechung vermag eine faktische Einhändigkeit oder Beschränkung der dominanten Hand als Zudienhand grundsätzlich einen Abzug von 20 bis 25 % zu rechtfertigen, wobei das Bundegericht auch einen Abzug von lediglich 10 % als angemessen bezeichnet h at (Urteile des Bundesge richts 8 C_ 587/2019 vom 30. Oktober 2019 E. 7.3 und 8C_58/2018 vom 7. August 2018 E. 5.3). M angelnde Sprachkenntnisse oder eine ungenügende Ausbildung sind nicht abzugsrelevant, da diesen Aspekten bei der Wahl des Kompetenz niveaus Rechnung zu tragen ist (Urteil des Bundesgerichts 8C_549/2019 vom 26. November 2019 E. 7.7). Im Übrigen erachtete der Beschwerdeführer selber einen Abzug vom Tabellenlohn von 15 % als angemessen (Urk. 1 S. 11 oben).</w:t>
      </w:r>
    </w:p>
    <w:p>
      <w:r>
        <w:t>Unter Berücksichtigung eines Tabellenlohnabzugs von 20 % beträgt das Invali deneinkommen abgerundet Fr. 42'754. (Fr. 53'443. x 0.8). Verglichen mit dem Valideneinkommen von Fr . 68'409. resultiert eine Erwerbseinbusse von Fr. 25'655. (Fr. 68'409. - Fr. 42'754. ) beziehungsweise ein Invaliditätsgrad von 37.5 % (Fr. 25'655. x 100 : 68'409. ). 7.</w:t>
      </w:r>
    </w:p>
    <w:p>
      <w:r>
        <w:rPr>
          <w:b/>
        </w:rPr>
        <w:t>E. 7</w:t>
      </w:r>
    </w:p>
    <w:p>
      <w:r>
        <w:t>-47 ) und stellten folgende Diagnosen mit Aus wirkung auf die Arbeitsfähigkeit ( S. 28 Ziff. 4.4): - Zustand nach Glassplitter-Teilläsion des N. medianus rechts proximal des Handgelenks am 1. Oktober 2012 - Zustand nach R evision Neurolyse faszikulär</w:t>
      </w:r>
    </w:p>
    <w:p>
      <w:r>
        <w:t>N. medianus rechts am 22. Januar 2013 - Neurolyse N. medianus Zone 4-5, Deckung mit Unterarm Faszienlappen am 25. September 2015 - CRPS mit myofaszialer Überlagerung - neuropathisches Schmerzsyndrom der rechten Hand, Teilläsion des N. medianus rechts durch Glassplitterverletzung am 1. Oktober 2012 (Erstversorgung Spital Z.___ ) - Spaltung des Sulcus</w:t>
      </w:r>
    </w:p>
    <w:p>
      <w:r>
        <w:t>ulnaris links am 3. Oktober 2012 (25. September 2015) - Zustand nach Amputation Dig . V rechte Hand 2010 auf Höhe proximale Grundphalanx</w:t>
      </w:r>
    </w:p>
    <w:p>
      <w:r>
        <w:t>Als Diagnosen ohne Auswirkung auf die Arbeitsfähigkeit nannten sie ( S. 28 Ziff. 4.4 ): - Zustand nach phlegmonöser Weichteilentzündung Arm rechts bei Ver dacht auf Bursitis olecrani - arterielle Hypertonie - Asthma bronchiale - Steatosis hepatis - Adipositas, WHO Grad I - Nikotinabhängigkeit - weitgehend remittierte depressive Störung, F32.8 (DD: Anpassungsstö rung, F43.2) - dysfunktionale Krankheitsverarbeitung, F54 3. 1</w:t>
      </w:r>
    </w:p>
    <w:p>
      <w:r>
        <w:rPr>
          <w:b/>
        </w:rPr>
        <w:t>E. 7.1</w:t>
      </w:r>
    </w:p>
    <w:p>
      <w:r>
        <w:t>Nach Art. 25 Abs. 2 UVG regelt der Bundesrat die Bemessung der Integritätse nt schädigung. Von dieser Befugnis hat er in Art. 36 UVV Gebrauch gemacht. Abs. 1 bestimmt, dass ein Integritätsschaden als dauernd gilt, wenn er voraussichtlich während des ganzen Lebens mindestens in gleichem Umfang besteht; er ist erheblich, wenn die körperliche, geistige oder psychische Integrität, unabhängig von der Erwerbsfähigkeit, augenfällig oder stark beeinträchtigt wird. Gemäss Abs. 2 gelten für die Bemessung der Integritätsentschädigung die Richtlinien des Anhangs 3. Fallen mehrere körperliche, geistige oder psychische Integritätsschä den aus einem oder mehreren Unfällen zusammen, so wird die Integritätsentschä digung nach der gesamten Beeinträchtigung festgesetzt. Die Gesamtent schädigung darf den Höchstbetrag des versicherten Jahresverdienstes nicht übersteigen und bereits nach dem Gesetz bezogene Entschädigungen werden prozentual angerechnet (Abs. 3). Voraussehbare Verschlimmerungen des Integritätsschadens werden angemessen berücksichtigt. Revisionen sind nur im Ausnahmefall möglich, wenn die Verschlimmerung von grosser Tragweite ist und nicht voraussehbar war (Abs. 4).</w:t>
      </w:r>
    </w:p>
    <w:p>
      <w:r>
        <w:t>Die medizinische Abteilung der Suva hat in Weiterentwicklung der bundesrät lichen Skala weitere Bemessungsgrundlagen in tabellarischer Form (sogenannte Feinraster) erarbeitet (Mitteilungen der Medizinischen Abteilung der Suva). Diese Tabellen stellen zwar keine Rechtssätze dar, soweit sie jedoch lediglich Richtwerte enthalten, mit denen die Gleichsbehandlung aller Versicherten gewährleistet werden soll, sind sie mit dem Anhang 3 zur UVV vereinbar (BGE 124 V 32, 116 V 158; RKUV 1998 S. 236 und 1987 S. 329).</w:t>
      </w:r>
    </w:p>
    <w:p>
      <w:r>
        <w:rPr>
          <w:b/>
        </w:rPr>
        <w:t>E. 7.2</w:t>
      </w:r>
    </w:p>
    <w:p>
      <w:r>
        <w:t>Bei der Zusprache einer Integritätsentschädigung basierend auf einer Integritäts einbusse von 7.5 % stützte sich die Beschwerdegegnerin auf die medizinische Beurteilung durch</w:t>
      </w:r>
    </w:p>
    <w:p>
      <w:r>
        <w:t>Dr. C.___ vom 31. Januar 2018 (E. 3.20) .</w:t>
      </w:r>
    </w:p>
    <w:p>
      <w:r>
        <w:t>Der Umstand, dass der Beschwerdeführer die rechte Hand nur noch als Zudien hand einsetzen kann, ist entgegen der Ansicht des Beschwerdeführers (Urk. 1 S. 11 Ziff. 10) nicht gleichzusetzen mit dem Verlust eines Arms respektive einer Hand. Objektiv fand Dr. C.___ lediglich eine Einschränkung der Handgelen k s beweglichkeit in Bezug auf die Dorsalflexion, ein Tinel-artiges Pänomen im Bereich des N. ulnaris und N. medianus rechts und keinen Anhalt für eine muskuläre Atrophie im Bereich des Ober - und Unterarms, weshalb der Integri tätsschaden mit Dr. C.___ ausgehe nd von einer Medianuslähmung , für welche nach der Suva-Tabelle 1.2 ein Integritätsschaden von 15 % vorgesehen ist, festzusetzen ist. Da Lähmungen nicht überwiegend wahrscheinlich sind und auch keine Atrophie der int r insischen Handmuskulatur vorliegt, sondern objektiv lediglich eine Einschränkung der Handbeweglichkeit und ein Tinel-artiges Phänomen im Bereich des N. ulnaris und des N. medianus rechts gefunden werden konnte (E. 3.20), erscheint vorliegend ein Integrationsschaden von 7.5 % als angemessen.</w:t>
      </w:r>
    </w:p>
    <w:p>
      <w:r>
        <w:rPr>
          <w:b/>
        </w:rPr>
        <w:t>E. 8</w:t>
      </w:r>
    </w:p>
    <w:p>
      <w:r>
        <w:t>Zusammenfassend ist festzuhalten, dass der Beschwerdeführer in teilweiser Gut heissung der Beschwerde Anspruch hat auf eine Invalidenrente basierend auf einem Invaliditätsgrad von 37.5 %. Im Übrigen ist die Beschwerde abzuweisen.</w:t>
      </w:r>
    </w:p>
    <w:p>
      <w:r>
        <w:rPr>
          <w:b/>
        </w:rPr>
        <w:t>E. 9</w:t>
      </w:r>
    </w:p>
    <w:p>
      <w:r>
        <w:t>Dem Ausgang des Verfahrens entsprechend hat d er anwaltlich vertretene Beschwerdeführer Anspruch auf eine reduzierte Parteientschädigung (§ 34 Abs. 3 GSVGer) . Sein unentgeltlicher Rechtsvertreter machte mit Honorarnote vom 13. März 2020 einen Aufwand von 12.9 Stunden und Bara uslagen von Fr. 116.10 geltend (Urk. 19). Unter Berücksichtigung eines gerichtsüblichen Ansatzes von Fr. 220. zuzüglich Mehrwertsteuer ist die Entschädigung auf Fr. 3'182. festzusetzen, wovon die Hälfte im Betrag von Fr. 1'591. von der Beschwerdegegnerin zu bezahlen und die andere Hälfte im Betrag von Fr. 1'591. auf die Gerichtskasse zu nehmen ist . Das Gericht erkennt: 1.</w:t>
      </w:r>
    </w:p>
    <w:p>
      <w:r>
        <w:t>In teilweiser Gutheissung der Beschwerde wird der Einspracheentscheid der Beschwer degegnerin vom 26. September 2019 dahingehend abgeändert, als der Beschwerdefüh rer Anspruch hat auf eine Invalidenrente basierend auf einem Invaliditätsgrad von 37.5 %. Im Übrigen wird die Beschwerde abgewiesen. 2.</w:t>
      </w:r>
    </w:p>
    <w:p>
      <w:r>
        <w:t>Das Verfahren ist kostenlos. 3.</w:t>
      </w:r>
    </w:p>
    <w:p>
      <w:r>
        <w:t>Die Beschwerdegegnerin wird verpflichtet, dem unentgeltlichen Rechtsvertreter des Beschwerdeführers, Rechtsanwalt Kaspar Gehring, Zürich, eine reduzierte Prozessent schädigung von Fr. 1’591 .-- (inkl. Barauslagen und MWSt ) zu bezahlen.</w:t>
      </w:r>
    </w:p>
    <w:p>
      <w:r>
        <w:t>Im weitergehenden Umfang wird der unentgeltliche Rechtsvertreter des Beschwerde führers, Rechtsanwalt Kaspar Gehring, Zürich,</w:t>
      </w:r>
    </w:p>
    <w:p>
      <w:r>
        <w:t>mit Fr. 1'591.-- (inkl. Barauslagen und MWSt ) aus der Gerichtskasse entschädigt. Der Beschwerdeführer wird auf die Nach zahlungspflicht gemäss § 16 Abs. 4 GSVGer hingewiesen. 4.</w:t>
      </w:r>
    </w:p>
    <w:p>
      <w:r>
        <w:t>Zustellung gegen Empfangsschein an: - Rechtsanwalt Kaspar Gehring - Suva - Bundesamt für Gesundheit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 i.V.Die Gerichtsschreiberin KächTiefenbacher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