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UV.2019.00222 vom 7. August 2018</w:t>
      </w:r>
    </w:p>
    <w:p>
      <w:r>
        <w:t>ZH Sozialversicherungsgericht, 2018-08-07, DE</w:t>
      </w:r>
    </w:p>
    <w:p>
      <w:r>
        <w:rPr>
          <w:b/>
        </w:rPr>
        <w:t xml:space="preserve">Quelle: </w:t>
      </w:r>
      <w:r>
        <w:t>https://mcp.opencaselaw.ch/entscheid/zh_sozialversicherungsgericht_UV.2019.00222</w:t>
      </w:r>
    </w:p>
    <w:p>
      <w:r>
        <w:t>FR: ZH_SOZIALVERSICHERUNGSGERICHT UV.2019.00222 du 7 août 2018</w:t>
      </w:r>
    </w:p>
    <w:p>
      <w:r>
        <w:t>IT: ZH_SOZIALVERSICHERUNGSGERICHT UV.2019.00222 del 7 agosto 2018</w:t>
      </w:r>
    </w:p>
    <w:p>
      <w:pPr>
        <w:pStyle w:val="Heading2"/>
      </w:pPr>
      <w:r>
        <w:t>Erwägungen</w:t>
      </w:r>
    </w:p>
    <w:p>
      <w:r>
        <w:rPr>
          <w:b/>
        </w:rPr>
        <w:t>E. 1</w:t>
      </w:r>
    </w:p>
    <w:p>
      <w:r>
        <w:t>X.___ , geboren 1969, war seit dem 1. Juli 2008 als Pflegefachfrau im Y.___ , Zürich, angestellt (vgl. Urk. 9/G1) und in dieser Funktion bei der Unfallversicherung der Stadt Zürich gegen die Folgen von Un fällen versichert. Mit Unfallmeldung vom 3. Juli 2018 gab die Versicherte an, sie habe beim Absteigen vom Motorrad das Gleichgewicht verloren und sich dabei am linken Kniegelenk verletzt (Urk. 9/G1; vgl. Urk. 9/G7).</w:t>
      </w:r>
    </w:p>
    <w:p>
      <w:r>
        <w:t>Mit Verfügung vom 7. August 2018 (Urk. 9/G15) verneinte die Unfallversiche rung der Stadt Zürich ihre Leistungspflicht. Die von der Versicherten am 21. Au gust erhobene und am 24. September 2018 ergänzte Einsprache (Urk. 9/J3) hiess die Unfallversicherung der Stadt Zürich mit Einspracheentscheid vom 7. August 2019 in dem Sinne (teilweise) gut , als sie vom 26. Juni 2018 bis 25. April 2019 Versicherungsleistungen für die Partialruptur des lateralen Seitenbandes er brachte, für weitergehende Schädigungen (namentlich für den Verdacht auf rupt ur ierte</w:t>
      </w:r>
    </w:p>
    <w:p>
      <w:r>
        <w:t>Bakerzyste und für den Knorpelschaden medialer Femurkondylus links) indes ihre Leistungspflicht verneinte (Urk. 9/J19 = Urk. 2).</w:t>
      </w:r>
    </w:p>
    <w:p>
      <w:r>
        <w:rPr>
          <w:b/>
        </w:rPr>
        <w:t>E. 1.1</w:t>
      </w:r>
    </w:p>
    <w:p>
      <w:r>
        <w:t>Gemäss Art. 6 des Bundesgesetzes über die Unfallversicherung (UVG) werden – soweit das Gesetz nichts anderes bestimmt – die Versicherungsleistungen bei Be 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Seit dem Inkrafttreten der Revision des UVG und der dazugehörigen Verordnung (UVV) per 1. Januar 2017 ist das Bestehen einer vom Unfallversicherer zu über nehmenden unfallähnlichen Körperschädigung nicht länger vom Vorliegen eines äusseren Ereignisses abhängig. Die Tatsache, dass eine in Art. 6 Abs. 2 UVG ge nannte Körperschädigung vorliegt, führt zur Vermutung, dass es sich hierbei um eine unfallähnliche Körperschädigung handelt, die vom Unfallversicherer über nommen werden muss. Dieser kann sich aber von der Leistungspflicht befreien, wenn er beweist, dass die Körperschädigung vorwiegend auf Abnützung oder Krankheit zurückzuführen ist (Zusatzbotschaft zur Änderung des Bundesgesetzes über die Unfallversicherung vom 19. September 2014, BBl 2014 7922 7934 f.).</w:t>
      </w:r>
    </w:p>
    <w:p>
      <w:r>
        <w:t>Gemäss zur Publikation vorgesehenem Urteil des Bundesgerichts 8C_22/2019 vom 24. September 2019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(Versi cherungsdeckung; Zuständigkeit des Unfallversicherers; Berechnung des versi cherten Verdienstes; intertemporalrechtliche Fragestellungen) - auch nach der UVG-Revision relevant. Lässt sich dabei kein initiales Ereignis erheben oder le diglich ein solches ganz untergeordneter respektive harmloser Art, so vereinfacht dies zwangsläufig in aller Regel den Entlastungsbeweis des Unfallversicherers. Denn bei der in erster Linie von medizinischen Fachpersonen zu beurteilenden Abgrenzungsfrage ist das gesamte Ursachenspektrum der in Frage stehenden Kör 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 zungen - mit dem Beweisgrad der überwiegenden Wahrscheinlichkeit - nachzu weisen, dass die fragliche Listenverletzung vorwiegend, das heisst im gesamten Ursachenspektrum zu mehr als 50 %, auf Abnützung oder Erkrankung zurückzu führen ist. Besteht das Ursachenspektrum einzig aus Elementen, die für Abnüt zung oder Erkrankung sprechen, so folgt daraus unweigerlich, dass der Entlas tungsbeweis des Unfallversicherers erbracht ist und sich weitere Abklärungen er übrigen (E. 8.6).</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129 V 177 E. 3.1, 119 V 335 E. 1, 118 V 286 E. 1b, je mit Hinweisen). 1.</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 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w:t>
      </w:r>
    </w:p>
    <w:p>
      <w:r>
        <w:t>4.7). 2.</w:t>
      </w:r>
    </w:p>
    <w:p>
      <w:r>
        <w:rPr>
          <w:b/>
        </w:rPr>
        <w:t>E. 2</w:t>
      </w:r>
    </w:p>
    <w:p>
      <w:r>
        <w:t>Die Versicherte erhob am 16. September 2019 Beschwerde gegen den Einsprache entscheid vom 7. August 2019 (Urk. 2) und beantragte, dieser sei hinsichtlich Ziff. 4 (keine Leistungspflicht für den Verdacht auf rupt ur ierte</w:t>
      </w:r>
    </w:p>
    <w:p>
      <w:r>
        <w:t>Bakerzyste und für den Knorpelschaden medialer Femurkondylus links) aufzuheben und es seien ihr die gesetzlichen Leistungen für den Knorpelschaden Femurkondylus links zuzu sprechen; eventuell sei ein gerichtliches Gutachten zur Frage der Unfallkausalität des Knorpelschadens zu veranlassen und hernach über den Leistungsanspruch zu entscheiden (Urk. 1 S. 2).</w:t>
      </w:r>
    </w:p>
    <w:p>
      <w:r>
        <w:t>Mit Beschwerdeantwort vom 2. Oktober 2019 (Urk. 7) beantragte die Unfallversi cherung der Stadt Zürich die Abweisung der Beschwerde, was der Beschwerde führerin am 8. Oktober 2019 zur Kenntnis gebracht wurde (Urk. 10).</w:t>
      </w:r>
    </w:p>
    <w:p>
      <w:r>
        <w:t>Das Gericht zieht in Erwägung: 1.</w:t>
      </w:r>
    </w:p>
    <w:p>
      <w:r>
        <w:rPr>
          <w:b/>
        </w:rPr>
        <w:t>E. 2.1</w:t>
      </w:r>
    </w:p>
    <w:p>
      <w:r>
        <w:t>D ie Beschwerdegegnerin begründete ihren Entscheid (Urk. 2) damit, dass gemäss Schilderungen der Beschwerdeführerin kein Unfall im Rechtssinne vorliege, da es am Merkmal des ungewöhnlichen äusseren Faktors fehle (S. 6 Ziff. m). Damit stelle sich die Frage, ob eine unfallähnliche Körperschädigung nach Art. 6 Abs. 2 UVG vorliege. Gemäss medizinischer Aktenlage seien am linken Knie die Diag nosen Partialruptur des lateralen Seitenbandes, Verdacht auf rupt ur ierte</w:t>
      </w:r>
    </w:p>
    <w:p>
      <w:r>
        <w:t>Baker zyste und Knorpelschaden medialer Femurkondylus ohne Knochenmark ödem/ohne freie Gelenkkörper gestellt worden. Es liege damit eine Listendiagnose gemäss Art. 6 Abs. 2 lit . g UVG vor, weshalb für die Partialruptur des lateralen Seitenbandes am linken Knie die gesetzlichen Leistungen zu erbringen seien. Beim Verdacht auf rupt ur ierte</w:t>
      </w:r>
    </w:p>
    <w:p>
      <w:r>
        <w:t>Bakerzyste und beim Knorpelschaden handle es sich indes nicht um Listenverletzungen. Gem äss medizinischer Untersuchung vom 25. April 2019 sei die Partialruptur des lateralen Seitenbandes folgenlos ab geheilt und der Status quo sine erreicht, weshalb die Leistungspflicht per 25. April 2019 ende (S. 6 Ziff. n und o).</w:t>
      </w:r>
    </w:p>
    <w:p>
      <w:r>
        <w:rPr>
          <w:b/>
        </w:rPr>
        <w:t>E. 2.2</w:t>
      </w:r>
    </w:p>
    <w:p>
      <w:r>
        <w:t>Demgegenüber machte die Beschwerdeführerin geltend ( Urk. 1), sie habe präzise und glaubhaft den Unfallhergang geschildert . Darüber hinaus habe die Beschwer degegnerin mit Verfügung vom 7. August 2018 den Unfallbegriff nicht mehr in Frage gestellt, somit nur noch die Kausalität gestützt auf medizinische Überle gungen verneint und demzufolge das Unfallereignis implizit anerkannt (S. 5). Der rechtsprechungsgemäss vorausgesetz te ungewöhnliche Faktor sei dar in zu sehen, dass sie beim Absteigen vom Motorrad mit dem Fuss auf die Bordsteinkante zu stehen gekommen sei und deshalb das Gleichgewicht verloren habe. Um den Sturz zu verhindern sei sie unvermittelt auf dem Bein herumgehüpft, was – weil der andere Fuss im kniehohen Stiefel gesteckt und sich die Fussraste nicht sofort gelöst habe - zum Verdrehen des Knies gefü hrt habe (S. 6 oben). Au sserdem sei der Knorpeldefekt aus näher ausgeführten Gründen überwiegend wahrscheinlich auf das Unfallereignis vom 26. Juni 2018 zurückzuführen, weshalb die Beschwer degegnerin auch hier für die gesetzlichen Leistungen zu erbringen habe (S. 8).</w:t>
      </w:r>
    </w:p>
    <w:p>
      <w:r>
        <w:rPr>
          <w:b/>
        </w:rPr>
        <w:t>E. 2.3</w:t>
      </w:r>
    </w:p>
    <w:p>
      <w:r>
        <w:t>Streitig und zu prüfen ist , ob die Beschwerdegegnerin im Zusammenhang mit dem Ereignis vom 26. Juni 2018</w:t>
      </w:r>
    </w:p>
    <w:p>
      <w:r>
        <w:t>nebst der Partialruptur des lateralen Seitenban des auch für weitergehende Schädigungen eine Leistungspflicht trifft. 3 .</w:t>
      </w:r>
    </w:p>
    <w:p>
      <w:r>
        <w:t>3.1</w:t>
      </w:r>
    </w:p>
    <w:p>
      <w:r>
        <w:t>Die Beschwerdeführerin hat am 26. Juni 2018 beim Absteigen vom Motorrad das Gleichgewicht verloren und dabei hat sich der Fuss nach links gedreht mit einem Knacken im Knie (vgl. Unfallm eldung vom 3. Juli 2018; Urk. 9/G1) . Im Frageblatt zum Ereignishergang führte die Beschwerdeführerin am 4. Juli 2018 (Urk. 8/G7) aus, dass sie sich beim Absteigen vom Motorrad das linke Knie verdreht habe, wobei es geknackt habe und danach normales Gehen nicht mehr möglich gewe sen sei (Ziff. 2). Schliesslich schilderte sie mit Stellungnahme vom 15. Juli 2018 (Urk. 8/G13) den Hergang, wonach sie beim Absteigen vom Motorrad mit einer Drehung mit de m Fuss auf die Bordsteinkante anstatt auf einer ebenen Fläche aufgekommen sei und deshalb das Gleichgewicht verloren habe. Ihr Mann habe sie gerade noch stützen und so einen Sturz verhindern</w:t>
      </w:r>
    </w:p>
    <w:p>
      <w:r>
        <w:t>können . Dabei sei sie auf dem Bein hin und her gehoppelt, um das Gleichgewicht wieder zu erlangen. Der andere Fuss, welcher sich während dieses Ausgleitens und Gleichgewichtsabfan gens noch auf der Fussraste des Motorrads befunden habe, habe sich verdreht, geknackt und es sei sehr schmerzhaft gewesen. Verstärkt worden sei der Schmerz dadurch, dass sich ihr Fuss ungewöhnlich zögerlich von der Fussraste gelöst habe, was sie im Nachhinein auf ihre neu gekauften Motorradstiefel zurückführe (S. 1 Ziff. 1). 3.2</w:t>
      </w:r>
    </w:p>
    <w:p>
      <w:r>
        <w:t>Die Erstbehandlung fand tags darauf am 27. Juni 2018 auf der Unfallchirurgie des Z.___ in A.___ (Deutsch land ) statt (Bericht vom 27. Juni 2018, Urk. 9/M1) . Die Ärzte diagnostizierten eine Kniedis torsion links und schlossen ge s tützt auf den Röntgenbefund eine knöcherne Ver letzungsfolge aus (S. 1). Es wurde eine Hochlagerun g , Schonung und Kühlung empfohlen (S. 2). 3.3</w:t>
      </w:r>
    </w:p>
    <w:p>
      <w:r>
        <w:t>Eine am 28. Juni 2018 durchgeführt e Magnetresonanztomographie (MRT bzw. MRI ) des linken Knies der Beschwerdeführerin ergab ein en ausgestanzte n Knor peldefekt von etwa 8</w:t>
      </w:r>
    </w:p>
    <w:p>
      <w:r>
        <w:t>x</w:t>
      </w:r>
    </w:p>
    <w:p>
      <w:r>
        <w:rPr>
          <w:b/>
        </w:rPr>
        <w:t>E. 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4.1</w:t>
      </w:r>
    </w:p>
    <w:p>
      <w:r>
        <w:t>Zunächst ist zu prüfen, ob es sich beim Ereignis vom 26. Juni 2018 um einen Unfall im Rechtssinne handelt.</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 sundheit oder den Tod zur Folge hat. N ach der Rechtsprechung bezieht sich das Begriffsmerkmal der Ungewöhnlichkeit nicht auf die Wirkung des äusseren Fak tors, sondern nur auf diesen selber. Ohne Belang für die Prüfung der Ungewöhn lichkeit ist somit, dass der äussere Faktor allenfalls schwerwiegende, unerwartete Folgen nach sich zog. Der äussere Faktor ist ungewöhnlich, wenn er – nach einem objektiven Massstab – den Rahmen des im jeweiligen Lebensbereich Alltäglichen oder Üblichen überschreitet. Ausschlaggebend ist also, dass sich der äussere Fak tor vom Normalmass an Umwelteinwirkungen auf den menschlichen Körper ab hebt. Ungewöhnliche Auswirkungen allein begründen keine Ungewöhnlichkeit (BGE 134 V 72 E. 4.1 und E. 4.3.1 mit Hinweis).</w:t>
      </w:r>
    </w:p>
    <w:p>
      <w:r>
        <w:rPr>
          <w:b/>
        </w:rPr>
        <w:t>E. 4.2</w:t>
      </w:r>
    </w:p>
    <w:p>
      <w:r>
        <w:t>Die Beschwerdegegnerin erwog im Wesentlichen, die Beschwerdeführerin habe in der Schadenmeldung vom 3. Juli 2018 und im Frageblatt Ereignishergang vom 4. Juli 2018 sowie mit Schilderung vom 15. Juli 2018 angegeben, sie habe beim Absteigen vom Motorrad sich den Fuss verdreht. Am 20. Juli 2018 habe die Be schwerdeführerin zusätzlich angegeben, dass sie das Gleichgewicht verloren habe, was in den Berichten der behandelnden Ärzte indes nicht erwähnt worden sei. Im ersten Frageblatt Unfallhergang habe die Beschwerdeführerin trotz aus führlicher Fragestellung zum Ereignishergang keine weiteren Details zur Ursache und zum Hergang geliefert und übereinstimmend mit den medizinischen Berich ten das Verdrehen des linken Kniegelenks beim Absteigen vom Motorrad er wähnt. Aufgrund der klaren Rechtsprechung zur Beweismaxime der «Aussagen der ersten Stunde» (vgl. BGE 121 V 45 E. 2a mit Hinweisen)</w:t>
      </w:r>
    </w:p>
    <w:p>
      <w:r>
        <w:t>sei der natürliche Ablauf der Körperbewegung nicht pr ogrammwidrig beeinflusst worden und es fehle auch am Merkmal des ungewöhnlichen Faktors (Urk. 2 S. 5 f.).</w:t>
      </w:r>
    </w:p>
    <w:p>
      <w:r>
        <w:t>Die Beschwerdeführerin erachtete hingegen den ungewöhnlichen äusseren Faktor als erfüllt, da sie beim Absteigen vom Motorrad mit dem Fuss auf der Bordstein kante zu stehen gekommen sei, deshalb das Gleichgewicht verloren habe und - um den Sturz zu verhindern - mit dem Bein herumgehüpft sei, wodurch sich ihr anderer Fuss verdreht habe (vgl. vorstehend E. 2.2).</w:t>
      </w:r>
    </w:p>
    <w:p>
      <w:r>
        <w:rPr>
          <w:b/>
        </w:rPr>
        <w:t>E. 4.3</w:t>
      </w:r>
    </w:p>
    <w:p>
      <w:r>
        <w:t>Mit dem umschriebenen Absteigen vom Motorrad liegt zwar unstreitig ein be nennbares (äusseres) Ereignis vor, welches zu den geschilderten Beschwerden im linken Knie führte. Medizinischerseits wurden keinerlei vom geltend gemachten Ereignis losgelöste Beschwerden angeführt. Einwirkungen, die aus alltäglichen Vorgängen resultieren, taugen jedoch in aller Regel nicht als Ursache einer Ge sundheitsschädigung. Ebenso wenig lässt sich aus der Wirkung auf eine Unge wöhnlichkeit schliessen (vgl. vorstehend E. 4.1). Das Absteigen vom Motorrad stellt in der Regel keine Ungewöhnlichkeit im Bewegungsablauf dar. Zwar kann nach Lehre und Rechtsprechung das für den Unfallbegriff wesentliche Merkmal des ungewöhnlichen äusseren Faktors in einer unkoordinierten Bewegung beste hen. Bei Körperbewegungen gilt dabei der Grundsatz, dass das Erfordernis der äusseren Einwirkung lediglich dann erfüllt ist, wenn ein in der Aussenwelt be gründeter Umstand den natürlichen Ablauf einer Körperbewegung gleichsam « programmwidrig » bee influsst hat (BGE 130 V 117 E. 2 .1). Dies trifft beispiels weise dann zu, wenn die versicherte Person stolpert, ausgleitet oder wenn sie, um ein Ausgleiten zu verhindern, eine reflexartige Abwehrhaltung ausführt oder aus zuführen versucht. D e n ersten Schil derungen der Beschwerdeführerin (vgl. auch vorstehend E. 3.1) lässt sich nur das Verdrehen des linken Knies entnehmen. Ebenso geh en aus den medizinischen Berichten keine genauen Angaben hervor, ausser , dass die Beschwerdeführerin beim Absteigen von einem Motorrad eine Distorsion des linken Kniegelenks erlitten ha t (vgl. vorstehend E. 3.4; E. 3.7). Der anfänglich von der Beschwerdeführerin geschilderte Ablauf der Körperbewegung liegt im Rahmen dessen, was üblicherweise beim Absteigen von einem Motorrad stattfinden kann (BGE 134 V 72 E. 4.1), worunter auch das allfällige Ausbalan cieren bei Gleichgewichtsverlust ohne Sturz g ehört, weshalb die natürliche Kör perbewegung nicht programmwidrig beeinflusst wurde. Dementsprechend</w:t>
      </w:r>
    </w:p>
    <w:p>
      <w:r>
        <w:t>fehlt es am Merkmal des ungewöhnlichen Faktors. Daran vermögen auch die nach träglichen Schilderungen der Beschwerdeführerin nichts zu ändern .</w:t>
      </w:r>
    </w:p>
    <w:p>
      <w:r>
        <w:t>Somit vermögen die Einwände der Beschwerdeführerin das Ergebnis der Be schwerdegegnerin weder in tatsächlicher Hinsicht als unrichtig noch als rechts widrig erscheinen zu lassen.</w:t>
      </w:r>
    </w:p>
    <w:p>
      <w:r>
        <w:rPr>
          <w:b/>
        </w:rPr>
        <w:t>E. 4.4</w:t>
      </w:r>
    </w:p>
    <w:p>
      <w:r>
        <w:t>Damit ist erstellt, dass die Beschwerdeführerin am 26. Juni 2018 keinen eigentli chen Unfall nach Art. 4 ATSG (in Verbindung mit Art. 6 Abs. 1 und 3 sowie Art. 7 und 8 UVG) erlitten hat, weil es nicht zur schädigenden Einwirkung eines unge wöhnlichen äusseren Faktors auf den Körper der Beschwerdeführerin gekommen ist und es damit an einer für die Erfüllung des Unfallbegriffes unabd ingbaren Voraussetzung mangelt, mithin kein Unfall im Rechtssinne vorliegt. 5. 5.1</w:t>
      </w:r>
    </w:p>
    <w:p>
      <w:r>
        <w:t>Zu prüfen bleibt somit, ob die Beschwerdegegnerin nach Art. 6 Abs. 2 UVG leis tungspflichtig ist.</w:t>
      </w:r>
    </w:p>
    <w:p>
      <w:r>
        <w:t>Sind nicht sämtliche Kriterien des Unfallb egriff s nach Art.</w:t>
      </w:r>
    </w:p>
    <w:p>
      <w:r>
        <w:t>4 ATSG erfüllt, so wird der Unfallversicherer für eine Listenverletzung nach Art. 6 Abs. 2 UVG grund sätzlich leistungspflichtig, sofern er nicht den Nachweis dafür erbringt, dass die Verletzung vorwiegend auf Abnützung oder Erkrankung zurückzufü hren ist (vgl. vorstehend E. 1.2 ).</w:t>
      </w:r>
    </w:p>
    <w:p>
      <w:r>
        <w:t>Fest steht, dass die Beschwerdeführerin am 26. Juni 2018 beim Absteigen vom Motorrad das linke Knie verdrehte (vgl. vorstehend E. 4 ). Damit liegt ein initiales, nicht ganz untergeordnetes Ereignis als potentielle Ursache ihres Gesundheits schadens vor, was unbestritten ist. 5.2</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 ese abstellen (BGE 125 V 351 E. 3a). Hinsichtlich des Beweiswertes eines Arztberichtes ist also entscheidend, ob er für</w:t>
      </w:r>
    </w:p>
    <w:p>
      <w:r>
        <w:t>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 trag gegebenen Stellungnahme als Bericht oder Gutachten (BGE 134 V 231 E. 5.1; 125 V 351 E. 3a).</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5.3</w:t>
      </w:r>
    </w:p>
    <w:p>
      <w:r>
        <w:t>V orliegend begründete Dr. E.___ (vgl. vorstehend E. 3.13) , dessen Gutachten die rechtsprechungsgemässen Voraussetzungen an eine beweiskräftige Expertise (vgl. vorstehend E. 5.2)</w:t>
      </w:r>
    </w:p>
    <w:p>
      <w:r>
        <w:t>erfüllen, unter Berücksichtigung der Aktenlage und gestützt auf seiner eigenen Untersuchung nachvollziehbar u nd schlüssig, dass es sich bei der Partialruptur des lateralen Seitenbandes am linken Knie um eine unfallähnli che Körperschädigung im Sinne von Art. 6 Abs. 2 lit . g UVG handle, welche zwi schenzeitlich abgeheilt sei und der Status quo sine spätestens am 25. April 2019 vorgelegen habe .</w:t>
      </w:r>
    </w:p>
    <w:p>
      <w:r>
        <w:t>Ausserdem sei diese Schädigung als frisch zu betrachten und nicht auf Abnützung oder Erkrankung zurückzuführen. Die Beschwerden der rup t ur ierten</w:t>
      </w:r>
    </w:p>
    <w:p>
      <w:r>
        <w:t>Bakerzyste seien zwischenzeitlich als abgeheilt zu betrachten. Die nunmehr bestehenden Restbeschwerden seien überwiegend wahrscheinlich auf den festgestellten Knorpelschaden zurückzuführen, welcher aber nicht unfallkau sal sei. Bei der rupt ur ierten</w:t>
      </w:r>
    </w:p>
    <w:p>
      <w:r>
        <w:t>Bakerzyste und beim Knorpelschaden handle es sich nicht um Listenverletzungen und damit nicht um eine unfallähnliche Körperschä digung.</w:t>
      </w:r>
    </w:p>
    <w:p>
      <w:r>
        <w:t>Damit ist erstellt und es geht nichts Gegenteiliges aus den übrigen medizinischen Berichten hervor, dass die Listenverletzung der Bandläsion nach gutachterlicher Einschätzung nicht vorwiegend auf Abnützung oder Erkrankung zurückzuführen ist, weshalb eine durch die Unfallversicherung zu deckende unfallähnliche Kör perschädigung vorliegt, für welche die Beschwerdegegneri n auch unbestrittener massen Heilbehandlung erbracht hat. 5.4</w:t>
      </w:r>
    </w:p>
    <w:p>
      <w:r>
        <w:t>Die Beschwerdeführerin bestritt die Listendiagnose d es lateralen Seitenbandes und deren Abheilung nicht, weshalb es diesbezüglich mit der gutachterlichen Be urteilung (abgeheilte unfallähnliche Körperschädigung) von Dr. E.___ (vgl. vor stehend E. 5.3) sein Bewenden hat.</w:t>
      </w:r>
    </w:p>
    <w:p>
      <w:r>
        <w:t>Indes machte sie aber geltend , dass auch der Knorpeldefekt überwiegend wahr scheinlich auf das Ereignis vom 2 6. Juni 2018 zurückzuführen sei (vgl. Urk. 1 S. 6 ff.).</w:t>
      </w:r>
    </w:p>
    <w:p>
      <w:r>
        <w:t>Wie von Dr. E.___ ausgeführt, ist der Knorpeldefekt keine Listenverlet zung (vgl. vorstehend E. 3.14 ) , womit eine unfallähnliche Körperschädigung aus ser Betracht fällt.</w:t>
      </w:r>
    </w:p>
    <w:p>
      <w:r>
        <w:t>Wenn schon müsste ein Unfall im Rechtssinne (Art. 4 ATSG) vorliegen. Selbst bei Annahme eines solchen und damit entgegen den Ausfüh rungen in E. 4 .4, vermögen die Vo rbringen der Beschwerdeführerin aus den nach folgend dargelegt en Gründen nicht zu überzeugen. 5.5</w:t>
      </w:r>
    </w:p>
    <w:p>
      <w:r>
        <w:t>Gutachter Dr. E.___ legte nachvollziehbar dar, dass die vorliegenden Restbe schwerden mit überwiegender Wahrscheinlichkeit kausal auf den festgestellten Knorpelschaden am medialen Femurkondylus des linken Knies zurückzuführen seien, es sich bei diesem Knorpelschaden indes nicht um eine unfallähnliche Kör perschädigung handle, was auch für die Bakerzyste gelte (vgl. vorstehend E. 3.13). Ebenso verneinte der beratende Arzt der Beschwerdegegnerin, Dr. B.___ , die Kausalität zwischen dem ausgestanzten Knorpeldefekt und dem Unfallereignis vom 26. Juni 2018 und erachtete diesen als vorbestehend (vgl. vorstehend E. 3.5 f. und E. 3.13 ). Insbesondere wäre bei einem frisch ausgestanzten Knorpeldefekt mit überwiegender Wahrscheinlichkeit ein angrenzendes Knochenmarködem ( Bone</w:t>
      </w:r>
    </w:p>
    <w:p>
      <w:r>
        <w:t>bruise ) zu erwarten gewesen, was in der Regel einen Sturz aus gewisser Höhe auf das gestreckte Knie bedinge (vgl. vorstehend E. 3.13 ). Auch sei gemäss Dr. B.___ eine Bakerzyste immer Ausdruck eines Vorzustandes (vgl. vorstehend E. 3.5).</w:t>
      </w:r>
    </w:p>
    <w:p>
      <w:r>
        <w:t>Der Bericht von Dr. D.___ vom 24. August 2018</w:t>
      </w:r>
    </w:p>
    <w:p>
      <w:r>
        <w:t>(vgl. vorstehend E. 3.8 ) so wie auch diejenigen seiner Ärztekollegen der C.___ (vgl. vor stehend E. 3.4; E. 3.11 ) dien en nicht als Beurteilungsgrundlage, zumal ihre Argu mentation , wonach von der Anamnese und Historie her bis zum Unfallereignis eine beschwerdefreier Zustand bestanden habe, auf einen unzulässigen «Post-hoc-ergo- propter -hoc-Schluss» (BGE 119 V 335 E. 2b/ bb ; Urteil des Bundesge richts 8F_11/2017 vom 30. November 2017 E. 5.2) hinausläuft. Hiervon abgese hen ist zu beachten, dass behandelnde Arztpersonen mintunter im Hinblick auf ihre auftragsrechtliche Vertrauensstellung in Zweifelsfällen eher zugunsten ihrer Patienten aussagen, weshalb ihre Bericht e mit Vorbehalt zu würdigen sin d (BGE 135 V 465 E. 4.5). Diesbezüglich sind vor allem die medizinischen Berichte vom 10. Oktober 2018 (vgl. vorstehend E. 3.11 ) und vom 4. September 2019 (vgl. vor stehend E. 3.14 ) zu erwähnen, d ie im Rahmen des Einsprache- bzw. Beschwerde verfahrens angefertigt wurde n . Auch sonst vermögen diese Berichte nicht Zweifel an der Zuverlässigkeit und Schlüssigkeit der gutachterlichen Feststellung von Dr. E.___ und der Einschätzung des beratenden Arztes Dr. B.___ , wonach der Knorpelschaden als degenerativer Vorzustandes anzusehen sei, zu wecken, zumal die Ärzte der C.___</w:t>
      </w:r>
    </w:p>
    <w:p>
      <w:r>
        <w:t>einräumten, dass eine Bakerzyste und auch eine Knorpelschädigung vom radiologischen Aspekt her eher einem dege nerativen Prozess entsprechen könnten (vgl. vorstehend E. 3.11 ). Zudem vermag der von der Fachärztin für diagnostische Radiologie des Z.___ verwendete Qualifizierung des Knorpeldefekts als posttraumatisch</w:t>
      </w:r>
    </w:p>
    <w:p>
      <w:r>
        <w:t>nichts zu ändern. Unter einem «posttraumatisch» verursachten Leiden sind nicht zwingend unfallkausale, sondern eben erst nach dem Unfall entstandene Beschwerden zu verstehen. Der Begriff «posttraumatisch» wird im medizinischen Sprachgebrauch zwar häufig gleichbedeutend mit «unfallkausal» verwendet. Nach üblichem, all gemein geläufigem Sprachverständnis wird der Ausdruck « post » oft aber doch auch mit der zeitlichen Abfolge - unter Ausschluss des Verhältnisses von Ursache und Wirkung – in Verbindung gebracht. Praxisgemäss kann dies die fehlende juristische Qualifikation des Ereignisses als Unfall nicht ersetzen (BGE 134 V 72 E. 4.3.2.2) . 5.6</w:t>
      </w:r>
    </w:p>
    <w:p>
      <w:r>
        <w:t>Zusammenfassend ist dementsp re chend der medizinische Sachverhalt gestützt auf die überzeugenden und beweiskräftigen Ausführungen von Dr. E.___ und der Einschätzung von Dr. B.___ als dahingehend erstellt zu betrachten, dass die in zwischen abgeheilte Partialruptur des lateralen Seitenbandes am linken Knie auf den Unfall vom 26. Juni 2018 zurückzuführen ist, wofür die Beschwerdegegnerin b is 25. April 2019 Leistungen (Heilbehandlung und Taggelder) erbracht hat . Hin gegen steht fest, dass die Bakerzyste und der Knorpelschaden vorbestehend und nicht unfallkausal sind, weshalb hierfür die Beschwerdegegnerin nicht leistungs pflichtig ist. Bei diesem Ergebnis sind - entgegen der Ansicht der Beschwerde führerin (vgl. Urk. 1 S. 2, S. 8) - i n antizipierter Beweiswürdigung von weiteren medizinischen Abklärungen keine entscheidrelevanten neuen Erkenntnisse zu er warten (vgl. BGE 136 I 229 E. 5.3).</w:t>
      </w:r>
    </w:p>
    <w:p>
      <w:r>
        <w:t>Der angefochtene Einspracheentscheid (Urk. 2) erweist sich demnach als rechtens, was zur Abweisung der Beschwerde führt. 6.</w:t>
      </w:r>
    </w:p>
    <w:p>
      <w:r>
        <w:t>Das Verfahren ist kostenlos. Das Gericht erkennt: 1.</w:t>
      </w:r>
    </w:p>
    <w:p>
      <w:r>
        <w:t>Die Beschwerde wird abgewiesen. 2.</w:t>
      </w:r>
    </w:p>
    <w:p>
      <w:r>
        <w:t>Das Verfahren ist kostenlos. 3.</w:t>
      </w:r>
    </w:p>
    <w:p>
      <w:r>
        <w:t>Zustellung gegen Empfangsschein an: - AXA-ARAG Rechtsschutz AG - Unfallversicherung Stadt Zürich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r>
        <w:rPr>
          <w:b/>
        </w:rPr>
        <w:t>E. 9</w:t>
      </w:r>
    </w:p>
    <w:p>
      <w:r>
        <w:t>Am 12. September 2018 (Urk. 9/M12) berichteten die Ärzte der C.___ im Rahmen einer vorgezogenen Verlaufskontrolle von einer unklaren Schmerzexazerbation bei fokalem traumatischem Knorpeldefekt medialer Femur kondylus (Diagnose). Die Beschwerdeführerin berichte, dass sie von der Infiltra tion an etwa 4 ½ Stunden lang komplett beschwerdefrei gewesen sei, anschlies send seien die Beschwerden unverändert vorhanden gewesen, teilweise sogar stärker als vor der Infiltration. Aufgrund der Schmerzen sei sie in ihrer Nachtruhe stark gestört und könne nur ein bis zwei Stunden pro Nacht schlafen. Als Pflege fachfrau bestehe eine vollständige Arbeitsunfähigkeit (S. 1).</w:t>
      </w:r>
    </w:p>
    <w:p>
      <w:r>
        <w:t>Die Schmerzexazerbation finde kein radiologisches Korrelat, so</w:t>
      </w:r>
    </w:p>
    <w:p>
      <w:r>
        <w:t>dass eine MRI-Untersuchung zum Ausschluss einer möglichen Femurkondylusnekrose wieder holt werde. Aktuell erklärten die im MRI nachgewiesenen Knorpelläsionen das starke Schmerzbild nicht (S. 2). 3.1 0</w:t>
      </w:r>
    </w:p>
    <w:p>
      <w:r>
        <w:t>Die bildgebende Untersuchung vom 4. Oktober 2018 (Urk. 9/M15) ergab bei be kanntem</w:t>
      </w:r>
    </w:p>
    <w:p>
      <w:r>
        <w:t>Knorpeldefekt im Bereich des medialen Femurkondylus</w:t>
      </w:r>
    </w:p>
    <w:p>
      <w:r>
        <w:rPr>
          <w:b/>
        </w:rPr>
        <w:t>E. 12</w:t>
      </w:r>
    </w:p>
    <w:p>
      <w:r>
        <w:t>mm und 8</w:t>
      </w:r>
    </w:p>
    <w:p>
      <w:r>
        <w:t>x</w:t>
      </w:r>
    </w:p>
    <w:p>
      <w:r>
        <w:t>9</w:t>
      </w:r>
    </w:p>
    <w:p>
      <w:r>
        <w:t>mm einen</w:t>
      </w:r>
    </w:p>
    <w:p>
      <w:r>
        <w:t>posterior angrenzenden zunehmenden Knorpelverlust ohne Hin weise auf eine Osteonekrose (S. 1 f.). Gestützt darauf nannten die Ärzte der C.___ in ihrem Sprechstundenbericht vom 4. Oktober 2018 (Urk. 9/M13) als Diagnose fokale traumatische Knorpeldefekte medialer Femur kon dylus links mit lateraler Kolla teralbandruptur Knie links vom 26. Juni 2018 (S. 1 oben). Sie führten aus, die Beschwerdeführerin habe ihre Arbeit wieder zu 100 % aufgenommen, jedoch sei sie nicht schmerzfrei. Die Schmerzmitteldosis habe wesentlich reduziert werden können, zudem habe die Beschwerdeführerin die Schiene abgelegt. Insgesamt berichte sie über einen erfreulichen Verlauf (S. 1 Mitte). Es zeige sich eine Regredienz der Symptomatik. In der durchgeführten MRI-Untersuchung zeige sich keine Femurkondylennekrose . Die vorbekannten Knorpeldefekte seien wie zu erwarten weiterhin vorhanden. Bei derzeitiger Be schwerderegredienz könne die konservative Therapie fortgesetzt werden (S. 2 oben). 3.1 1</w:t>
      </w:r>
    </w:p>
    <w:p>
      <w:r>
        <w:t>Mit Bericht vom 10. Oktober 2018 beantworteten die seit dem 2. August 2018 die Beschwerdeführerin behandelnden Ärzte der C.___ die Fra gen der Rechtsvertretung der Beschwerdeführerin (Urk. 9/M14). Als Diagnose nannten sie eine unklare Schmerzexazerbation bei fokalem traumatischem Knor peldefekt medialer Femurkondylus links vom 26. Juni 2018 mit LCL-Partialrup tur (S. 1 oben). Die nachgewiesenen Knorpeldefekte im medialen Femurkon d ylus seien mit überwiegender Wahrscheinlichkeit im natürlichen Kausalzusammen hang mit dem Ereignis vom 26. Juni 2018 zusammenstehend. Von der Anamnese und Historie her sei die Beschwerdeführerin bis zum Unfallereignis von Seiten des Knies beschwerdefrei gewesen (S. 2 Ziff. 4 lit . a). Aktuell lasse sich nicht ab schätzen, wann der Status quo ante wieder erreicht werde, da die Beschwerde führerin derzeit starke Schmerzen verspüre. Grundsätzlich sei aufgrund des Be fundes zu erwarten, dass der Status quo ante innerhalb der nächsten 3-6 Monaten erreicht werden sollte (S. 2 Ziff. 4 lit . c). Eine physiotherapeutische Bewegungs therapie bis zum Erreichen des Status quo ante sei indiziert, von einer operativen Intervention könne abgesehen werden (S. 2 Ziff. 5). Die Aussage des beratenden Arztes der Beschwerdegegnerin, Dr. B.___ , vom 13. Juni 2018 sei nur teilweise nachvollziehbar. Es sei zwar korrekt, dass eine Bakerzyste und auch die Knorpel schädigung vom radiologischen Aspekt her eher einem degenerativen Prozess entsprechen könnten. Aus der Anamnese sei jedoch zu entnehmen, dass die Be schwerdeführerin vor dem Unfall beschwerdefrei gewesen sei und seit dem Unfall die Beschwerden bestünden. Zugleich sprächen die Begleitverletzungen (laterale Kollateralbandruptur) für einen wahrscheinlichen Kausalzusammenhang mit dem Unfallereignis (S. 2 f. Ziff. 6). 3.1 2</w:t>
      </w:r>
    </w:p>
    <w:p>
      <w:r>
        <w:t>Am 13. Mai 2019 erstattete Dr. med. E.___ , Facharzt für Orthopädische Chirurgie und Traumatologie des Bewegungsapparates , ein Gutachten im Auftrag der Beschwerdegegnerin , dies gestützt auf die ihm überlassenen Akten und Rönt genbilder, die Angaben der Beschwerdeführerin sowie seine eigenen , am 25. April 2019 erhobenen Untersuchungsbefunde (Urk. 9/M19). Er nannte die folgenden Diagnosen (S. 7 oben): - k omplexe Knieproblematik links nach Kniedistorsion am 26. Juni 2018 - Partialruptur laterales Seitenband - Verdacht auf rupt ur ierte</w:t>
      </w:r>
    </w:p>
    <w:p>
      <w:r>
        <w:t>Bakerzyste - Knorpelschaden medialer Femurkondylus ohne Knochenmarködem und ohne freie Gelenkkörper</w:t>
      </w:r>
    </w:p>
    <w:p>
      <w:r>
        <w:t>Er führe aus, die Beschwerdeführerin habe sich am 26. Juni 2018 beim Absteigen vom Töff das linke Knie verdreht. Die bildgebende Untersuchung am 28. Juni 2018 habe ein en</w:t>
      </w:r>
    </w:p>
    <w:p>
      <w:r>
        <w:t>umschriebene n</w:t>
      </w:r>
    </w:p>
    <w:p>
      <w:r>
        <w:t>ausgestanzte n Knorpeldefekt des medial seitigen</w:t>
      </w:r>
    </w:p>
    <w:p>
      <w:r>
        <w:t>femoralen Gleitlagers in der Hauptbelastungszone ohne angrenzendes Knochen marködem, ein en m ä ssige n Gelenkserguss dorsal sowie eine septierte</w:t>
      </w:r>
    </w:p>
    <w:p>
      <w:r>
        <w:t>Bakerzyste mit Verdacht auf Ruptur bei m Ergussanteil entlang des Musculus</w:t>
      </w:r>
    </w:p>
    <w:p>
      <w:r>
        <w:t>Gastrocnemius festgestellt. Die weitere Behandlung habe in der C.___ statt gefunden, anlässlich derer noch die Diagnose einer Partialruptur des lateralen Seitenbandes am linken Knie gestellt worden sei. Die konservative Behandlung sei weitergeführt worden, zusätzlich sei noch eine stabilisierende Knieschiene ab gegeben worden. Ab Oktober 2018 habe die Beschwerdeführerin die Arbeit als Pflegefachfrau wiederaufnehmen können. Die Behandlung sei zwischenzeitlich abgeschlossen worden. Schmerzmedikamente benötige die Beschwerdeführerin nicht mehr. Sie gebe an, dass sie bezüglich des linken Kniegelenkes gute und schlechte Tage habe, Nachtschmerzen aber nicht vorhanden seien und die Geh fähigkeit nicht eingeschränkt sei (S. 6).</w:t>
      </w:r>
    </w:p>
    <w:p>
      <w:r>
        <w:t>Nach dem Ereignis vom 26. Juni 2018 seien drei wesentliche Gesundheitsschädi gungen am linken Knie festgestellt worden. Bei der Partialruptur des lateralen Seitenbandes am linken Knie handle es sich um eine Bandläsion, mithin eine unfallähnliche Körperschädigung. Die beiden anderen festgestellten Schäd igun gen (Verdacht auf rupt ur ierte</w:t>
      </w:r>
    </w:p>
    <w:p>
      <w:r>
        <w:t>Bakerzyste und Knorpelschaden am medialen Femurkondylus ) seien keine Listenverletzungen. Die vorliegende Listenverletzung (Bandläsion) sei als frisch zu betrachten und nicht mit überwiegender Wahr scheinlichkeit auf Abnützung oder Erkrankung zurückzuführen (S. 7). Nur die Partialruptur des lateralen Seitenbandes sei auf das Ereignis vom 26. Juni 2018 zurückzuführen (S. 8 oben). Zwischenzeitlich sei die Partialruptur am linken Knie abgeheilt, der Status quo sine diesbezüglich erreicht (S. 8 Mitte). Auch seien all fällige Beschwerden, zu rückzuführen auf die wohl rupt ur ierte</w:t>
      </w:r>
    </w:p>
    <w:p>
      <w:r>
        <w:t>Bakerzyste , zwi schenzeitlich als abgeheilt zu betrachten. Restbeschwerden stünden mit überwie gender Wahrscheinlichkeit in Kausalzusammenhang zum festgestellten Knorpel schaden am medialen Femurkondylus des linken Knies. Beim Knorpelschaden handle es sich aber nicht um eine unfallähnliche Körperschädigung (S. 8 Mit te ). Allfällige Behandlungen und Therapien würden in Zusammenhang mit dem fest gestellten Knorpelschaden am linken Knie stehen. Da dieser Schaden aber nicht auf das Ereignis vom 26. Juni 2018 zurückzuführen sei, erübrigten sich therapeu tische Massnahmen. Das gelte ebenso für die geplatzte Bakerzyste , bei welcher es sich nicht um eine unfallähnliche Körperschädigung handle (S. 9). Eine Integri tätsentschädigung sei nicht geschuldet (S. 9 am Schluss).</w:t>
      </w:r>
    </w:p>
    <w:p>
      <w:r>
        <w:t>Auf Nachfrage der Beschwerdegegnerin hin präzisierte Dr. E.___ mit Schreiben vom 16. Mai 2019 (Urk. 9/M20), dass nur bezüglich der Partialruptur des lateralen Seitenbandes am linken Knie eine Listenverletzung vorliege, welche konservativ behandelt und inzwischen abgeheilt sei. Wann genau der Status quo sine bezüg lich der Partialruptur des lateralen Seitenbandes am linken Knie erreicht worden sei, lasse sich rückwirkend nicht festlegen. Mit überwiegender Wahrscheinlichkeit habe aber im Zeitpunkt seiner Untersuchung am 25. April 2019 der Status quo sine vorgelegen, weshalb er sein Erreichen auf dieses Datum empfehle (S. 2). 3.1 3</w:t>
      </w:r>
    </w:p>
    <w:p>
      <w:r>
        <w:t>Der beratende Arzt der Beschwerdegegnerin, Dr. B.___ , verneinte in seiner Be urteilung vom 16. Juli 2019 (Urk. 9/M21) die Kausalität zwischen dem ausge stanzten Knorpeldefekt und dem Unfallereignis vom 26. Juni 201 8. Wäre der aus gestanzte Knorpeldefekt frisch traumatisch, dann wäre mit überwiegender Wahr scheinlichkeit ein angrenzendes Knochenmarködem ( Bone</w:t>
      </w:r>
    </w:p>
    <w:p>
      <w:r>
        <w:t>bruise ) zu erwarten gewesen. Diese Art von Verletzung verlange in der Regel einen Sturz aus gewisser Höhe auf das gestreckte Knie (Ziff. 3). 3.1 4</w:t>
      </w:r>
    </w:p>
    <w:p>
      <w:r>
        <w:t>Mit Bericht vom 4. September 2019 (Urk. 3/6) führte die Fachärztin für diagnos tische Radiologie des Z.___ aus, der ausgestanzte K n orpelde fekt mit Erguss und rupt ur ierter</w:t>
      </w:r>
    </w:p>
    <w:p>
      <w:r>
        <w:t>Bakerzyste sei als typisch posttraumatisch zu werden und werde auch in der einschlägigen Fachliteratur, auch bei angrenzend nicht vorhandenem K n ochenmarködem , als traumatischer Knorpelde fekt/ Knor - pelfaktur beschrieben. Ein subchondrales Ödem sei nicht zwingend zu erwarten. Im Kniegelenk lägen keine degenerativen Veränderungen vor, insbe sondere keine anderweitigen Knorpelläsionen, keine Kissing</w:t>
      </w:r>
    </w:p>
    <w:p>
      <w:r>
        <w:t>Läsion . Auch der Ge lenkerguss spreche für eine traumatische Ursache, da keinerlei andere Pathologie im Kniegelenk vorliege. Die minimale Signalanhebung des Aussenbandes halte sie für akzidentiell und nicht für posttraumatisch. Da solche ausgestanzten Knor pelläsionen einer zeitnahen Therapie bedürften, weil sonst die Gefahr der Ent wicklung einer posttraumatischen Gonarthrose bestehe, sei die Situation der Be schwerdeführerin in diesem Bericht dargestellt worden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