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UV.2019.00196 vom 26. September 2020</w:t>
      </w:r>
    </w:p>
    <w:p>
      <w:r>
        <w:t>ZH Sozialversicherungsgericht, 2020-09-26, DE</w:t>
      </w:r>
    </w:p>
    <w:p>
      <w:r>
        <w:rPr>
          <w:b/>
        </w:rPr>
        <w:t xml:space="preserve">Quelle: </w:t>
      </w:r>
      <w:r>
        <w:t>https://mcp.opencaselaw.ch/entscheid/zh_sozialversicherungsgericht_UV.2019.00196</w:t>
      </w:r>
    </w:p>
    <w:p>
      <w:r>
        <w:t>FR: ZH_SOZIALVERSICHERUNGSGERICHT UV.2019.00196 du 26 septembre 2020</w:t>
      </w:r>
    </w:p>
    <w:p>
      <w:r>
        <w:t>IT: ZH_SOZIALVERSICHERUNGSGERICHT UV.2019.00196 del 26 settembre 2020</w:t>
      </w:r>
    </w:p>
    <w:p>
      <w:pPr>
        <w:pStyle w:val="Heading2"/>
      </w:pPr>
      <w:r>
        <w:t>Erwägungen</w:t>
      </w:r>
    </w:p>
    <w:p>
      <w:r>
        <w:rPr>
          <w:b/>
        </w:rPr>
        <w:t>E. 1</w:t>
      </w:r>
    </w:p>
    <w:p>
      <w:r>
        <w:t>X.___ , geboren 1963, war als Geschäftsführerin bei der Y.___ AG in einem 60 %-Pensum angestellt und in dieser Funktion bei der Suva gegen die Folgen von Unfällen versichert. Am 22. Januar 2017 wurde die Versicherte beim Überqueren des Fussgängerüberganges auf einer dreispurigen Strasse in Berlin von einem Auto erfasst. Dabei sei sie mit dem Hinterkopf und dem Rücken auf der Strasse aufgeschlagen (Schadenmeldung vom 25. Januar 2017, Urk. 8/1). Im Erstbehandlungsbericht vom 22. Januar 2017 wurde eine Prel lung des linken Kniegelenks, des Os sacrum und der Schädelkalotte diag nostiziert (Urk. 8/9 S. 1-2). In der Folge erbrachte die Suva die Versicherungs leistungen (Schreiben vom 30. Januar 2017, Urk. 8/4 ).</w:t>
      </w:r>
    </w:p>
    <w:p>
      <w:r>
        <w:t>Mit Verfügung vom 2. Oktober 2017 führte die Suva aus, aufgrund der Beur teilung ihres Kreisarztes seien die aktuell bestehenden Beschwerden nicht mehr unfallbedingt, weshalb sie die Leistungen per 1. November 2017 einstellen werde (Urk. 8/65 ). Nach Prüfung der dagegen erhobenen Einsprache (Urk. 8/67 +80 ) hiess die Suva diese gut und erbrachte vorerst weiterhin die gesetzlichen Versi cherungsleistungen (Schreiben vom 13. April 2018, Urk. 8/95 S. 1).</w:t>
      </w:r>
    </w:p>
    <w:p>
      <w:r>
        <w:t>Aufgrund der zwischenzeitlich erfolgten weiteren Abklärungen stellte die Suva die Versicherungsleistungen mit Verfügung vom 8. Janu ar 2019 per 1. Februar 2019 mangels Kausalzusammenhang s der darüber hinaus anhaltenden Beschwer den zum Unfall vom 22. Januar 2017 ein (Urk. 8/166). Die dagegen erhobene Einsprache vom 5. Februar 2019 (Urk. 8/177), welche am 15. März 2019 ergänzt wurde (Urk. 8/184), wurde mit Entscheid vom 26. Juni 2019 abgewiesen (Urk. 2 = 8/197).</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 - handlung keine namhafte Besserung des Gesundheitszustandes mehr erwartet werden kann und allfällige Eingliederungsmassnahmen der Invalidenver siche run g abgeschlossen sind. Mit dem Rentenbeginn fallen die Heilbehandlung und die Taggeldleistungen dahin (Art. 19 Abs. 1 UVG).</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1.3.3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1.3.4</w:t>
      </w:r>
    </w:p>
    <w:p>
      <w:r>
        <w:t>Die zum Schleudertrauma entwickelte Rechtsprechung wendet das Bundesgericht sinngemäss auch bei der Beurteilung des adäquaten Kausalzusammenhangs zwischen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Die Versicherte erhob am 20. August 2019 Beschwerde gegen den Einspra che entscheid vom 26. Juni 2019 (Urk. 2) und beantragte, dieser sei aufzuheben und es seien ihr die gesetzlichen Leistungen über den 1. Februar 2019 hinaus zuzu sprechen (Urk. 1 S. 2). Mit Beschwerdeantwort vom 17. September 2019 bean tragte die Suva die Abweisung der Beschwerde (Urk. 7). Im zweiten Schriftenwechsel hielten die Parteien (Replik der Beschwerdeführerin vom 23. Oktober 2019, Urk. 10; Duplik der Beschwerdegegnerin vom 27. November 2019 , Urk. 14) je weils an ihren Anträgen fest, was den Parteien am 29. November 2019 zur Kenntnis gebracht wurde (Urk. 15). Das Gericht zieht in Erwägung: 1.</w:t>
      </w:r>
    </w:p>
    <w:p>
      <w:r>
        <w:rPr>
          <w:b/>
        </w:rPr>
        <w:t>E. 2.1</w:t>
      </w:r>
    </w:p>
    <w:p>
      <w:r>
        <w:t>Die Beschwerdegegnerin ging in ihrem Einspracheentscheid vom 26. Juni 2019 davon aus (Urk. 2), der Unfall vom 22. Januar 2017 habe zu einer Schädel p rellung, einer Halswirbelsäulen (HWS)-Distorsion, einer Kreuzbeinprellung sowie einer Schürfwunde am linken Knie geführt. Sämtliche dadurch entstandenen Symp tome seien drei Monate nach dem Ereignis remittiert gewesen. Die fortbe stehenden Beschwerden, insbesondere Konzentrationsschwierigkeiten, visuelle Wahr nehmungsstörungen mit vegetativer Symptomatik, Kopfschmerzen, wieder keh rende Nackenbeschwerden sowie der später diagnostizierte Upbeat -Nystag mus könnten nicht mit dem Beweiswert der überwiegenden Wahrscheinlichkeit als Folge des Unfalles vom 22. Januar 2017 angenommen werden (S. 10 Mitte).</w:t>
      </w:r>
    </w:p>
    <w:p>
      <w:r>
        <w:t>Gestützt auf die Berichte der versicherungsinternen Ärzte seien keine objekti vierbaren Unfallfolgen mehr ausgewiesen (S. 11 f. lit . b). Die nicht durch orga nische Unfallfolgen nachweisbaren Beschwerden (S. 12 lit . c) seien gestützt auf die Adäquanzprüfung bei Schleudertraum en gemäss BGE 134 V 109 zu prüfen (S. 4 ff. Ziff. 4 f.). Da keines der Kriterien erfüllt sei, sei der adäquate Kausal zusammenhang zwischen den noch bestehenden, nicht auf einem objektivier baren organischen Substrat beruhenden Beschwerden und dem besagten Unfall insgesamt zu verneinen (S. 15 lit . c).</w:t>
      </w:r>
    </w:p>
    <w:p>
      <w:r>
        <w:t>In der Beschwerdeantwort stellte die Beschwerdegegnerin fest, die Leistungs ein stellung per 1. Februar 2019 sei bereits mangels natürlicher Unfallkausalität der verbliebenen Beschwerden gerechtfertigt, weshalb sich eine Adäquanzprüfung erübrige. Sofern dennoch eine solche vorzunehmen sei, habe diese nach der soge nannten Psycho-Praxis zu erfolgen, da es sich vorliegend nicht um eine Schleu dertraumaproblematik handle. Mangels Erfüllung der erforderlichen Kriterien sei nebst der natürlichen auch die adäquate Kausalität zu verneinen (Urk. 7 S. 7 f. Ziff. 4.4).</w:t>
      </w:r>
    </w:p>
    <w:p>
      <w:r>
        <w:rPr>
          <w:b/>
        </w:rPr>
        <w:t>E. 2.2</w:t>
      </w:r>
    </w:p>
    <w:p>
      <w:r>
        <w:t>Demgegenüber stellte sich die Beschwerdeführerin auf den Standpunkt ( Urk. 1) , die Beschwerdegegnerin habe die Unfallkausalität der Beschwerden gestützt auf die Beurteilung vom 23. September 2017 von Kreisarzt Dr. med. Z.___ , Facharzt für Orthopädische Chirurgie und Traumatologie des Bewegungs appa rates, bereits anerkannt. Es gehe nicht an, gestützt auf den Bericht der Suva Versicherungsmedizin von Dr. med. A.___ , Facharzt für Neuro logie, nun eine Unfallkausalität zu verneinen. Letzterer habe die Beschwerde führerin nicht persönlich untersucht und seine Beurteilung stehe im Widerspruch zu den übrigen medizinischen Akten . Er habe den medizinischen Sachverhalt offensichtlich selektiv und unzutreffend gewürdigt, weshalb auf dessen Bericht keinesfalls abzustellen sei (S. 6 f. Rn</w:t>
      </w:r>
    </w:p>
    <w:p>
      <w:r>
        <w:t>14 ff. und S. 8 f. Rn 19 ff. ). Weiter machte die Beschwerdeführerin geltend, gestützt auf die Berichte der Klinik B.___ sowie die Beurteilung von Dr. med. C.___ , Fachärztin für Oto - Rhino -Laryngologie sowie Arbeitsmedizin, sei für die Symptome (Konzentrations stö rungen, visuelle Beschwerden, Kopfschmerzen, Gleichgewichtsstörungen und Übelkeit) ein apparativ objektivierbares Korrelat im Sinne eines messbaren (neu rologischen) Defektzus tandes gefunden worden (S. 8 Rn</w:t>
      </w:r>
    </w:p>
    <w:p>
      <w:r>
        <w:t>17) , womit eine natür liche Kausalität über den 1. Februar 2019 hinaus gegeben sei (S. 10 Rn 23) . Es sei sodann ein unabhängiges Gutachten zur Kausalitätsproblematik einzuholen (S. 9 Rn 21), zumal auch der K urzbericht vom 24. Juni 2019 der Versicherungsärztin</w:t>
      </w:r>
    </w:p>
    <w:p>
      <w:r>
        <w:t>Dr. med. D.___ , Fachärztin für Chirurgie, nicht auf die eigentliche gesundheitliche Problematik der Beschwerdeführerin eingehe und d ie Ärztin klarerweise als fachfremd zu bezeichnen sei ( Rn 22).</w:t>
      </w:r>
    </w:p>
    <w:p>
      <w:r>
        <w:t>Mit Replik vom 23. Oktober 2019 (Urk. 10) machte die Beschwerdeführerin so dann geltend, es handle sich bei der Beurteilung durch Dr. A.___ um eine unzulässige second</w:t>
      </w:r>
    </w:p>
    <w:p>
      <w:r>
        <w:t>opinion , weshalb diese Aktenbeurteilung bereits aus formalen Gründen nicht zu berücksichtigen sei (S. 3 Rn 5).</w:t>
      </w:r>
    </w:p>
    <w:p>
      <w:r>
        <w:rPr>
          <w:b/>
        </w:rPr>
        <w:t>E. 2.3</w:t>
      </w:r>
    </w:p>
    <w:p>
      <w:r>
        <w:t>Strittig und zu prüfen ist, ob die Beschwe rdegegnerin wegen der Folgen des Unfalles vom 22. Januar 2017 über den 1. Februar 2019 hinaus Taggeld leis tungen und Behandlungskosten oder andere Leistungen der Unfallversicherung zu erbringen hat beziehungsweise , ob die nach diesem Zeitpunkt geklagten Beschwerden noch in einem natürlichen und adäquaten Kausalzusammenhang mit den Unfallereignissen stehen.</w:t>
      </w:r>
    </w:p>
    <w:p>
      <w:r>
        <w:rPr>
          <w:b/>
        </w:rPr>
        <w:t>E. 3.1</w:t>
      </w:r>
    </w:p>
    <w:p>
      <w:r>
        <w:t>Im Erstbehandlungsbericht vom 22. Januar 2017 der Notfallstation des Klinikums E.___ (Urk. 8/9 S. 1-2 ) wurde berichtet, die Beschwerdeführerin sei voll orientiert, es liege keine Amnesie vor und die Anamnese sei geordnet mög lich. Auf der Glasgow- Coma -Skala (GCS) werde ein Punktwert von 15 erreicht. Am Kopf liege eine dezente Schwellung occipital mit lokalem DS (wohl: Druck schmerz) und ohne Klopfschmerz sowie ohne Stufenbildung des knöchernen Schädels oder offenen Verletzungen vor. Der klinische Befund bezüglich Pupillen, Wirbelsäule, Abdomen oder der oberen Extremitäten sei unauffällig. Es seien Prellmarken über dem Os sacrum und dem linken Knie (mit oberflächlicher Schürfung) festzustellen (S. 1). Der Röntgenbefund habe keinen Hinweis auf eine Fraktur und keinen Anhalt für eine Luxation ergeben (S. 2 oben).</w:t>
      </w:r>
    </w:p>
    <w:p>
      <w:r>
        <w:t>Als Diagnosen wurden eine Prellung des Kniegelenks links, des Os sacrum und der Schädelkalotte genannt (S. 2 Mitte ). Die Beschwerdeführerin wurde einige Stunden nach Eintritt in den Notfall mit Schmerzmedikation wieder entlassen.</w:t>
      </w:r>
    </w:p>
    <w:p>
      <w:r>
        <w:rPr>
          <w:b/>
        </w:rPr>
        <w:t>E. 3.2</w:t>
      </w:r>
    </w:p>
    <w:p>
      <w:r>
        <w:t>Die Beschwerdeführerin stellte sich am 27. Januar 2017 in der Klinik B.___ bei Dr. med. F.___ , Praktischer Arzt, leitender Arzt Sportmedizin, vor (Urk. 8/6 ). Anam n e stisch sei es zu keiner Übelkeit, Erb r echen oder Vigilanz min derung gekommen und es gebe keine Zeichen für eine Contusio cerebri. Die Beschwerdeführerin klage über Ganzkörpe rschmerzen im Bereich des Achs or gans, des linken Knies, des linken Ellenbogens sowie über eine Unbeweglichkeit im cervicothorakalen Übergangsbereich mit Kopfschmerzen und Beschwerden in beiden Armen. Die Beweglichkeit der gesamten Wirbelsäule sei schmerzbedingt eingeschränkt, eine weitere Betonung liege im lumbosakralen Übergang und im Os sacrum -Bereich (S. 1 «Anamnese»; vgl. auch «Befund» S. 1 f.).</w:t>
      </w:r>
    </w:p>
    <w:p>
      <w:r>
        <w:t>Dr. F.___ stellte folgende Diagnosen: - Status nach Anfahrunfall durch PKW am 22. Januar 2017 - Commotio cerebri mit Prellung der Schädelkalotte - Kniegelenksprellung mit Platzwunde am linken Knie - Kontusion der gesamten Wirbelsäule mit Betonung im lumbosakralen Übergang/Os sacrum mit konsekutiver ISG-Blockierung beidseits und reflektorischer Myalgie paravertebral - Prellung Ellbogen links - HWS-Distorsion mit Cervicocephalgie sowie Cervicobrachialgie beid seits - multiple Brustwirbelsäulen(BWS)-Blockierungen nach Kontusion mit CTG-Beteiligung beidseits.</w:t>
      </w:r>
    </w:p>
    <w:p>
      <w:r>
        <w:rPr>
          <w:b/>
        </w:rPr>
        <w:t>E. 3.3</w:t>
      </w:r>
    </w:p>
    <w:p>
      <w:r>
        <w:t>In der Folge stellte sich die Beschwerdeführerin in der Klinik B.___ zu Ver laufskontrollen in unterschiedlichen Abständen vor. Der neurologische Status war anfänglich unauffällig und die Beschwerden bezüglich Achsorgan, Beweglichkeit im Bereich der HWS und des Kopfes waren stets rückläufig . Ende Februar 2017 berichtete die Beschwerdeführerin, das Bewegen im Verkehr, das Laufen und die Beweglichkeit im Bewegungsapparat (im Sinne einer schmerzarmen und schmerzfreien Beweglichkeit) habe sich deutlich verbessert.</w:t>
      </w:r>
    </w:p>
    <w:p>
      <w:r>
        <w:t>S ie leide jedoch insbesondere unter mnestischen Störungen sowie Konzentrationsschwierigkeiten. Kurze Konzentrationsphasen würden zu Kopfschmerzen führen. Gelesene Inhalte könne sie nicht adäquat behalten. Es bestehe ein erhöhter Erholungsbedar f nach kognitiven Anstrengungen (vgl. Berichte vom 31. Januar 2017, Urk. 8/11 S. 1 unten; vom 10. Februar 2017, Urk. 8/15; sowie vom 27. Februar 2017, Urk. 8/18). Das aufgrund partieller Cephalgien , Visusschwierigkeiten und pe rsistierender mnestischer Störungen (vgl. Bericht Klinik B.___</w:t>
      </w:r>
    </w:p>
    <w:p>
      <w:r>
        <w:t>vom 20. März 2017, Urk. 8/22) durchgeführte MRI (vgl. Urk. 8/23) habe kein e Auffälligkeiten des Schädels ergeben, insbesondere keine intrakraniellen Traumafolgen (Bericht Klinik B.___ vom 28. März 2017, Urk. 8/27).</w:t>
      </w:r>
    </w:p>
    <w:p>
      <w:r>
        <w:rPr>
          <w:b/>
        </w:rPr>
        <w:t>E. 3.4</w:t>
      </w:r>
    </w:p>
    <w:p>
      <w:r>
        <w:t>Im Bericht vom 29. März 2017 der neurologischen Abteilung der Klinik B.___</w:t>
      </w:r>
    </w:p>
    <w:p>
      <w:r>
        <w:t>(Urk. 8/28) wurde festgehalten, es bestehe eine postcommotionelle Sympto matik nach Anfahrunfall am 22. Januar 2017 mit Konzentrationsschwächen be gleitet von Dysästhesien und Druckgefühl im Hinterkopfbereich sowie Übelkeit, welche vor allem beim Arbeiten vor dem Bildschirm und bei rasch ändernden Bildern auftreten würde. Ein neurologisches Defizit könne nicht festgestellt wer den. Es wü rden vor allem kognitive Defizite vorliegen, welche aber im neuro psychologischen Screening-Test nicht hätten objektiviert werden können. Es sei im weiteren Verlauf von einer langs amen Besserung auszugehen. Bei p ersi stie r ender Symptomatik sei eine detaillierte neuropsychologische Testung zu emp fehlen (S. 2 f.). Pathologische Nystagmen wurden damals explizit verneint (S. 2 Mitte).</w:t>
      </w:r>
    </w:p>
    <w:p>
      <w:r>
        <w:rPr>
          <w:b/>
        </w:rPr>
        <w:t>E. 3.5</w:t>
      </w:r>
    </w:p>
    <w:p>
      <w:r>
        <w:t>Im Gespräch vom 14. Juni 2017 mit der Beschwerdegegnerin gab die Beschwer deführerin an, es gebe eine Aufwärtstendenz; hinsichtlich des linken Knies und der Hüfte sei sie gar beschwerdefrei. Nach wie vor klagte sie über Konzen tra tionsschwierigkeiten, Kopf- und Nackenschmerzen und Visusprobleme im Zu sammenhang mit schnellen Bildern. Ihr werde dabei übel (Urk. 8/ 43 S. 2 oben).</w:t>
      </w:r>
    </w:p>
    <w:p>
      <w:r>
        <w:t>Ab Mitte Juli 2017 begann die Beschwerdeführerin ihre Arbeitstätigkeit im Homeoffice mit 10 % und steigerte diese ab 1. August 2017 auf 20 % (jeweils bezogen auf ihr Teilzeit pensum von 60 %; Berichte der Klinik B.___ vom 26. Juni 2017, Urk. 8/48; vom 16. August 2017, Urk. 8/59) .</w:t>
      </w:r>
    </w:p>
    <w:p>
      <w:r>
        <w:t>Die Beschwerden persistierten zwar weiterhin, würde n sich jedoch sukzessive besser n. Vorübergehend seien auch schmerzhafte Bewegungseinschränkungen der HWS hinzugetreten (Bericht vom 4. Dezember 2017, Urk. 8/79; sowie vom 15. Dezember 2017; Urk. 8/85; Bericht vom 15. Januar 2018, Urk. 8/88). Im Januar 2018 konnte die Arbeitsfähigkeit auf 25 % (des 60 %-Pensums) gesteigert werden.</w:t>
      </w:r>
    </w:p>
    <w:p>
      <w:r>
        <w:rPr>
          <w:b/>
        </w:rPr>
        <w:t>E. 3.6</w:t>
      </w:r>
    </w:p>
    <w:p>
      <w:r>
        <w:t>Die zwischenzeitliche B ehandlungsaufnahme im Z entr um G.___ (vgl. Berichte vom 16. März 2018, Urk. 8/94; und vom 31. Mai 2018, Urk. 8/107) zeigte objektiv eine deutliche Verbesserung und abschwä chende Symptomatik w ie Besserung der Ermüdung . Subjektiv liege für die «ehr geizige Patientin» ein noch etwas retardierter Verlauf vor. Physiotherapie für die HWS und Detonisierung laufe weiterhin, ebenfalls die visu o motorische Therapie (Bericht der Klinik B.___ vom 31. Mai 2018, Urk. 8/110). Der weitere Lang zeitverlauf gestaltete sich positiv (Berichte vom 13. August 2018, Urk. 8/123; vom 22. Oktober 2018, Urk. 8/140).</w:t>
      </w:r>
    </w:p>
    <w:p>
      <w:r>
        <w:rPr>
          <w:b/>
        </w:rPr>
        <w:t>E. 3.7</w:t>
      </w:r>
    </w:p>
    <w:p>
      <w:r>
        <w:t>Am 19. Oktober 2018 fand eine otoneurologische Untersuchung bei der Abteilung Versicherungsmedizin der Beschwerdegegnerin durch Dr. C.___ statt ( Bericht vom 5. November 2018, Urk. 8/141 ; vgl. auch Urk. 8/144 S. 2 ; siehe auch Stellung nahme vom 10. September 2018, Urk. 8/128 ) .</w:t>
      </w:r>
    </w:p>
    <w:p>
      <w:r>
        <w:t>Die durchgeführten Untersu chung en hätten klinisch und tonaudiomet r isch regelrechte Befunde ergeben. Im ORL-Bereich habe weder eine Hörstörung, ein Tinnitus noch eine peripher-vestibuläre Funktionsstörung im Sinne einer stattgehabten Innenohrkontusion nachgewiesen beziehungsweise objektiviert werden können. Jedoch seien beim Blick nach links, in der L inks- und Rechtsseitenlage sowie der Kopftieflage und bei der Drehung vom Rücken auf die linke Seite vertikale Upbeat-Nystagmen , die am ehesten für eine zentrale Pathologie und eine mögliche zentrale Schwindelursache sprechen würden, gefunden worden. Die Blickfolgeprüfung sei pathologisch. Die Upbeat-Nystagmen seien zweifellos objektivierbar und würden die visuellen Beschwerden der Beschwerdeführerin, besonders bei der Bildschirmarbeit und der Fixation schnell sich bewegender Gegenstände, erklären. Ob dies eine unfallkausale Ursa che habe, könne aus dem ORL-Fachgebiet nicht beantwortet werden, da es sich um ein neurologisches Symptom handle (S. 4 f.).</w:t>
      </w:r>
    </w:p>
    <w:p>
      <w:r>
        <w:rPr>
          <w:b/>
        </w:rPr>
        <w:t>E. 3.8</w:t>
      </w:r>
    </w:p>
    <w:p>
      <w:r>
        <w:t>Am 21. Dezember 2018 nahm Dr. A.___ , ebenfalls von der Abteilung Versi cherungsmedizin der Beschwerdegegnerin, eine neurologisch e</w:t>
      </w:r>
    </w:p>
    <w:p>
      <w:r>
        <w:t>Aktenbeurteilung vor ( Urk. 8/156 ).</w:t>
      </w:r>
    </w:p>
    <w:p>
      <w:r>
        <w:t>Dr. A.___ führte aus, aus dem Initialbefund nach dem Unfall vom 22. Januar 2017 lasse sich schli essen, dass eine Schädel- und eine Beckenprellung sowie eine Schürfverletzung am linken Kniegelenk</w:t>
      </w:r>
    </w:p>
    <w:p>
      <w:r>
        <w:t>stattgefunden habe . Entsprechend hätten die Diagnosen in Berlin gelautet (S. 7 oben). Eine commotio cerebri, wie durch Ärzte der Klinik B.___ diagnostiziert, habe nicht stattgefunden, da diese durch einen zumindest kurzdauernden Bewusstseinsverlust/-einschränkung defi niert sei. Die ebenfalls in der Klinik B.___ diagnostizierte HWS-Distorsion sei in der initialen klinischen Untersuchung in Berlin nicht festgestellt worden. Es sei möglich, dass sich die Symptomatik erst mit einer Latenz zum Trauma entwickelt habe. Der Schweregrad der allfälligen HWS-Distorsion übersteige aber keinesf alls Grad 2 nach der Quebec- Task force -Einteilung, sodass auch für die dadurch bedingten Beschwerden eine Remission innerhalb dreier Monate an zunehmen sei. Eine rasche Rückbildung dieser Beschwerden sei dazu korrelierend auch in den Berichten der Klinik B.___ dokumentiert (S. 8 unten).</w:t>
      </w:r>
    </w:p>
    <w:p>
      <w:r>
        <w:t>Fortbestehende Beschwerden, insbesondere die Konzentrationsschwierigkeiten, die visuellen Wahrnehmungsstörungen mit vegetativer Symptomatik, die Kopf schmerzen und die wiederkehrenden Nackenbeschwerden sowie der sp äter gefun dene Upbeat -Nystagmus seien nicht mit der Beweiskraft der überwiegenden Wahrscheinlichkeit als Folge des Unfalles anzunehmen (S. 9).</w:t>
      </w:r>
    </w:p>
    <w:p>
      <w:r>
        <w:t>Gegen eine Verursachung durch den Unfall spreche, dass die Symptome einer visuellen Wahrnehmungsstörung und einer damit verbundenen vegetativen Symptomatik (Übelkeit) erst Monate nach dem Unfallereignis erstmals erwähnt worden seien. Hätte es sich um Folgen des Unfalles gehandelt, hätten die Be schwerden in engem zeitlichen Zusammenhang von sofort bis wenigen Stunden danach vorhanden sein müssen. Ob der Nystagmus überhaupt die von der Be schwerdeführerin geklagte Symptomatik sinnvoll erkläre, sei - auch wenn dies von ORL-Seite vermutet werde - aus neurologischer Sicht zwar möglich, jedoch nicht mit dem nötigen hohen Beweisgrad einer überwiegenden Wahrschein lich keit, da bereits der unmittelbare zeitliche Unfallzusammenhang der intermittie renden Schwi ndelbeschwerdesymptomatik fehle . Zu unspezifisch sei auch die Symptombeschreibung der Beschwerdeführerin aus neurologischer Einschätzung für eine überwiegend wahrscheinliche diagnostische Zuordnung und auch vo n daher für eine unfallkausale: Der Blick aus dem Zugfenster, der Gang über Brücken, vorbei an Velos oder am Tram schlage ihr auf den Magen und verur sache Kopfschmerzen und Übelkeit. Es gäbe aber auch Tage, an denen es ihr gut gehe (Angaben bei der ORL-Untersuchung am 5. November [ richtig: 19. Oktober ] 2018). Die Diagnose eines zentralen Schwindels sei offenbar aus dem Nystagmus-Befund abgeleitet worden, obwohl klinisch gar keine Symptome eines Schwindels vorlä gen respektive zu einem notwendigerweise unfallnahen Zeitpunkt doku mentiert worden seien. Symptome eines Upbeat -Nystagmus seien hingegen klar beschreibbar als Oszillopsien , eine verminderte Sehschärfe und eine Bewegungs fehlwahrnehmung in der vertikalen Ebene. Darüber hinaus bestehe eine posturale Instabilität (Stand- und Gangunsicherheit) mit einer Fallneigung meistens nach vorne (S. 7 f.).</w:t>
      </w:r>
    </w:p>
    <w:p>
      <w:r>
        <w:rPr>
          <w:b/>
        </w:rPr>
        <w:t>E. 3.9</w:t>
      </w:r>
    </w:p>
    <w:p>
      <w:r>
        <w:t>In den Bericht en der Klinik B.___ vom 10. Dezember 2018 (Urk. 8/157) sowie vom 4. Februar 2019 (Urk. 8/183) wie auch im Bericht des G.___ vom 17. Januar 2019 (Urk. 8/175) wird eine weitere deutliche Besserung der bekannten Beschwer desymptomatik festgehalten. Anfang Februar 2019 sei nach Angaben der Be schwerdeführerin sowohl im Alltag wie auch in Bezug auf die Fokussie rungs fähigkeit bei der Arbeit eine Verbesserung erkennbar . Sie sei vor allem im struk turierten Handeln effizienter und etwas belastbarer geworden. Nach wie vor leide sie an rezidivierenden, vor allem links parietalen Kopfschmerzen, teils auftretend am Morgen oder bei längerem Sitzen (eher nicht zervikaler Genese), welche nach Einnahme von Aspirin oder Kaffee deutlich bessern würden. Mühe würden ihr noch immer multisensorische Reize visueller Art zusammen mit vestibulärer Belastung bereiten (Urk. 8/183 S. 1). Die Arbeitsfähigkeit wurde bis am 4. Februar 2019 auf 35 % (eines 60%-Pensums) festgelegt und danach sei je nach klinischem Verlauf eine stufenweise Steigerung von monatlich 5 bis 10 % vorgesehen (Urk. 8/175 S. 3 unten; vgl. auch Urk. 8/183 S. 1 unten ; Arbeitsunfähig keits zeugnisse Urk. 8/190 S. 2-5 ).</w:t>
      </w:r>
    </w:p>
    <w:p>
      <w:r>
        <w:rPr>
          <w:b/>
        </w:rPr>
        <w:t>E. 3.10</w:t>
      </w:r>
    </w:p>
    <w:p>
      <w:r>
        <w:t>Ein computerunterstützter neurokognitiver Test vom 8. April 2019 habe Beein trächtigungen im Bereichen der kognitive n Flexibilität und der Exekutivfunktion ergeben . In der neuropsychologische n Untersuchung vom 24. Juni 2019 i m Universitätsspital H.___</w:t>
      </w:r>
    </w:p>
    <w:p>
      <w:r>
        <w:t>hätten sich formal-neuropsychologisch eine leicht unterdurchschnittliche figural-episodische Lernleistung sowie eine leicht redu zierte graphomotorische Verarbeitungsgeschwindigkeit und Flexibilität bei an sons ten jedoch altersentsprechenden Leistungen gezeigt . I m Verlauf der Unter su chung sei d ie Beschwerdeführerin zunehmend er schöpft gewesen. Die ge nannten Minderleistungen würden ausschliesslich visuell-exploratives Material betreffen und seien gut im Rahmen der visuellen Unverträglichkeit beziehungsweise Über empfindlichkeit einzuordnen. Aus neuropsychologischer Sicht sei die Beschwer de führerin trotz qualitativ mehrheitlich unauffälligen Befunden weiterhin redu ziert leistungsfähig. Ein reduziertes Arbeitspensum über die gesamte Woche sei empfehlenswert um der Überforderungssituation entgegenzuwirken ( Bericht G.___ vom 18. Juni 2019, Urk. 8/201 S. 3; vgl. auch Bericht H.___ vom 24. Juni 2019, Urk. 3/5).</w:t>
      </w:r>
    </w:p>
    <w:p>
      <w:r>
        <w:rPr>
          <w:b/>
        </w:rPr>
        <w:t>E. 3.11</w:t>
      </w:r>
    </w:p>
    <w:p>
      <w:r>
        <w:t>Am 24. Juni 2019 beantwortete Kreisärztin Dr. D.___ Fragen der Administration (Urk. 8/196 ):</w:t>
      </w:r>
    </w:p>
    <w:p>
      <w:r>
        <w:t>Traumatisch strukturelle Läsionen im Bereich der HWS seien gestützt auf die bildgebende Diagnostik (MRI vom 11. Dezember 2017 sowie 3-Phasen-Skeletts zinitigraphie und SPECT-CT vom 20. Dezember 2017) nicht nachweisbar. Es würde ausschliesslich eine multisegmen tale beginnende Degeneration mi t Osteo chondrose C4-C6, mit erosiver Komponente C4/C5, Diskusprotrusionen /Hernien C5/C6, C4/C5, C6/C7, beginnender Spinalkanalstenose C5/C6, C4/C5, C6/C7 sowie mittelschwerer Foraminalstenose C4-C7 beidseits, C5-C7 links vorliegen (Ziff. 1).</w:t>
      </w:r>
    </w:p>
    <w:p>
      <w:r>
        <w:t>Da bildgebend eine traumatische strukturelle Läsion/Vernarbung der HWS nicht nachweisbar sei, sei von einer leichten Prellung/Zerrung der HWS durch den Unfall auszugehen. Solche würden in der Regel innerhalb von ein paar Tagen/</w:t>
      </w:r>
    </w:p>
    <w:p>
      <w:r>
        <w:t>Wochen folgenlos wieder abheilen. Aufgrund der beginnenden multisegmentalen Veränderung sei ein protrahierter Verlauf nachvollziehbar. J edoch seien spätes tens i m Zeitpunkt der MRI-Untersuchung vom 11. Dezember 2017 bezie hungs weise des SPECT-CT vom 20. Dezember 2017 sämtliche Unfallfolgen im Bereich der HWS abgeheilt (Ziff. 2).</w:t>
      </w:r>
    </w:p>
    <w:p>
      <w:r>
        <w:rPr>
          <w:b/>
        </w:rPr>
        <w:t>E. 4.1</w:t>
      </w:r>
    </w:p>
    <w:p>
      <w:r>
        <w:t>Die Beschwerdegegnerin stell t e sich auf den Standpunkt, eine Commotio cerebri, wie sie in der Klinik B.___ diagnostiziert worden sei, habe nicht statt ge funden, da sie durch einen zumindest kurzandauernden Bewusstseinsverlust be ziehungsweise -einschränkung definiert sei. Der Schweregrad der HWS-Dis torsion übersteige keinesfalls Grad 2 nach der Quebec- Taskforce -Einteilung, so dass für die dadurch bedingten Beschwerden eine Remission innerhalb von drei Monaten anzunehmen sei (Urk. 2 S. 9 f.). Aufgrund der vorliegenden Aktenlage ist der Beschwerdegegnerin beizupflichten, dass auch in den Berichten der Klinik B.___</w:t>
      </w:r>
    </w:p>
    <w:p>
      <w:r>
        <w:t>eine rasche Rückbildung dieser Beschwerden dokumentiert worden ist (vgl. vorstehend E. 3.3 ; vgl. auch die Schilderung der Beschwerdeführerin, vor stehend E. 3.5 ).</w:t>
      </w:r>
    </w:p>
    <w:p>
      <w:r>
        <w:t>Im Übrigen steht die Beurteilung, dass der Status quo sine spätes tens per 1. Februar 2019 - mithin über zwei Jahre nach dem Unfallereignis - erreicht worden ist, mit der bundesgerichtlichen Rechtsprechung im Einklang, wonach es der medizinischen Erfahrung entspricht, dass der organische Zustand des Rückens nach allfällig erlittenen Verletzungen wie Prellung, Verstauchung oder Zerrung in der Regel sechs Monate beziehungsweise bei degenerativen Ver änderungen spätestens ein Jahr nach dem Unfall wieder so weit hergestellt ist, wie er es auch wäre, wenn sich der Unfall nicht ereignet hätte (vgl. etwa Urteile des Bun desgerichts 8C_29/2009 vom 1. Mai 2009, E. 3.5, und 8C_744/2008 vom 26. November 2008 E. 4) .</w:t>
      </w:r>
    </w:p>
    <w:p>
      <w:r>
        <w:t>Sodann ist d ie Beurteilung allfälliger Unfallfolgen im Zusammenhang mit der Wirbelsäule durch Dr. D.___ keineswegs als fachfremd zu bezeichnen (vgl. vorstehend E. 2.2).</w:t>
      </w:r>
    </w:p>
    <w:p>
      <w:r>
        <w:t>Die Kreisärzte der Suva sind nach ihrer Funktion und beruf 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(Urteil des Bundes gerichts 8C_510/2007 vom 3.</w:t>
      </w:r>
    </w:p>
    <w:p>
      <w:r>
        <w:t>Oktober 2008 = SVR 2009 UV Nr. 9 E.</w:t>
      </w:r>
    </w:p>
    <w:p>
      <w:r>
        <w:t>7.5.4), dies unabhängig von ihrem ursprünglich erworbenen Facharzttitel (Urteil des Bun des gerichts 8C_316/2019 vom 24. Oktober 2019 E. 5.4). Bei dieser Ausgangslage ist kein Gru nd ersichtlich, weshalb Dr. D.___ die Kompetenz abzusprechen wäre, die Frage zu beantworten, ob ein bestimmtes Unfallgeschehen einen bestimmten Gesundheitsschaden zu verursachen mag oder nicht.</w:t>
      </w:r>
    </w:p>
    <w:p>
      <w:r>
        <w:rPr>
          <w:b/>
        </w:rPr>
        <w:t>E. 4.2</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t>Was die Beurteilung von Dr. A.___ betrifft, stehen seiner Einschätzung die übrigen vorliegenden medizinischen Berichte nicht entgegen. Zwar konnte unter anderem durch Dr. C.___ in der otoneurologischen Untersuchung ein Upbeat -Nystagmus objektiviert werden. Zur Frage der Unfallkausalität konnte sie jedoch keine Stellung nehmen und verwies auf eine notwendige Beurteilung aus neuro logischer Sicht (vgl. vorstehend E. 3.7) , welche Dr. A.___ vornahm. Dr. A.___</w:t>
      </w:r>
    </w:p>
    <w:p>
      <w:r>
        <w:t>ist aufgrund der vorliegenden Akten beizupflichten, dass eine zeitlich unfallnahe Schilderung von Beschwerden wie Oszillopsie , Gangunsicherheiten oder Schwin del fehlt. Am 10. Februar 2017 wurde ein unauffälliger neurologischer Status erhoben und explizit auf einen sicheren Gang und Stand hingewiesen (vgl. Urk. 8/15 S. 1 «neurologischer Status»). In der neurologischen Untersuchung vom 29. März 2017 wurde ein Nystagmus verneint und es konnte kein neurologisches Defizit festgestellt werden (vgl. vorstehend E. 3.4). Die von Dr. A.___ beschrie benen zentralen Symptome eines Upbeat -Nystagmus wurden damals</w:t>
      </w:r>
    </w:p>
    <w:p>
      <w:r>
        <w:t>durch die Beschwerdeführerin noch nicht beschrieben. Erstmals berichtete sie anlässlich der Konsultation vom 26. Juni 2017, mithin fünf Monate nach dem Unfallereignis, über Schwindel im Zusammenhang mit bewegten Bildern (vgl. Urk. 8/48 S. 1 «Anamnese und Verlauf»). Erst über ein Jahr nach dem Unfallereignis anlässlich der Konsultationen vom 1. Februar 2018 und 15. März 2018 ko nnte in den neu rologischen klinischen Untersuchung en ein Nystagmus erfasst werden (Bericht G.___ vom 16. März 2018, Urk. 8/94).</w:t>
      </w:r>
    </w:p>
    <w:p>
      <w:r>
        <w:t>Dr. A.___ legte dementsprechend nachvollziehbar und schlüssig dar, weshalb ein Kausalzusammenhang zwischen dem Nystagmus und dem Unfallereignis vom 22. Januar 2017 zu verneinen ist. Eine anderslautende neurologische Beurteilung liegt nicht vor. Seine Beurteilung steht - entgegen der Ansicht der Beschwerde führerin - auch nicht im Widerspruch zur Kurzbeurteilung von Dr. Z.___ vom 23. September 2017 (vgl. Urk. 8/61). Dieser hatte - aus fachorthopädischer Sicht - zu beurteilen, ob die Beschwerden im Zusammenhang mit den Diagnosen Commotio cerebri, HWS-Distorsion, multiple BWS-Blockierungen, Kontusion der gesamten Wirbelsäule, Prellung des Ellbogens links, Kniegelenksprellung links und eine fokale Tendopathie der Subscapularissehne im Zeitpunkt der Anfrage - September 2017 - in einem Kausalzusammenhang zum Unfallereignis stehen, was er damals bejahte. Die Beschwerdegegnerin wies zu Recht darauf hin, dass Dr. A.___ erstmals eine neurologische Beurteilung eines allfälligen Zusam men hangs des zwischenzeitlich neu diagnostizierten Nystagmus zum Unfall er eignis vom 22. Januar 2017 vorzunehmen hatte, weshalb es sich bei seine r Ein schätzung jedenfalls nicht</w:t>
      </w:r>
    </w:p>
    <w:p>
      <w:r>
        <w:t>um eine « second</w:t>
      </w:r>
    </w:p>
    <w:p>
      <w:r>
        <w:t>opinion » handelt .</w:t>
      </w:r>
    </w:p>
    <w:p>
      <w:r>
        <w:rPr>
          <w:b/>
        </w:rPr>
        <w:t>E. 4.3</w:t>
      </w:r>
    </w:p>
    <w:p>
      <w:r>
        <w:t>Ob die im Zeitpunkt der Leistungseinstellung per 1. Februar 2019 noch geklagten Beschwerden wie insbesondere rezidivierende Kopfschmerzen , Schwierigkeiten im Zusammenhang mit multisensorischen Reizen visueller Art und Konzentra tionsschwierigkeiten (vgl. vorstehend E. 3.8 und E. 3. 10 ) natürlich kausal zum Unfallereignis vom 22. Januar 2017 sind, kann - im Hinblick auf das Ergebnis der Adäquanzprüfung - offengelassen werden .</w:t>
      </w:r>
    </w:p>
    <w:p>
      <w:r>
        <w:rPr>
          <w:b/>
        </w:rPr>
        <w:t>E. 5.1</w:t>
      </w:r>
    </w:p>
    <w:p>
      <w:r>
        <w:t>Ob die Adäquanzprüfung nach den in BGE 115 V 133 genannten Kriterien (Psycho-Praxis) oder nach den für die Folgen eines Schleudertraumas der HWS, eines Schädelhirntraumas oder einer dem Schleudertrauma ähnlichen Verletzung in BGE 117 V 359 entwickelten und in BGE 134 V 109 präzisierten Regeln zu erfolgen hat (vgl. dazu die verschiedenen Ansichten der Beschwerdegegnerin, vorstehend E. 2.1) , kann offenbleiben, da selbst die Beurteilung nach der für die Beschwerdeführerin günstigeren Schleudertrauma- Praxis – wie im Folgenden zu zeigen ist – zur Verneinung der Adäquanz führt.</w:t>
      </w:r>
    </w:p>
    <w:p>
      <w:r>
        <w:rPr>
          <w:b/>
        </w:rPr>
        <w:t>E. 5.2</w:t>
      </w:r>
    </w:p>
    <w:p>
      <w:r>
        <w:t>Als die Beschwerdeführerin am 22. Januar 2017 als Fussgängerin eine dreispurige Autofahrbahn in Berlin überqueren wollte, wurde sie auf der Höhe des mittleren Fahrstreifens durch einen Personenwagen angefahren, wobei sie infolge dieser Kollision zu Boden fiel (vgl. Unfallschilderungen in Urk. 8/43 S. 1 «Sachverhalt», Urk. 8/49 S. 7 sowie S. 46). Die Beschwerdegegnerin stufte das Ereignis vom 22. Januar 2017 zu Recht als einen mittelschweren Unfall im mittleren Bereich ein (vgl. Urk. 2 S. 14 lit . b.aa ; Urk. 7 S. 7 Ziff. 4.4 ) . Die Adäquanz eines Kausal zusammenhanges wäre somit dann zu bejahen, wenn drei der massgeblichen Kriterien (oder eines der Kriterien ausgeprägt) erfüllt wären (Urteil des Bu ndes gerichts 8C_476/2010 vom 7. September 2010 E. 4.2).</w:t>
      </w:r>
    </w:p>
    <w:p>
      <w:r>
        <w:t>Die Beschwerdeführerin beanstandete weder die Einordnung der Unfallschwere noch - was vorauszu schicken ist - die übrigen Ausführungen der Beschwerdegegnerin zu den Adä quanzkriterien an sich.</w:t>
      </w:r>
    </w:p>
    <w:p>
      <w:r>
        <w:t>Auch wenn dem Unfallgeschehen eine gewisse Eindrücklichkeit nicht abzu sprechen ist, kann nicht gesagt werden, dass es sich unter besonders dramatischen Begleitumständen abspielte. Der Schreckmoment war von kurzer Dauer, zumal die Beschwerdeführer in bei Bewusstsein blieb und gemäss Zeugenaussage von der Fahrbahn weggehen konnte (Urk. 8/49 S. 49). Die erlittenen Verletzungen sind nicht als schwer oder von besonderer Art zu bezeichnen, konnten doch knöcherne Verletzungen ausgeschlossen werden und die Beschwerdeführerin konn te einige Stunden nach Eintritt auf dem Notfall das Spital bereits wieder verlassen (vgl. vorstehend E. 3.1). Zurück in der Schweiz stellte sich die Be schwer deführerin in der Klinik B.___ vor und die weitere n Behandlung en beschränkte n sich auf eine konservative Therap ie mit Medikamenteneinnahme, Physiotherapie (vgl. Urk. 8/11+15 +26 ) , Craniosakraltherapie (vgl. Urk. 8/43 S. 2 oben) sowie bildgebenden Abklärungen (vgl. Urk. 8/22+23 +58+96+99) . Der Hei lungs prozess wurde als «innerhalb der Norm» bezeichnet (vgl. Urk. 8/18 S. 1 unten) . Es liegen ebenso keine Anhaltspunkte für eine ärztliche Fehlbehandlung, einen schwierigen Heilungsverlauf ode r erhebliche Komplikationen oder eine erhebliche (unfallbedingte) Arbeitsunfähigkeit vor. Letzterem ist anzufügen, dass die Beschwerdeführerin die Arbeitsfähig keit stetig steigern konnte.</w:t>
      </w:r>
    </w:p>
    <w:p>
      <w:r>
        <w:rPr>
          <w:b/>
        </w:rPr>
        <w:t>E. 5.3</w:t>
      </w:r>
    </w:p>
    <w:p>
      <w:r>
        <w:t>Somit ist keines der massgebenden Kriterien erfüllt und die Adäquanz des Kausal zusammenhangs zwischen dem Unfall vom 22. Januar 2017 und den noch geklagten Beschwerden ist zu verneinen. Die Leistung s einstellung per 1. Februar 2019 ist somit nicht zu beanstanden, was zur Abweisung der Beschwerde führt.</w:t>
      </w:r>
    </w:p>
    <w:p>
      <w:r>
        <w:t>Soweit die Beschwerdeführerin verlangt, es seien weitere Abklärungen durch zuführen (vgl. E. 2.2), kann darauf in antizipierter Beweiswürdigung verzichtet werden (BGE 127 V 491 E. 1b S. 494 mit Hinweisen). Der Gesundheitszustand ist aufgrund der medizinischen Akten hinreichend abgeklärt. Von weiteren Unter suchungen wären keine neuen Erkenntnisse zu erwarten. Das Gericht erkennt: 1.</w:t>
      </w:r>
    </w:p>
    <w:p>
      <w:r>
        <w:t>Die Beschwerde wird abgewiesen. 2.</w:t>
      </w:r>
    </w:p>
    <w:p>
      <w:r>
        <w:t>Das Verfahren ist kostenlos. 3.</w:t>
      </w:r>
    </w:p>
    <w:p>
      <w:r>
        <w:t>Zustellung gegen Empfangsschein an: - Rechtsanwalt Patrick Lerch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