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UV.2019.00188 vom 6. April 2018</w:t>
      </w:r>
    </w:p>
    <w:p>
      <w:r>
        <w:t>ZH Sozialversicherungsgericht, 2018-04-06, DE</w:t>
      </w:r>
    </w:p>
    <w:p>
      <w:r>
        <w:rPr>
          <w:b/>
        </w:rPr>
        <w:t xml:space="preserve">Quelle: </w:t>
      </w:r>
      <w:r>
        <w:t>https://mcp.opencaselaw.ch/entscheid/zh_sozialversicherungsgericht_UV.2019.00188</w:t>
      </w:r>
    </w:p>
    <w:p>
      <w:r>
        <w:t>FR: ZH_SOZIALVERSICHERUNGSGERICHT UV.2019.00188 du 6 avril 2018</w:t>
      </w:r>
    </w:p>
    <w:p>
      <w:r>
        <w:t>IT: ZH_SOZIALVERSICHERUNGSGERICHT UV.2019.00188 del 6 aprile 2018</w:t>
      </w:r>
    </w:p>
    <w:p>
      <w:pPr>
        <w:pStyle w:val="Heading2"/>
      </w:pPr>
      <w:r>
        <w:t>Erwägungen</w:t>
      </w:r>
    </w:p>
    <w:p>
      <w:r>
        <w:rPr>
          <w:b/>
        </w:rPr>
        <w:t>E. 1</w:t>
      </w:r>
    </w:p>
    <w:p>
      <w:r>
        <w:t>Die 1955 geborene X.___ war seit Januar 1985 bei der Y.___ AG als Produktionsmitarbeiterin angestellt und in diesem Rahmen bei der S uva</w:t>
      </w:r>
    </w:p>
    <w:p>
      <w:r>
        <w:t>obligatorisch gegen Unfälle versichert (Urk. 10/1). Gemäss Schadenmeldung vom 1 4. Juni 2016 rutschte sie am 1 3. Juni 2016 auf dem Heimweg von der Arbeit auf der nassen Strasse aus (Urk. 10/1). Dabei zog sie sich eine trimalleoläre Luxationsfraktur am oberen Sprunggelenk des linken Beins zu und musste operiert werden (Urk. 10/3). Die Suva erbrachte die gesetzlichen Leis tungen (Urk. 10/43-5, 10/55-56, 10/90). Am 2. Mai 2017 fand eine Osteosynthe sematerialentfernung statt (Urk. 10/60). Vom 1 8. Oktober bis 22. November 2017 war die Versicherte in der Rehaklinik Z.___</w:t>
      </w:r>
    </w:p>
    <w:p>
      <w:r>
        <w:t>hospitalisiert (Austrittsbericht vom 2 3. November 2017, Urk. 10/91). Mit Schreiben vom 8. Januar 2018 stellte die Suva in Aussicht, sie werde die Taggelder per 31. März 2018 einstellen (Urk. 10/107). Mit Verfügung vom 6. April 2018 verneinte sie den Anspruch der Versicherten auf eine Invalidenrente sowie eine Integritätsentschädigung (Urk. 10/143). Nachdem die Versicherte hiergegen Einsprache erhoben hatte (Urk. 10/156), hob die Suva die Verfügung vom 6. April 2018 mit Schreiben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3. Juni 2016 ereignet (Urk. 10/1) , weshalb die bis 31. Dezember 2016 gültig gewesenen Normen auf den vorliegen den Fall Anwendung finden und in dieser Fassung zitiert werden.</w:t>
      </w:r>
    </w:p>
    <w:p>
      <w:r>
        <w:rPr>
          <w:b/>
        </w:rPr>
        <w:t>E. 1.2</w:t>
      </w:r>
    </w:p>
    <w:p>
      <w:r>
        <w:t>Gemäss Art.</w:t>
      </w:r>
    </w:p>
    <w:p>
      <w:r>
        <w:rPr>
          <w:b/>
        </w:rPr>
        <w:t>E. 1.4</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5</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1.</w:t>
      </w:r>
    </w:p>
    <w:p>
      <w:r>
        <w:rPr>
          <w:b/>
        </w:rPr>
        <w:t>E. 2</w:t>
      </w:r>
    </w:p>
    <w:p>
      <w:r>
        <w:t>Dagegen erhob X.___ mit Eingabe vom 1 5. August 2019 Beschwerde beim hiesigen Sozialversicherungsgericht und beantragte, der Ein spracheentscheid vom 2. Juli 2019 sowie die Verfügung 1 0. Mai 2019 seien aufzuheben und die Suva sei zu verpflichten, den medizinischen Sachverhalt voll ständig abzuklären. Eventualiter sei ein Gerichtsgutachten einzuholen (Urk. 1). Zudem legte sie diverse medizinische Berichte auf (Urk. 3/4, 3/6-7, 3/10, 3/12).</w:t>
      </w:r>
    </w:p>
    <w:p>
      <w:r>
        <w:t>Mit Beschwerdeantwort vom 2 1. November 2019 schloss die Suva auf Abweisung der Beschwerde (Urk. 9). Zudem legte sie einen Bericht der Universitätsklinik B.___ vom 8. November 2019 und eine Stellungnahme von Dr. A.___ vom 1 4. November 2019 auf (Urk. 11/1-2). Mit Verfügung vom 25. November 2019 wurden diese der Beschwerdeführerin zur Kenntnis gebracht (Urk. 12).</w:t>
      </w:r>
    </w:p>
    <w:p>
      <w:r>
        <w:t>Mit Eingabe vom 4. Dezember 2019 hielt die Beschwerdeführerin an ihren Anträgen fest (Urk. 13), was der Beschwerdegegnerin mit Schreiben vom 16. De zember 2019 zur Kenntnis gebracht wurde (Urk. 15). Das Gericht zieht in Erwägung: 1.</w:t>
      </w:r>
    </w:p>
    <w:p>
      <w:r>
        <w:rPr>
          <w:b/>
        </w:rPr>
        <w:t>E. 2.1</w:t>
      </w:r>
    </w:p>
    <w:p>
      <w:r>
        <w:t>Im angefochtenen Entscheid wurde erwogen, gemäss Beurteilung von Dr. A.___ seien der Versicherten wechselbelastende, leichte Tätigkeiten ohne Arbeit in unebenem Gelände, ohne häufiges Treppensteigen und ohne Leiterstei gen mit Gewichten zumutbar. Das fortgeschrittene Alter der Versicherten stehe einer Verwertbarkeit der Arbeitsfähigkeit nicht entgegen. Auf einem hypotheti schen ausgeglichenen Arbeitsmarkt stünden auch für sie Möglichkeiten offen, eine Stelle mit diesem Zumutbarkeitsprofil zu finden. Art. 28 Abs. 4 UVV sei vorliegend daher nicht anwendbar . Unter Berücksichtigung eines leidensbeding ten Abzugs von 5 % resultiere ein rentenausschliessender Invaliditätsgrad. Ein höherer Abzug rechtfertige sich vorliegend nicht. Dr. A.___ habe weiter dargelegt, dass der Versicherten aufgrund des Ereignisses keine erhebliche und dauernde Schädigung der körperlichen Integrität entstanden sei, was sich insbe sondere aus den bildgebenden Befunden ergebe. Auf seine Einschätzung könne abgestellt werden, weshalb kein Anspruch auf eine Integritätsentschädigung bestehe (Urk. 2).</w:t>
      </w:r>
    </w:p>
    <w:p>
      <w:r>
        <w:rPr>
          <w:b/>
        </w:rPr>
        <w:t>E. 2.2</w:t>
      </w:r>
    </w:p>
    <w:p>
      <w:r>
        <w:t>Demgegenüber macht die Beschwerdeführerin geltend, die Suva habe es ver säumt, den medizinischen Sachverhalt vollständig abzuklären. Da sie trotz der medizinischen Behandlung unter anhaltenden Beschwerden leide, hätten die behandelnden Ärzte die im Jahr 2018 angefertigten Arthro -CT-Bilder erneut studiert. Dabei sei ein Knorpelschaden im Bereich der Talusrolle entdeckt worden, der die Schwellungsneigung erklären könne. Dies ergebe sich aus dem Sprech stundenbericht der Uni versitäts klinik B.___ vom 3 0. Juli 201 9. Der Knorpel schaden sei von Dr. A.___ übersehen worden und dementsprechend in seine Beurteilung nicht eingeflossen. Auch dass sich im Verlaufs-MRI vom 6. No vember 2018 kleine posttraumatische Knorpeldefekte gezeigt hätten , habe Dr. A.___ nicht berücksichtigt. Die Defekte seien überwiegend wahrscheinlich auf die Fraktur zurückzuführen. Weiter sei die Wahrscheinlichkeit einer Arthro seentwicklung im oberen Sprunggelenk erhöht. Der medizinische Sachverhalt erweise sich als unvollständig abgeklärt, weshalb nicht au f die Einschätzung von Dr. A.___ abgestellt werden könne. Die Beschwerdegegnerin sei des Weiteren zu Unrecht davon ausgegangen, dass sie ihre Restarbeitsfähigkeit noch verwerten könne. Angesichts ihres Alters sei es gänzlich realitätsfremd, davon auszugehen, dass sie auf dem ausgeglichenen Arbeitsmarkt eine Arbeit finden könnte. Sie sei nicht vermittelbar, weshalb ihr eine ganze Rente zustehe . Weiter habe sie Anspruch auf eine Integritätsentschädigung, da ausreichend Hinweise für eine medizinisch-theoretische Invalidität vorliegen würden (Urk. 1).</w:t>
      </w:r>
    </w:p>
    <w:p>
      <w:r>
        <w:rPr>
          <w:b/>
        </w:rPr>
        <w:t>E. 2.3</w:t>
      </w:r>
    </w:p>
    <w:p>
      <w:r>
        <w:t>Mit Beschwerdeantwort vom 2 1. November 2019 machte die Beschwerdegegnerin geltend, der Bericht der Uni versitäts klinik B.___ vom 2 5. Juli 2019 vermöge keine Zweifel an der Beurteilung von Dr. A.___ zu begründen. Die Beschwer deführerin sei in ihrer Leistungsfähigkeit eingeschränkt, was von Dr. A.___ berücksichtigt worden sei. Von der Fortsetzung der ärztlichen Behandlung sei keine namhafte Besserung des Gesundheitszustandes zu erwarten. Entgegen der Ansicht der Beschwerdeführerin gelte die Rechtsprechung betreffend Unverwert barkeit einer medizinischen-theoretischen Restarbeitsfähigkeit aufgrund des fort geschrittenen Alters der versicherten Person in der Unfallversicherung nicht. Daher habe die Beschwerdeführerin keinen Anspruch auf eine Invalidenrente ( Urk. 9).</w:t>
      </w:r>
    </w:p>
    <w:p>
      <w:r>
        <w:rPr>
          <w:b/>
        </w:rPr>
        <w:t>E. 2.4</w:t>
      </w:r>
    </w:p>
    <w:p>
      <w:r>
        <w:t>Mit Eingabe vom 4. Dezember 2019 hielt die Beschwerdeführerin daran fest, dass der medizinische Sachverhalt ungenügend abgeklärt worden sei. Dr. A.___ habe den erst im Juli 2019 entdeckten Knorpelschaden in seiner Beurteilung nicht berücksichtigt. In seiner ergänzenden Stellungnahme vom 13. November 2019 gebe er denn auch zu, dass sich durch die neu eingegangenen Berichte an seiner früheren Stellungnahme etwas ändern würde. Weshalb er trotzdem an seinem Zumutbarkeitsprofil festhalte, sei nicht nachvollziehbar. In den Akten fehle zudem eine Beurteilung, wie sich der arthrotische Zustand entwickeln werde. Eine solche Einschätzung sei jedoch entscheidend für die Beurteilung, ob ein Integri tätsschaden vorliege. Es sei daher durch das Gericht eine spezialärztliche Abklä rung in Auftrag zu geben (Urk. 13). 3. 3.1</w:t>
      </w:r>
    </w:p>
    <w:p>
      <w:r>
        <w:t>Im Bericht des Spitals C.___ vom 1 6. Juni 2016 wurde ausgeführt, das CT zeige eine OSG-Luxationsfraktur mit Luxation des Talus nach dorsal. Das Volk mann’sche Dreieck sei nach dorsal disloziert. Es bestehe eine Fraktur aus einem grösseren und einzelnen kleinere n Fragmenten des Malleolus</w:t>
      </w:r>
    </w:p>
    <w:p>
      <w:r>
        <w:t>medialis mit leich ter Dislokation nach dorsal sowie eine Fraktur des lateralen Malleolus (Typ Weber B) mit starker Dislokation und Abkippung nach dorsal (Urk. 10/11). Die Versi cherte wurde am 1 3. Juni 2016 im Spital C.___ operiert (Bericht vom 14. Juni 2016, Urk. 10/13).</w:t>
      </w:r>
    </w:p>
    <w:p>
      <w:r>
        <w:t>3.2</w:t>
      </w:r>
    </w:p>
    <w:p>
      <w:r>
        <w:t>Im Zwischenbericht des Hausarztes, Dr. med. D.___ , Facharzt FMH für All gemeine Medizin, vom 23. November 2016 wurde folgende Diagnose aufgeführt (Urk. 10/39): - 3- Malleolarfraktur, Osteosynthese 1 3. Juni 2016</w:t>
      </w:r>
    </w:p>
    <w:p>
      <w:r>
        <w:t>Die Versicherte sei zunehmend mobil, auch ohne Stöcke. Radiologisch zeige sich eine regelrechte Lage des osteosynthetischen Materials. Die Arbeitsaufnahme sei anfangs Januar 2017 geplant (Urk. 10/39). 3.3</w:t>
      </w:r>
    </w:p>
    <w:p>
      <w:r>
        <w:t>Im Bericht des Spitals C.___ vom 13. April 2017 wurde folgende Diagnose genannt (Urk. 10/54 S. 1): - Status nach Osteosynthese einer trimalleolären OSG-Luxationsfraktur links am 1 3. Juni 2016</w:t>
      </w:r>
    </w:p>
    <w:p>
      <w:r>
        <w:t>Die Patientin stelle sich wegen persistierender Schmerzen im oberen Sprungge lenk vor. Die Schmerzen seien relativ diffus, auch praetibal und im Bereich des lateralen Malleolus und würden sowohl in Ruhe als auch bei Belastung auftreten (Urk. 10/54 S. 1).</w:t>
      </w:r>
    </w:p>
    <w:p>
      <w:r>
        <w:t>Es zeige sich im OSG eine leichte diffuse Schwellung, akzentuiert dorsal des lateralen Malleolus . Das Bewegungsausmass sei recht gut. Sämtliche Bewegungen im OSG seien diffus schmerzhaft. Das Gangbild sei hinkfrei (Urk. 10/54 S. 1).</w:t>
      </w:r>
    </w:p>
    <w:p>
      <w:r>
        <w:t>Ein Teil der Schmerzen sei sicherlich auf das Osteosynthesematerial zurückzufüh ren. Daher sollte eine Materialentfernung vorgenommen werden. Die restlichen Beschwerden seien schwer zuzuordnen, die Angaben seien sowohl anamnestisch als auch im Untersuch sehr diffus (Urk. 10/54 S. 2).</w:t>
      </w:r>
    </w:p>
    <w:p>
      <w:r>
        <w:t>Am 2. Mai 2017 fand eine Osteosynthesematerialentfernung im Spital C.___ statt (Urk. 10/60). 3.4</w:t>
      </w:r>
    </w:p>
    <w:p>
      <w:r>
        <w:t>Im Bericht des Spitals C.___ vom 1 9. Juni 2017 wurde folgende Diagnose aufgeführt (Urk. 10/70 S. 1 ): - Status nach Osteo synthese einer Trimalleolar Fra k t ur am 1 3. Juni 2016 - Status nach Osteosynthesematerialentfernung am 2. Mai 2017 mit B elassen der 3,5 mm durchbohrten Kortikalis Stahlschraube (MR-tauglich) mit kurzem Gewinde in der v entralen Tibia zur Fixation des Volkmanndreiecks</w:t>
      </w:r>
    </w:p>
    <w:p>
      <w:r>
        <w:t>Sechs Wochen nach obgenannter Operation klage die Patientin über immer noch vorhanden e Schmerzen. Sie müsse nach wie vor Schmerzmittel einnehmen. Die Schmerzen würden bei Belastung zunehmen, seien jedoch auch im Liegen und Sitzen vorhanden (Urk. 10/70 S. 1).</w:t>
      </w:r>
    </w:p>
    <w:p>
      <w:r>
        <w:t>Trotz Materialentfernung habe sich die Situation nur wenig gebessert. Die Schwellung dorsal des lateralen Malleolus sei etwas zurückgegangen, aber nach wie vor vorhanden. Zur weiteren Abklärung sei es notwendig, ein MRI des Fuss gelenks anzufertigen, insbesondere mit Frage nach Tendinitis, aber auch zur Beurteilun g der Knorpelsituation und der v orderen Syndesmose . Nach wie vor könne davon ausgegangen werden, dass zusätzlich eine psychische Überlagerung vorliege (Urk. 10/70 S. 2). 3.5</w:t>
      </w:r>
    </w:p>
    <w:p>
      <w:r>
        <w:t>Am 2 3. Juni 2017 wurde im Stadtspital E.___ ein natives MRI des linken OSG/Rückfusses angefertigt. Die von ventral an der distalen Tibia eingebrachte Schraube zur Osteosynthese des Volkmann’schen Dreiecks verursache deutliche Metallartefakte. Die Artikulation im OSG und USG sei regelrecht ohne pathologi schen Gelenkserguss. Das vordere und hintere Syndesmose Band sei intakt. Das Ligamentum fibulotalare</w:t>
      </w:r>
    </w:p>
    <w:p>
      <w:r>
        <w:t>anterius sei leicht ausgedünnt, die übrigen Ligamente seien intakt. Eine Tendinitis sei nicht nachzuweisen. Der Knorpelzustand im Bereich des OSG könne aufgrund der Metallartefakte nicht beurteilt werden (Urk. 10/66). 3.</w:t>
      </w:r>
    </w:p>
    <w:p>
      <w:r>
        <w:rPr>
          <w:b/>
        </w:rPr>
        <w:t>E. 6</w:t>
      </w:r>
    </w:p>
    <w:p>
      <w:r>
        <w:t>Im Bericht von Dr. med. F.___ , Fachärztin FMH für Neurologie, vom 7. Augus t 2017 wurde folgende Diagnose genannt (Urk. 10/78 S. 1): - chronifizierte sensomotorische Störung am linken Fuss nach Osteosyn these einer trimalleolären OSG-Fraktur am 1 3. Juni 2016 und Osteosyn thesematerialentfernung am 2. Mai 2017 mit belassener Stahlschraube</w:t>
      </w:r>
    </w:p>
    <w:p>
      <w:r>
        <w:t>Die Patientin klage über Schmerzen am gesamten linken Fuss sowie über ein Taubheitsgefühl am Fussrücken und der Ferse. Sie könne deshalb nicht auftreten, ertrage selbst Sand nicht an den Füssen und könne daher auch nicht mehr arbei ten (Urk. 10/78 S. 1).</w:t>
      </w:r>
    </w:p>
    <w:p>
      <w:r>
        <w:t>Neurophysiologisch könnten eine Tibialis - sowie eine Peroneusläsion ausge schlossen werden. Bei der Aufrechterhaltung der Symptomatik müssten unfall fremde Faktoren der Schmerzzentralisierung und – funktionalisierung eine Rolle spielen. Daher werde eine multimodale Schmerzbehandlung empfohlen. Dass die Patientin ihre überwiegend stehende Berufstätigkeit wieder aufnehmen könne, sei unrealistisch (Urk. 10/78 S. 2). 3.7</w:t>
      </w:r>
    </w:p>
    <w:p>
      <w:r>
        <w:t>Im Bericht des Spitals C.___ vom 1 1. August 2017 wurde ausgeführt, die Patientin leide nach wie vor unter Schmerzen im Bereich der dorsalen/lateralen Fibula. Die R öntgenaufnahme vom 2 9. Juni 2017 zeige eine regelrechte Stellung des Innen- und Aussenknöchels. Der Talus stehe mittig, die kanülierte Schraube sei regelrecht im Knochen. Im Bereich des Pilons zeige sich eine wellenförmige Struktur der tibialen Gelenkfläche und eine vermehrte Sklerose der distalen tibi alen Gelenkfläche. Dies sei auf den initialen Aufnahmen postoperativ nicht der Fall gewesen. Es könne daher davon ausgegangen werden, dass sich nach der Luxationsfraktur des linken OSG in diesem Bereich eine Arthrose gebildet habe (Urk. 10/108 S. 2). 3.</w:t>
      </w:r>
    </w:p>
    <w:p>
      <w:r>
        <w:rPr>
          <w:b/>
        </w:rPr>
        <w:t>E. 6.1</w:t>
      </w:r>
    </w:p>
    <w:p>
      <w:r>
        <w:t>Die Beschwerdegegnerin verneinte gestützt auf die kreisärztliche Einschätzung von Dr. A.___ (vgl. vorstehend E. 3.1 8 ) einen Anspruch der Beschwerdeführe rin auf eine Integritätsentschädigung (vgl. vorstehend E. 2. 1 ).</w:t>
      </w:r>
    </w:p>
    <w:p>
      <w:r>
        <w:t>Dagegen machte die Beschwerdeführer in geltend , es würden ausreichende Hinweise für eine bleibende medizinisch-theoretische Invalidität vorliegen, welche den Anspruch auf eine Integritätsentschädigung begründen würden. Ins be sondere könnte die künftige Entwicklung des arthrotischen Zustands einen Anspruch auf eine Integritätsentschädigung begründen (vgl. Urk. 1 S. 10, Urk. 13 S. 3 ) .</w:t>
      </w:r>
    </w:p>
    <w:p>
      <w:r>
        <w:rPr>
          <w:b/>
        </w:rPr>
        <w:t>E. 6.2</w:t>
      </w:r>
    </w:p>
    <w:p>
      <w:r>
        <w:t>Nach Art. 24 Abs. 1 UVG hat die versicherte Person Anspruch auf eine angemes sene Integritätsentschädigung, wenn sie durch den Unfall eine dauernde erhebli che Schädigung der körperlichen, geistigen oder psychischen Integrität erleidet (vgl. vorstehend E. 1. 5 ).</w:t>
      </w:r>
    </w:p>
    <w:p>
      <w:r>
        <w:rPr>
          <w:b/>
        </w:rPr>
        <w:t>E. 6.3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rPr>
          <w:b/>
        </w:rPr>
        <w:t>E. 6.4</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6.5</w:t>
      </w:r>
    </w:p>
    <w:p>
      <w:r>
        <w:t>Wie bereits ausgeführt (vgl. E. 4.3), kam Dr. A.___ in seiner ergänzenden Stel lungnahme vom 1 4. November 2019 zum Schluss, dass ein minimer Knorpelscha den vorliege, der auf den Unfall zurückzuführen sei (Urk. 1 1/2 S. 4). Damit erscheint überwiegend wahrscheinlich erstellt, dass eine unfallbedingte dauernde Schädigung des linken oberen Sprunggelenks vorliegt. Voraussetzung für den Anspruch auf eine Integritätsentschädigung wäre indes, dass diese Schädigung erheblich wäre.</w:t>
      </w:r>
    </w:p>
    <w:p>
      <w:r>
        <w:t>Gemäss der Suva-Tabelle 2 (Revision 2000) wird bei Funktionsstörungen der obe ren Sprunggelenke eine Integritätsentschädigung ausgerichtet, wenn Versteifun gen vorgenommen werden müssen (oberes steif im rechten Winkel, steif in starkem Spitzfuss). Dies war vorliegend nicht der Fall. Aus dem Bericht der Uni ver si tätsklinik B.___ vom 8. November 2019 geht zudem hervor, dass weiterhin keine Arthrodese geplant ist (Urk. 11/1). Aus Tabelle 2 ergibt sich somit kein Anspruch auf eine Integritätsentschädigung.</w:t>
      </w:r>
    </w:p>
    <w:p>
      <w:r>
        <w:t>Weiter ist gemäss Suva-Tabelle 5 (Revision 2011) bei mässigen bis schweren Arthrosen eine Entschädigung geschuldet. Bei leichten Arthrosen wird demge genüber keine Entschädigung ausgerichtet. Im Bericht des Dr. A.___ vom 2 7. Februar 2019 wurde ausgeführt, das MRI zeige keine Arthrose des oberen Sprunggelenks, d.h. jener Region, die beim Ereignis geschädigt worden sei (Urk. 10/245 S. 6). In seine r</w:t>
      </w:r>
    </w:p>
    <w:p>
      <w:r>
        <w:t>Stellungnahme vom 14. November 2019 führte er demgegenüber aus, es finde sich ein minimaler Knorpelschaden, einer leichten Arthrose entsprechend (Urk. 11/2 S. 4). Dr. H.___ führte auf die Frage hin, ob mit einer späteren Entwicklung einer Arthrose im oberen Sprunggelenk zu rech nen sei, aus, das Risiko einer Arthroseentwicklung im oberen Sprunggelenk sei nach der erlittenen Verletzung sicher erhöht. Ob es allerdings im weiteren Verlauf zu einer manifesten Arthrose kommen werde, sei unklar und könne nicht voraus gesagt werden (Urk. 3/12). Mit überwiegender Wahrscheinlichkeit ist somit erstellt, dass im Entscheidzeitpunkt</w:t>
      </w:r>
    </w:p>
    <w:p>
      <w:r>
        <w:t>weder eine mässige noch eine schwere Arth rose des oberen Sprunggelenks vorlag . Die blosse Mög lichkeit, dass sich eine solche entwickeln könnte, genügt nicht, um einen Anspruch auf eine Integritäts entschädigung zu begründen</w:t>
      </w:r>
    </w:p>
    <w:p>
      <w:r>
        <w:t>(vgl. Urteil des Bundesgerichts 8 C_32/2010 vom 6. September 2010 E. 2.6.2</w:t>
      </w:r>
    </w:p>
    <w:p>
      <w:r>
        <w:t>m.w.H . ) . Die Beschwerdegegnerin lehnte eine Leis tungspflicht daher zu Recht ab. 7.</w:t>
      </w:r>
    </w:p>
    <w:p>
      <w:r>
        <w:t>Nach dem Gesagten bleibt festzuhalten, dass die Beschwerdegegnerin zu Recht von einem Endzustand im Juni 2019 ausgegangen ist. Bei einem Invaliditätsgrad von 7 % resultiert kein Anspruch auf eine Invalidenrente, und auch die Feststel lung der Beschwerdegegnerin, dass keine Integritätsentschädigung geschuldet ist, ist nicht zu beanstanden. Der angefochtene Einspracheentscheid erweist sich demnach als rechtens, was zur Abweisung der Beschwerde führt. 8.</w:t>
      </w:r>
    </w:p>
    <w:p>
      <w:r>
        <w:t>Das Verfahren ist kostenlos.</w:t>
      </w:r>
    </w:p>
    <w:p>
      <w:r>
        <w:t>Das Gericht erkennt: 1.</w:t>
      </w:r>
    </w:p>
    <w:p>
      <w:r>
        <w:t>Die Beschwerde wird abgewiesen. 2.</w:t>
      </w:r>
    </w:p>
    <w:p>
      <w:r>
        <w:t>Das Verfahren ist kostenlos. 3.</w:t>
      </w:r>
    </w:p>
    <w:p>
      <w:r>
        <w:t>Zustellung gegen Empfangsschein an: - Rechtsanwältin Elda Bugada Aebli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r>
        <w:rPr>
          <w:b/>
        </w:rPr>
        <w:t>E. 8</w:t>
      </w:r>
    </w:p>
    <w:p>
      <w:r>
        <w:t>Im Austrittsbericht der Rehaklinik Z.___ vom 23. November 2017 wurden folgende Diagnosen aufgeführt (Urk. 10/91 S. 1-2 ): - OSG Distor s i onstrauma mit trimalleolärer OSG-Luxationsfraktur lin k s 1. gradig offen - Omalgie rechts - arterielle Hypertonie - Anpassungsstörung mit Angst und depressiv er Reaktion gemischt (ICD-10: F 43.22), DD: Angst und depressi ve Störung, gemischt (ICD-10: F 41.2) (11/2017 psychiatrisch-psychologischer Dienst Rehaklinik Z.___ )</w:t>
      </w:r>
    </w:p>
    <w:p>
      <w:r>
        <w:t>Bei der Patientin würden anhaltende Schmerzen und Kribbelparästhesien im Bereich des linken Fusses mit Einschränkung der Belastbarkeit und der Gehstre cke bestehen. Trotz intensiver Physiotherapie und einer Schuhanpassung habe sich die Situation bisher nicht wesentlich gebessert. Die Patientin zeige sich schmerzfokussiert. Das Ausmass der demonstrierten Einschränkungen lasse sich mit den objektivierbaren pathologischen Befunden der klinischen Untersuchung sowie den bildgebenden Abklärungen nur teilweise erklären. Die Patientin zeige ein auffälliges Schmerz- und Leistungsverhalten. Es finde sich eine erhebliche Symptomausweitung (Urk. 10/91 S. 4).</w:t>
      </w:r>
    </w:p>
    <w:p>
      <w:r>
        <w:t>Zur Arbeitsfähigkeit wurde festgehalten, die angestammte Tätigkeit als Produkti onsmitarbeiterin sei nicht mehr zumutbar. Für angepasste, leichte wechselbelas tende Tätigkeiten ohne Arbeit in unebenem Gelände, ohne häufiges Treppenstei gen und ohne Leitersteigen mit Gewichten sei sie jedoch zu 100 % arbeitsfähig (Urk. 10/91 S. 3). 3.9</w:t>
      </w:r>
    </w:p>
    <w:p>
      <w:r>
        <w:t>Mit Stellungnahme vom 12. Dezember 2017 hielt der Vertrauensarzt Dr. med. G.___ , Facharzt FMH für Orthopädie und Traumatologie des Bewegungsapparates, dafür, dass die Versicherte in angepasster Tätigkeit zu 100 % arbeitsfähig sei (Urk. 10/97). 3.</w:t>
      </w:r>
    </w:p>
    <w:p>
      <w:r>
        <w:rPr>
          <w:b/>
        </w:rPr>
        <w:t>E. 10</w:t>
      </w:r>
    </w:p>
    <w:p>
      <w:r>
        <w:t>Im Bericht der Universitätsklinik B.___ vom 4. April 2018 wurde ausgeführt, die Patientin klage über Schmerzen im lateralen OSG-Bereich, jedoch auch im medialen Sprunggelenks-Bereich. Die Schmerzen seien vorwiegend belastung s abhängig, träten jedoch auch in Ruhe auf. Ausserdem bestünde ein Gefühl von Ameisenlaufen auf dem Fussrücken (Urk. 10/146 S. 1).</w:t>
      </w:r>
    </w:p>
    <w:p>
      <w:r>
        <w:t>Zur Bilanzierung des Knorpelschadens und der Stellungsverhältnisse würden die Erstellung eines Arthro -CT sowie eines MRI des Rückfusses v eranlasst. So könn ten die Peron e a lsehnen sowie die Tib i alis</w:t>
      </w:r>
    </w:p>
    <w:p>
      <w:r>
        <w:t>posterior Sehne beurteilt werden (Urk. 10/146 S. 2). 3.11</w:t>
      </w:r>
    </w:p>
    <w:p>
      <w:r>
        <w:t>Im Bericht der Universitätsklinik B.___ vom 2 4. Mai 2018 wurden folgende Diagnosen aufgeführt (Urk. 10/167 S. 1): - chronische Schmerzen Fuss links mit/bei: - Längssplit peroneus</w:t>
      </w:r>
    </w:p>
    <w:p>
      <w:r>
        <w:t>brevis Sehne - ventrales OSG- Impingement - Stressfraktur Proc . anterior</w:t>
      </w:r>
    </w:p>
    <w:p>
      <w:r>
        <w:t>calcanei - Hypoästhesie Fussrücken - neurophysiologische Untersuchung 2 3. Mai 2018: ohne</w:t>
      </w:r>
    </w:p>
    <w:p>
      <w:r>
        <w:t>patho lo gischen Befund - Status nach erstgradig offener trimalleolärer OSG-Luxationsfraktur Fuss links am 1 3. Juni 2016</w:t>
      </w:r>
    </w:p>
    <w:p>
      <w:r>
        <w:t>Das Integument sei unauffällig reizlos. Es bestünden Druckdolenzen über dem Peronealsehnenfach wie auch dem ventralen OSG. Das vordere Impingementzei chen sei positiv. Das OSG sei stabil, ohne vermehrten Talusvorschub oder ver mehrte laterale Aufklappbarkeit. Es würden beinahe ubiquitär Druckdolenzen über dem Rückfuss</w:t>
      </w:r>
    </w:p>
    <w:p>
      <w:r>
        <w:t>lateralseits sowie über dem Mittel- und Vorfuss angegeben (Urk. 10/167 S. 2).</w:t>
      </w:r>
    </w:p>
    <w:p>
      <w:r>
        <w:t>Das Arthro -CT vom 2 4. Mai 20 1 8 zeige konsolidierte Frakture n sowie kleine Knorpelfissuren i m Bereich der ehemaligen Frakturen, d.h. am medialen Malleo lus sowie an der dorsalen Tibia im Bereich des ehemaligen Volkmann-Fragmen tes. Das MRI zeige eine nicht dislozierte Fraktur des Proc . Anterior</w:t>
      </w:r>
    </w:p>
    <w:p>
      <w:r>
        <w:t>calcanei sowie eine Tendinopathie der Peroneus</w:t>
      </w:r>
    </w:p>
    <w:p>
      <w:r>
        <w:t>brevis -Sehne. Weiter bestünden narbige Verän derun g en von Syndesmose , medial em und lateralem Koll ateralbandapparat (Urk. 10/167 S. 2).</w:t>
      </w:r>
    </w:p>
    <w:p>
      <w:r>
        <w:t>Die Hauptbeschwerden der Patientin könnten auf die Läsion der Peroneus</w:t>
      </w:r>
    </w:p>
    <w:p>
      <w:r>
        <w:t>brevis Sehne sowie auf das ventrale OSG Impingement zurückgeführt werden. Die Stressfraktur sei ebenfalls symptomatisch. Die anderweitigen Beschwerden bei nahe ubiquitär am linken Fuss würden weder klinisch noch bildgebend ein klares Korrelat finden (Urk. 10/167 S. 2). 3.1 2</w:t>
      </w:r>
    </w:p>
    <w:p>
      <w:r>
        <w:t>Nach Einsicht in die Berichte der Universitätsklinik B.___ erachtete es Kreisarzt Dr. G.___ als erstellt, dass ein Rückfall vorliege. Der medizinische Endzustand sei noch nicht erreicht. Diesbezüglich könne an seiner Einschätzung vom 1 2. Dezem ber 2017 nicht festgehalten werden (Urk. 10/168). 3.13</w:t>
      </w:r>
    </w:p>
    <w:p>
      <w:r>
        <w:t>Im Bericht der Universitätsklinik B.___ vom 2 1. Juni 2018 wurde ausgeführt, im Vergleich zum Voruntersuch würden sich weniger Druckdolenzen zeigen. Nach wie vor bestehe jedoch eine Druckdolenz über dem ventralen OSG, insbe sonde re anterolateral , dem Sinus tar si , dem Processus</w:t>
      </w:r>
    </w:p>
    <w:p>
      <w:r>
        <w:t>anterior</w:t>
      </w:r>
    </w:p>
    <w:p>
      <w:r>
        <w:t>calcanei sowie über dem Peronealsehnenfach . Weniger ausgeprägte Druckdolenzen bestünden diffus über dem Rückfuss . Die Beweglichkeit und Sensomotorik seien im Ver gleich zum Voruntersu ch unverändert (Urk. 10/171 ). 3.14</w:t>
      </w:r>
    </w:p>
    <w:p>
      <w:r>
        <w:t>Am 3 1. Juli 2018 nahm Kreisarzt Dr. G.___ erneut Stellung und führte aus, es liege keine stabile medizinische Situation vor. Zur Arbeitsfähigkeit führte er aus, die Versicherte sei in angestammter Tätigkeit zu 50 % arbeitsfähig. In leidensan gepasster Tätigkeit bestehe nach wie vor eine 100%ige Arbeitsfähigkeit (Urk. 10/183 S. 2). 3.1 5</w:t>
      </w:r>
    </w:p>
    <w:p>
      <w:r>
        <w:t>Im Bericht der Universitätsklinik B.___ vom 2 0. August 2018 wurde festgehal ten, die OSG Infiltration habe keine Beschwerdereduktion bewirkt. Daher sei nicht davon auszugehen, dass das OSG relevant zum Beschwerdebild beitrage. Als fass bare Pathologien würden die Stressfraktur sowie die Tendinopathie mit vermut lich kleinem Längssplit der Peroneus</w:t>
      </w:r>
    </w:p>
    <w:p>
      <w:r>
        <w:t>brevis Sehne bleiben. Diese beiden Patholo gien könnten die von der Patientin erlebte Symptomatik indes nicht erklären. Zunächst werde nun die Stressfraktur ausbehandelt. Sollte die Symptomatik unverändert bleiben, sei die Durchführung eines weiteren MRI angezeigt. Allen falls müsste auch eine Infiltration des Peronealsehnenfachs vorgenommen werden (Urk. 10/196 S. 2). 3.16</w:t>
      </w:r>
    </w:p>
    <w:p>
      <w:r>
        <w:t>Im Bericht der Universitätsklinik B.___ vom 1 2. November 2018 wurde ausge führt, es sei am 6. November 2018 ein MRI des OSG durchgeführt worden. Dieses zeige eine deutliche Regredienz des Knochenmark södem s Processus</w:t>
      </w:r>
    </w:p>
    <w:p>
      <w:r>
        <w:t>anterior</w:t>
      </w:r>
    </w:p>
    <w:p>
      <w:r>
        <w:t>calcanei , eine Calcaneocuboidalarthrose sowie eine leichte USG-Arthrose mit etwas Ödem im Sinus tarsi . Die Stressfraktur sei am Abheilen. Die Schmerzen würden sich nun am deutlichsten im Sinus tarsi lokalisieren. Daher werde als nächstes eine Infiltration des Sinus tarsi erfolgen (Urk. 10/213 S. 2). 3.1 7</w:t>
      </w:r>
    </w:p>
    <w:p>
      <w:r>
        <w:t>Im Bericht der Universitätsklinik B.___ vom 3 0. Januar 2019 wurde festgehal ten, die Infiltration des Peronealsehnenfaches habe zu einer partiellen Beschwer dereduktion geführt, dies jedoch nur betreffend die lateralseitigen Schmerzen. Hinsichtlich der Gesamtsymptomatik werde die Beschwerdereduktion von der Patientin mit 10-20 % angegeben. Ein operatives Vorgehen sei daher nicht zu empfehlen. Angesichts des deutlichen Beschwerderückgangs im Verlauf seit der Erstvorstellung werde ein weiterhin konservatives Vorgehen vereinbart (Urk. 10/243). 3.18</w:t>
      </w:r>
    </w:p>
    <w:p>
      <w:r>
        <w:t>Am 2 7. Februar 2019 nahm Kreisarzt Dr. A.___</w:t>
      </w:r>
    </w:p>
    <w:p>
      <w:r>
        <w:t>Stellung zum Fall. Er hielt fest, von einer weiteren medizinischen Beurteilung sei keine namhafte Besserung zu erwarten. Das Ereignis habe sich vor rund 2,5 Jahren zugetragen. Durch die medizinischen Abklärungen hätten keine strukturellen Läsionen nachgewiesen werden können, welche die geklagten Beschwerden objektiv erklären könnten. Der Längssplit an der Peroneus -Sehne sei im Übrigen überwiegend wahrschein lich auf Degeneration zurückzuführen, stelle jedoch wohl nicht die organische Ursache für die Beschwerden dar. Überwiegend wahrscheinlich liege eine Soma tisierungsstörung vor (Urk. 10/245 S. 5).</w:t>
      </w:r>
    </w:p>
    <w:p>
      <w:r>
        <w:t>Somatisch sei der Versicherten keine erhebliche und dauernde Schädigung der körperlichen Integrität entstanden. Dies zeige sich im bildgebenden Material vom 6. November 2018, welches eine leichte Calcaneocubitalarthrose sowie eine leichte USG-Arthrose, jedoch keine Arthrose im OSG zeige (Urk. 10/245 S. 6).</w:t>
      </w:r>
    </w:p>
    <w:p>
      <w:r>
        <w:t>Zur Arbeitsfähigkeit wurde festgehalten, die angestammte Tätigkeit sei der Ver sicherten vollzeitig nicht mehr zumutbar. Leichte, wechselbelastende Tät igkeiten ohne Arbeit in unebenem Gelände, ohne häufiges Treppensteigen und ohne Lei tersteigen mit Gewichten könne sie jedoch zu 100 % ausüben (Urk. 10/245 S. 6). 4.</w:t>
      </w:r>
    </w:p>
    <w:p>
      <w:r>
        <w:t>4.1</w:t>
      </w:r>
    </w:p>
    <w:p>
      <w:r>
        <w:t>Die Beschwerdegegnerin stützte sich auf die Ausführungen des Kreisarztes Dr. A.___</w:t>
      </w:r>
    </w:p>
    <w:p>
      <w:r>
        <w:t>und ging davon aus, dass von einer Weiterführung der medizini schen Behandlung keine namhafte Besserung erwartet werden könne (Urk. 10/252 ). 4.2</w:t>
      </w:r>
    </w:p>
    <w:p>
      <w:r>
        <w:t>Die Beschwerdeführerin bringt vor, auf die Einschätzung von Dr. A.___ könne nicht abgestellt werden. Er habe einen Knorpelschaden übersehen, obwohl ihm das bildgebende Materia l zur Verfügung gestanden habe . Daher handle es sich um einen medizinisch unvollständig abgeklärten Sachverhalt (Urk. 1). Als Beleg legte sie einen Bericht der Universitätsklinik B.___ vom 30. Juli 2019 sowie eine Stellungnahme von Dr. med. H.___ , Facharzt FMH für Orthopädie Chirurgie und Traumatologie des Bewegungsapparates, vom 9. August 2019 auf (Urk. 3/10, 3/12).</w:t>
      </w:r>
    </w:p>
    <w:p>
      <w:r>
        <w:t>Im Bericht vom 3 0. Juli 2019 werden die bekannten Diagnosen aufgeführt. Weiter wird festgehalten, bei der Patientin bestünden Schmerzen im Bereich des media len und lateralen OSG- Gutter’s sowie im Bereich der Peronealsehnen . Es seien mehrere Infiltrationen durchgeführt worden, welche nur ein kurzes Ansprechen gezeigt hätten. Bei erneuter Durchsicht der im letzten Jahr angefertigten Arthro -CT Bilder sei ein Knorpelschaden im Bereich der Talusrolle aufgefallen, welcher für die Schwellungsneigung erklärend sein könnte (Urk. 3/10).</w:t>
      </w:r>
    </w:p>
    <w:p>
      <w:r>
        <w:t>In der Stellungnahme vom 9. August 2019 führte Dr. H.___ aus, er teile die Einschätzung des Dr. A.___ bezüglich des oberen Spr unggelenks nicht. Im Arthro -CT vom 2 6. Mai 2018 sei eine kleine cor t icale Defektzone posterior an der distalen Tibia mit diskreter Irregularität des aufliegenden Knorpels ohne eigent lichen Knorpeldefekt beschrieben. Im Verlaufs-MRI vom 6. November 2018 hätten sich kleine posttraumatische Knorpeldefekte der distalen tibialen Gelenks flä che gezeigt. Diese Befunde seien nach stattgehabter Fraktur des Volkmann-Dreiecks zu erwarten. Es liege demnach durchaus eine klar mit überwiegender Wahrscheinlichkeit frakturbedingte Schädigung des linken oberen Sprunggelenks vor (Urk. 3/12).</w:t>
      </w:r>
    </w:p>
    <w:p>
      <w:r>
        <w:t>Entgegen der Ansicht der Beschwerdeführer in vermögen diese Berichte die Einschätzung des Dr. A.___ , dass von weiteren medizinischen Massnahmen keine namhafte Besserung zu erwarten wäre, nicht in Frage zu stellen. Wie aus dem Bericht vom 3 0. Juli 2019 hervorgeht, wurde einzig der Verdacht geäussert, dass die Schwellungsneigung des linken Fusses auf einen Knorpelschade n zurückzuführen sei. Die Beschwerdeführerin leidet seit dem Ereignis vom 13. Juni 2016 an persistierenden Schmerzen im linken Fuss. In den Arztberichten wird durchgehend berichtet, dass die Schmerzen diffus im gesamten Fuss auf treten würden und nicht gänzlich objektiviert werden könnten. Es wurde denn im psychiatrischen Konsilium auch eine Anpassungsstörung mit Angst und depres siv er Reaktion gemischt (ICD-10: F 43.22) diagnostiziert ( Urk. 10/167 S. 1 ). Dr. A.___ wies daher zu Recht darauf hin, dass mit überwiegender Wahrschein lichkeit eine Somatisierungsstörung vorliege. Weder im Bericht vom 3 0. Juli 2019 noch in demjenigen vom 9. August 2019 wird dargelegt, dass eine Behandlung des Knorpelschadens eine namhafte Besserung des Gesundheitszustandes bewir ken könnte. Die Stellungnahme von Dr. H.___ zeigt vielmehr, dass er die Ein sc hätzung von Dr. A.___ grundsätzlich teilt. So hielt er fest, er sei hinsichtlich des oberen Sprunggelenks mit Dr. A.___ nicht gleicher Meinung (Urk. 3/12). Dies lässt darauf schliessen, dass er die weitere Beurteilung von Dr. A.___ , so insbesondere die Ausführungen dazu, dass von medizinische n Massnahmen keine namhafte Besserung erwartet werden könne , nicht in Frage stellt .</w:t>
      </w:r>
    </w:p>
    <w:p>
      <w:r>
        <w:t>Auch aus der ergänzenden Stellungnahme von Dr. A.___ vom 14. November 2019 lässt sich nicht darauf schliessen, dass der medizinische Sachverhalt unge nügend abgeklärt worden wäre . Zwar beantwortete er die Frage, ob die neu eingegangen Berichte etwas an seiner Einschätzung ändern würden, mit ja (Urk. 11/2). Seine weiteren Ausführungen zeigen indes, dass er seine Meinung einzig bezüglich der Frage, ob eine unfallkausale Schädigung des oberen Sprung gelenks vorliegt, änderte. Bezüglich der Fortsetzung der medizinischen Behand lung hielt er fest, davon könne keine namhafte Besserung erwartet werden. Die Steigerung oder Wiederherstellung der Arbeitsfähigkeit in der angestammten Tätigkeit sei auch mit einer weiteren Behandlung nicht mehr zu erreichen (Urk. 1 1/2).</w:t>
      </w:r>
    </w:p>
    <w:p>
      <w:r>
        <w:t>Diese Darlegungen vermögen zu überzeugen, insbesondere vor dem Hintergrund, dass keine gegenteiligen medizinischen Berichte in den Akten lie gen. Damit ist mit überwiegender Wahrscheinlichkeit erstellt, dass von weiteren medizinischen Massnahmen keine namhafte Besserung zu erwarten wäre. 4.3</w:t>
      </w:r>
    </w:p>
    <w:p>
      <w:r>
        <w:t>Weiter macht die Beschwerdeführerin geltend, der Sachverhalt sei auch bezüglich der Frage, wie sich der arthrotische Zustand voraussichtlich entwickeln werde, nicht abgeklärt. Es sei vom Gericht eine spezialärztliche Abklärung anzuordnen</w:t>
      </w:r>
    </w:p>
    <w:p>
      <w:r>
        <w:t>(Urk. 1, Urk. 13).</w:t>
      </w:r>
    </w:p>
    <w:p>
      <w:r>
        <w:t>In seiner Stellungnahme vom 2 7. Februar 2018 führte Dr. A.___ aus, die Bild gebung zeige eine leichte Calcaneocubitalarthrose sowie eine leichte USG-Arthrose links. Im oberen Sprunggelenk, welches beim Unfallereignis geschädigt worden sei, liege jedoch keine Arthrose vor (Urk. 10/245 S. 6). Nachdem Dr. H.___ in seiner Stellungnahme vom 9. August 2019 darauf hingewiesen hatte, dass das Arthro -CT vom 2 6. Mai 2016 eine kleine corticale Defektzone posterior an der distalen Tibia gezeigt habe und im Verlaufs-MRI kleine posttrau matische Knorpeldefekte der distalen tibialen Gelenksfläche zu sehen seien (Urk. 3/12), kam Dr. A.___</w:t>
      </w:r>
    </w:p>
    <w:p>
      <w:r>
        <w:t>am 1 4. November 2019 auf seine Einschätzung zurück. Er führte aus, im Jahr 2018 sei ein minimer Knorpelschaden, einer leich ten Arthrose entsprechend, bildgebend dargestellt worden (Urk. 11/2 S. 4).</w:t>
      </w:r>
    </w:p>
    <w:p>
      <w:r>
        <w:t>Es liegen somit übereinstimmende Einschätzungen darüber vor, dass die Beschwerdeführerin durch das Unfallereignis einen minimen Knorpelschaden am linken oberen Sprunggelenk erlitt. Der Schaden wurde bildgebend dargestellt. Es wurden nicht nur Arthro -CT-Bilder, sondern auch MRI-Bilder sowie Röntgenbil der vom Sprunggelenk angefertigt (Urk. 10/66, 10/146, 10/167, 10/213, 11/1). Die Beschwerdeführerin befindet sich zudem seit dem Unfallereignis in fachärzt licher Behandlung. Von weiteren spezialärztlichen Abklärungen sind daher keine neuen Erkenntnisse zu erwarten. Zwar finden sich in den Unterlagen keine Beur teilungen dazu, wie sich der arthrotische Zustand des Sprunggelenks entwickeln wird. Dies ist jedoch nicht auf mangelhafte Abklärungen, sondern vielmehr auf den Umstand zurückzuführen, dass eine solche Voraussage nicht möglich ist . Dies geht auch aus der Stellungnahme des Dr. H.___ hervor. So führte dieser aus , das Risiko einer Arthroseentwicklung im oberen Sprunggelenk sei nach der erlittenen Verletzung sicherlich erhöht. Ob es im Verlauf zu einer manifesten Arthrose kom men werde, sei indes unklar und könne nicht vorausgesagt werden (Urk. 3/12). Dieses Vorbringen der Beschwerdeführerin ist daher nicht stichhaltig. 4. 4</w:t>
      </w:r>
    </w:p>
    <w:p>
      <w:r>
        <w:t>Nach dem Gesagten ist nicht zu beanstanden, dass die Beschwerdegegnerin die Übernahme der Heilkosten sowie die Ausrichtung der Taggelder per 30. Juni 2019 einstellte (Urk. 10/252). 5. 5.1</w:t>
      </w:r>
    </w:p>
    <w:p>
      <w:r>
        <w:t>Auch bei der Beurteilung der Arbeitsfähigkeit stützte sich die Beschwerdegegne rin auf die kreisärztliche Beurteilung vom 2 7. Februar 20 19 und das darin defi nierte Zumutbarkeitsprofil (vgl. Urk. 2 S. 7). 5.2</w:t>
      </w:r>
    </w:p>
    <w:p>
      <w:r>
        <w:t>Die Beurteilung der Arbeitsfähigkeit durch Dr. A.___ vom 2 7. Februar 20 19 ist anhand der Vorakten nachvollziehbar und das erstellte Zumutbarkeitsprofil nimmt auf die bestehenden Einschränkungen angemessen Rücksicht. Die Beur teilung von Dr. A.___ stimmt nicht nur mit derjenigen des Kreisarzt es Dr. G.___ ( Urk. 10/183 S. 2), sondern auch mit derjenigen der Ärzte der Rehakli nik Z.___ überein (Urk. 10/91). Die Einschätzung der Arbeitsfähigkeit wird von der Beschwerdeführerin denn auch nicht in Frage gestellt. Damit ist mit dem im Sozialversicherungsrecht geltenden Beweisgrad der überwiegenden Wahrschein lichkeit erstellt, dass die Beschwerdeführerin in einer angepassten Tätigkeit zu 100 % arbeitsfähig ist. 5.3</w:t>
      </w:r>
    </w:p>
    <w:p>
      <w:r>
        <w:t>5.3.1</w:t>
      </w:r>
    </w:p>
    <w:p>
      <w:r>
        <w:t>Die für den Einkommensvergleich massgebenden rechtlichen Grundlagen wurden im angefochtenen Entscheid zutreffend wiedergegeben ( Urk. 2 S. 5-7). Darauf wird verwiesen. 5.3.2</w:t>
      </w:r>
    </w:p>
    <w:p>
      <w:r>
        <w:t>Die Beschwerdegegnerin ermittelte das Valideneinkommen gestützt auf die Angaben der ehemaligen Arbeitgeberin der Beschwerdeführerin ( Urk. 2 S. 8, Urk. 10/233). Das auf diese Weise ermittelte Valideneinkommen von Fr. 55’848.- - wurde zu Recht nicht in Frage gestellt. 5.3.3</w:t>
      </w:r>
    </w:p>
    <w:p>
      <w:r>
        <w:t>Zur Ermittlung des Invalideneinkommens stützte sich die Beschwerdegegnerin auf die Tabellenlöhne gemäss den vom Bundesamt für Statistik periodisch herausgegebenen Lohnstrukturerhebungen (LSE-Tabellen). Sie hielt fest, trotz des vorgerückten Alters der Beschwerdeführerin sei Art. 28 Abs. 4 UVV nicht anwendbar (Urk. 2 S. 8). Die Beschwerdeführerin macht geltend, aufgrund ihres Alters könne sie ihre Restarbeitsfähigkeit nicht verwerten (Urk. 1, Urk. 13).</w:t>
      </w:r>
    </w:p>
    <w:p>
      <w:r>
        <w:t>Gemäss Art. 28 Abs. 4 UVV sind für die Bestimmung des Invaliditätsgrades die Erwerbseinkommen massgebend, die ein Versicherter im mittleren Alter bei einer entsprechenden Gesundheitsschädigung erzielen könnte , wenn ein e</w:t>
      </w:r>
    </w:p>
    <w:p>
      <w:r>
        <w:t>versicherte Person nach dem Unfall die Erwerbstätigkeit altershalber nicht mehr auf nimmt oder sich das vorgerückte Alter erheblich als Ursache der Beeinträchtigung der Erwerbstätigkeit auswirkt. Damit wird bei der Invaliditätsbemessung einerseits dem Umstand Rechnung getragen, dass nebst der - grundsätzlich allein versicher ten - unfallbedingten Invalidität auch das vorgerückte Alter eine Ursache der Erwerbslosigkeit oder -unfähigkeit bildet. Andererseits wird berücksichtigt, dass die Invalidenrenten der Unfallversicherung bis zum Tod der Versicherten zur Aus richtung gelangen ( Art. 19 Abs. 2 UVG), wobei sie - in Abweichung von Art. 17 Abs. 1 ATSG - nach dem Monat, in dem Männer das 65. und Frauen das 6 2. Altersjahr vollendet haben, nicht mehr revidiert werden können ( Art. 22 UVG; vgl. BGE 134 V 131). Mit Art. 28 Abs. 4 UVV soll demnach verhindert werden, dass bei älteren Versicherten zu hohe Invaliditätsgrade resultieren und Dauerren ten zugesprochen werden, wo sie mit Blick auf die unfallbedingte Invalidität eher die Funktion von Altersrenten aufweisen (BGE 122 V 418 E. 3a S. 421 f. mit Hinweisen). Die Rechtsprechung geht beim vorgerückten Alter von einem Alter ab rund 60 Jahren aus (BGE 122 V 418 E. 4c S. 424; Urteil 8C_205/2016 vom 2 0. Juni 2016 E. 3.4 mit Hinweisen). Neben dem vorgerückten Alter wird voraus gesetzt, dass eine physiologische Altersgebrechlichkeit vorliegt , wobei es gemäss jüngerer Rechtsprechung genügt, dass sich der Altersfaktor erwerblich negativ auswirkt. So hielt das Bundesgericht fest, Art. 28 Abs. 4 UVV gelange a uch dann zur Anwendung, wenn das vorgerückte Alter das Zumutbarkeitsprofil nicht zusätzlich beeinfluss e , also keine zusätzlichen Einschränkungen des funktionel len Leistungsvermögens mit sich bring e , aber einer Verwertbarkeit der Restar beitsfähigkeit trotzdem entgegensteh e , weil sich kein Arbeitgeber mehr finde, der die betroffen e Person einstellen würde (vgl. Urteil des Bundesgerichts</w:t>
      </w:r>
    </w:p>
    <w:p>
      <w:r>
        <w:t>8C _307/2017 vom 2 6. September 2017 E. 4.2.2</w:t>
      </w:r>
    </w:p>
    <w:p>
      <w:r>
        <w:t>m.w.H . ).</w:t>
      </w:r>
    </w:p>
    <w:p>
      <w:r>
        <w:t>Die Beschwerdeführerin wurde im November des Jahres 1955 geboren und stand im Zeitpunkt des Einspracheentscheids somit vier Monate vor der Pensionierung. Die Beschwerdeführerin macht zu Recht geltend, es könne nicht davon ausge gangen werden, dass sie so kurz vor Eintritt des Pensionsalters noch eine Anstel lung finden würde (Urk. 1, Urk. 13). Entgegen ihrem Vorbringen kann daraus indes nicht auf eine Unverwertbarkeit der Restarbe itsfähigkeit geschlossen wer den, da sich im Bereich der Unfallversicherung keine Rechtsprechung etabliert hat , wonach die Unverwertbarkeit einer verbleibenden medizinisch-theoretischen Restarbeitsfähigkeit wegen des fortgeschrittenen Alters zu berücksichtigen wäre (Urteil des Bundesgerichts 8C_313/2018 vom 1 0. August 2018 E. 6.6).</w:t>
      </w:r>
    </w:p>
    <w:p>
      <w:r>
        <w:t>Vielmehr gelangt Art. 28 Abs. 4 UVV zur Anwendung. Der Invaliditätsbemessung ist daher ein Vergleichseinkommen für einen Versicherten im mittleren Alter zu Grunde zu legen. Dieses liegt nach der Rechtsprechung bei etwa 42 Jahren oder zwischen 40 und 45 Jahren (BGE 122 V 418 E. 1b S. 419 ). Unter Berücksichtigung dessen, dass die Beschwerdeführerin keine Ausbildung absolviert hat, rechtfertigt es sich, auf den durchschnittlichen Monatslohn für weibliche Hilfskräfte im Alter zwischen 30 und 49 Jahren im Umfang von Fr. 4'341.-- abzustellen ( LSE 201 6 , S. 51, Tabelle T 17, Hilfsarbeitskräfte, Lebensalter 30-49 Jahre, Frauen). Aufgerechnet auf die durchschnittliche betriebsübliche Arbeitszeit von 41,7 Stunden pro Woche (vgl. Bundesamt für Statistik, Betriebsübliche Arbeitszeit nach Wirtschaftsabtei lungen, A-S) und angepasst an die Entwicklung der Nominallöhne für weibliche Arbeitskräfte von 2‘ 709 Punkten im Jahr 201 6 auf 2‘ 732 Punkte im Jahr 201 8 (vgl. die auf der Website des Bundesamtes für Statistik [www.bfs.admin.ch] unter « Statistiken finden » unter der Rubrik « 03 – Arbeit und Erwerb » und der Unter rubrik « Löhne, Erwerbseinkommen und Arbeitskosten » publizierten Lohnentwick lungsdaten) ergibt dies bei einem Beschäftigungsgrad von 100 % ein jährliches Bruttoeinkommen von rund Fr. 54’767 .-- ( Fr. 4’341 .--/ 40 x 41,7 x 12 / 2‘ 709 x 2‘ 732 ).</w:t>
      </w:r>
    </w:p>
    <w:p>
      <w:r>
        <w:t>Die Beschwerdegegnerin gewährte einen leidensbedingten Abzug von 5 % (Urk. 2 S. 8). Die Höhe des Abzugs wurde von der Beschwerdeführerin nicht beanstandet. Da die beschwerdebedingten Einschränkungen bereits beim Zumutbarkeitsprofil berücksichtigt wurden, würde sich ein höherer Abzug nicht rechtfertigen. Es resultiert somit ein Invalideneinkommen von rund Fr. 52'029.-- ( Fr. 54'767.-- x 0.95). 5.3.4</w:t>
      </w:r>
    </w:p>
    <w:p>
      <w:r>
        <w:t>Wird das</w:t>
      </w:r>
    </w:p>
    <w:p>
      <w:r>
        <w:t>Valideneinkommen von Fr. 55’848. -- dem Invalideneinkommen von Fr. 52'029. —gegenübergestellt, ergibt dies eine Einbusse von Fr. 3'819.--, was einem Invaliditätsgrad von rund 7 % entspricht. Da der Invaliditätsgrad unter 10 % liegt, verneinte die Beschwerdegegnerin einen Anspruch auf eine Invali denrente zu Recht (vgl. Art. 18 Abs. 1 UVG).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