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UV.2019.00181 vom 31. August 2020</w:t>
      </w:r>
    </w:p>
    <w:p>
      <w:r>
        <w:t>ZH Sozialversicherungsgericht, 2020-08-31, DE</w:t>
      </w:r>
    </w:p>
    <w:p>
      <w:r>
        <w:rPr>
          <w:b/>
        </w:rPr>
        <w:t xml:space="preserve">Quelle: </w:t>
      </w:r>
      <w:r>
        <w:t>https://mcp.opencaselaw.ch/entscheid/zh_sozialversicherungsgericht_UV.2019.00181</w:t>
      </w:r>
    </w:p>
    <w:p>
      <w:r>
        <w:t>FR: ZH_SOZIALVERSICHERUNGSGERICHT UV.2019.00181 du 31 août 2020</w:t>
      </w:r>
    </w:p>
    <w:p>
      <w:r>
        <w:t>IT: ZH_SOZIALVERSICHERUNGSGERICHT UV.2019.00181 del 31 agosto 2020</w:t>
      </w:r>
    </w:p>
    <w:p>
      <w:pPr>
        <w:pStyle w:val="Heading2"/>
      </w:pPr>
      <w:r>
        <w:t>Erwägungen</w:t>
      </w:r>
    </w:p>
    <w:p>
      <w:r>
        <w:rPr>
          <w:b/>
        </w:rPr>
        <w:t>E. 1</w:t>
      </w:r>
    </w:p>
    <w:p>
      <w:r>
        <w:t>Juli 1995 bei der Y.___ angestellt und dadurch bei der Suva obligatorisch gegen die Fol gen von Unfällen versichert. Mit Unfallmeldung vom 1. März 2019 wurde der Suva angezeigt, dass X.___</w:t>
      </w:r>
    </w:p>
    <w:p>
      <w:r>
        <w:t>am 4. September 2011 einen Zeckenbiss erlit ten habe. Er leide seit Anfang 2012 an Schmerzen und einem Einschlafgefühl res pektive an Gefühllosigkeit in den Füssen. Nach diversen Abklärungen sei nun an fangs des Jahres 2019 die Diagnose einer Neuroborreliose gestellt worden (Urk. 6/1). Die Suva holte Berichte der behandelnden Ärzte ein (Urk. 6/4-5, 6/11-16 , 6/25-26) und legte diese Dr. med. Z.___ , Facharzt FMH für Neurologie, zur Beurteilung vor (Urk. 6/32). Mit Schreiben vom 29. März 2019 verneinte sie einen Anspruch auf Versicherungsleistungen mit der Begründung, dass kein sicherer oder wahrscheinlicher Kausalzusammenhang zwischen dem Ereignis vo m 4. September 2011 und den gemeldeten Beschwerden bestehe (Urk. 6/34). Am 11. April 2019 erliess sie eine entsprechende Verfügung (Urk. 6/43). Die dagegen erhobene Einsprache des Versicherten vom 17. April 2019 (Urk. 6/47) wies die Suva mit Einspracheentscheid vom 12. Juli 2019 ab (Urk. 2 [= 6/50]).</w:t>
      </w:r>
    </w:p>
    <w:p>
      <w:r>
        <w:rPr>
          <w:b/>
        </w:rPr>
        <w:t>E. 1.1</w:t>
      </w:r>
    </w:p>
    <w:p>
      <w:r>
        <w:t>Am 1. Januar 2017 sind die am 25. September</w:t>
      </w:r>
    </w:p>
    <w:p>
      <w:r>
        <w:t>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 hat sich am 4. September 2011 ereignet, weshalb die bis 31. Dezember 2016 gültig gewesenen Normen auf den vorliegenden Fall Anwendung finden und in dieser Fassung zitiert werden.</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 die eine Beeinträchtigung der körperlichen, geistigen oder psychischen Gesund heit oder den Tod zur Folge hat.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Nach der Rechtsprechung erfüllt der Zeckenbiss sämtliche Merkmale des Unfall begriffs gemäss Art. 4 ATSG, wobei massgebend ist, ob aufgrund der fachärzt li chen Stellungnahmen darauf geschlossen werden kann, dass im Zeitpunkt der vor handenen Versicherungsdeckung überwiegend wahrscheinlich von einem Zeck en stich auszugehen ist, der die Gesundheitsschädigung bewirkt hat. Der er folgte Kontakt mit dem Borreliose-Erreger kann mit serologischen Untersuchu n gen belegt werden; indessen genügen diese nicht für den Schluss auf eine daraus entstandene Lyme -Borreliose. Deren Diagnose - gleich welchen Stadiums - setzt ein entsprechendes klinisches Beschwerdebild (Müdigkeit, Malaise, Kopfschmer zen, Schlafstörungen, Fieber, Arthralgien, Myalgien, Heiserkeit, Nausea, Erbrech en, Konjunktivitis, Gewichtsverlust, Diarrhöe) und den Ausschluss von Differen tial diagnosen voraus, wobei je nach Krankheitsstadium ein pathologischer labor chemischer Test die Wahrscheinlichkeit der Diagnose erhöhen kann. Ebenso hilf reich können bei rückblickender Einschätzung der Verlauf und die Ergebnisse einer Therapie sein. Weitere Indizien sind denkbar (Urteil des Bundesgerichts 8C_831/2016 vom 7. März 2017 E. 2.2 mit Hinweisen).</w:t>
      </w:r>
    </w:p>
    <w:p>
      <w:r>
        <w:rPr>
          <w:b/>
        </w:rPr>
        <w:t>E. 1.5</w:t>
      </w:r>
    </w:p>
    <w:p>
      <w:r>
        <w:t>Nach der Rechtsprechung kommt auch den Berichten und Gutachten versi cherungsinterner Ärztinnen und Ärzte Beweiswert zu, sofern sie als schlüssig er 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 genheit schliessen (BGE 137 V 210 E. 1.4, 135 V 465 E. 4.4). Soll ein Versiche rungsfall jedoch ohne Einholung eines externen Gutachtens entschieden werden, so sind an die Beweiswürdigung strenge Anforderungen zu stellen. Bestehen auch nur geringe Zweifel an der Zuverlässigkeit und Schlüssigkeit der versiche rungs i nternen ärztlichen Feststellungen, so sind ergänzende Abklärungen vorzunehm en (BGE 142 V 58 E. 5.1, 139 V 225 E. 5.2, 135 V 465 E. 4.4 und E. 4.7).</w:t>
      </w:r>
    </w:p>
    <w:p>
      <w:r>
        <w:rPr>
          <w:b/>
        </w:rPr>
        <w:t>E. 2</w:t>
      </w:r>
    </w:p>
    <w:p>
      <w:r>
        <w:t>Dagegen erhob X.___ mit Eingabe vom 30. Juli 2019 Beschwerde beim hiesigen Sozialversicherungsgericht und beantragte sinngemäss, der Ein spr a cheentscheid vom 12. Juli 2019 sei aufzuheben und die Suva sei zu ver pflichten, die durch den Zeckenbiss vom 4. September 2011 entstandenen Be handlungs kosten zu übernehmen (Urk. 1).</w:t>
      </w:r>
    </w:p>
    <w:p>
      <w:r>
        <w:t>Mit Beschwerdeantwort vom 16. August 2019 schloss die Suva auf Abweisung der Beschwerde (Urk. 5), was dem Beschwerdeführer mit Verfügung vom 19. August 2019 angezeigt wurde (Urk. 7). Das Gericht zieht in Erwägung: 1.</w:t>
      </w:r>
    </w:p>
    <w:p>
      <w:r>
        <w:rPr>
          <w:b/>
        </w:rPr>
        <w:t>E. 2.1</w:t>
      </w:r>
    </w:p>
    <w:p>
      <w:r>
        <w:t>Im angefochtenen Entscheid wurde erwogen, in ei nem Bericht von Dr. med. A.___ , Facharzt FMH für Neurologie, vom 19. Februar 2019 werde dargelegt, der Versicherte leide möglicherweise unter einer Neuroborreliose . In seinem Bericht vom 27. März 2019 führe der Vertrauensarzt Dr. med.</w:t>
      </w:r>
    </w:p>
    <w:p>
      <w:r>
        <w:t>Z.___ , Facharzt FMH für Neurologie, überzeugend aus, dass die vom Versicherten be klagten Beschwerden zwar möglicherweise, nicht aber überwiegend wahrschein lich auf eine Borreliose zurückzuführen seien. Damit mangle es am erforderlichen Kausalzusammenhang zwischen dem Ereignis vom 4. September 2011 und den Beschwerden des Versicherten, weshalb die Leistungspflicht zu verneinen sei (Urk. 2).</w:t>
      </w:r>
    </w:p>
    <w:p>
      <w:r>
        <w:rPr>
          <w:b/>
        </w:rPr>
        <w:t>E. 2.2</w:t>
      </w:r>
    </w:p>
    <w:p>
      <w:r>
        <w:t>Demgegenüber bringt der Beschwerdeführer vor, Dr. A.___ habe die Diagnose einer Neuroborreliose gestellt. Aufgrund dessen sei er vierzehn Tage lang intra venös mit Rocephin behandelt worden. Da die Neuroborreliose durch einen Zeckenstich hervorgerufen worden sei, sei die Beschwerdegegnerin leistungs pflichtig (Urk. 1).</w:t>
      </w:r>
    </w:p>
    <w:p>
      <w:r>
        <w:rPr>
          <w:b/>
        </w:rPr>
        <w:t>E. 3.1</w:t>
      </w:r>
    </w:p>
    <w:p>
      <w:r>
        <w:t>Im Bericht des Dr. A.___ vom 14. Januar 2019 werden folgende Diagnosen ge nannt (Urk. 6/4 S. 1-2): - Fühlstörungen an den Beinen bei demyelinisierender , sensomotori scher Polyneuropathie, DD infektiöser Genese, DD immunologisch bei Zellzahlerhöhung im Liquor in der Vorgeschichte - Chronisches zervikospondylogenes bis zervikoradikuläres Schmerz syn drom C3 links - Bikuspide Aortenklappe</w:t>
      </w:r>
    </w:p>
    <w:p>
      <w:r>
        <w:t>Die Anamnese und insbesondere der elektrophysiologische Befund würden sich mit einer Polyneuropathie vereinbaren lassen. In der Vorgeschichte sei die Zell zahl im Liquor mit 26 Zellen/µl deutlich erhöht gewesen, es hätten pathologische Befunde für die Borrelien -Serologie erhoben werden können inkl. erhöhtem Antikörper-Index für Borrelien im Liquor. Es sei eine erneute Liquor-Punktion geplant, um die Ursache der demyelinisierenden Polyneuropathie abzuklären (Urk. 6/4 S. 3).</w:t>
      </w:r>
    </w:p>
    <w:p>
      <w:r>
        <w:rPr>
          <w:b/>
        </w:rPr>
        <w:t>E. 3.2</w:t>
      </w:r>
    </w:p>
    <w:p>
      <w:r>
        <w:t>Im Bericht des Dr. A.___ vom 30. Januar 2019 werden</w:t>
      </w:r>
    </w:p>
    <w:p>
      <w:r>
        <w:t>folgende Diagnosen auf geführt (Urk. 6/5 S. 1-2): - Fühlstörungen an den Beinen bei demyelinisierender , sensomotorischer Polyneruopathie , DD im Rahmen einer Neuroborreliose - Chronisches zervikospondylogenes bis zervikoradikuläres Schmerz syn drom C3 links - Bikuspide Aortenklappe</w:t>
      </w:r>
    </w:p>
    <w:p>
      <w:r>
        <w:t>Die Laborwerte vom 23. Januar 2019 würden ein leicht erhöhtes HbA1c (5,9 %) zeigen. Die Borrelien -Serologie sei positiv für lgG und negativ für lgM (Urk. 6/5 S. 2).</w:t>
      </w:r>
    </w:p>
    <w:p>
      <w:r>
        <w:t>Der Liquor-Status zeige eine normale Zellzahl bei etwas erhöhtem Gesamteiweiss. Die Borrelienserologie zeige eine intrathekale Produktion von Borrelien-Ak , so dass in Absprache mit der Infektiologie im Haus eine intravenöse Therapie mit Rocephin über vierzehn Tage erfolgen sollte. Die übrigen Laborparameter seien nicht wegweisend gewesen. Dem Patienten sei die Tatsache der Neuroborreliose kommuniziert worden</w:t>
      </w:r>
    </w:p>
    <w:p>
      <w:r>
        <w:t>(Urk. 6/5 S. 2).</w:t>
      </w:r>
    </w:p>
    <w:p>
      <w:r>
        <w:rPr>
          <w:b/>
        </w:rPr>
        <w:t>E. 3.3</w:t>
      </w:r>
    </w:p>
    <w:p>
      <w:r>
        <w:t>Im Bericht des Dr. A.___ vom 19. Februar 2019 wurden die gleichen Diagnosen wie im Vorbericht genannt (Urk. 6/27 S. 1-2).</w:t>
      </w:r>
    </w:p>
    <w:p>
      <w:r>
        <w:t>Die Symptomatik an den Beinen sei von Jahr zu Jahr schlimmer geworden. Ein Kribbeln und ein Taubheitsgefühl stünden im Vordergrund, Schmerzen habe der Patient nur zwischendurch. Er habe das Gefühl, seine Füsse seien geschwollen. Der ganze Vorfuss sei betroffen, die Symptomatik habe sich im Verlauf räumlich ausgedehnt. Mit 20 Jahren sei er sicher antibiotisch behandelt worden, er habe jeden Tag Spritzen erhalten und danach kein Blut mehr spenden dürfen. Danach habe er sicherlich wiederholt Zeckenbisse gehabt (Urk. 6/27 S. 2).</w:t>
      </w:r>
    </w:p>
    <w:p>
      <w:r>
        <w:t>Der Patient sei über die mögliche Borreliose im Stadium III (Neuroborreliose) aufgeklärt worden (Urk. 6/27 S. 2).</w:t>
      </w:r>
    </w:p>
    <w:p>
      <w:r>
        <w:rPr>
          <w:b/>
        </w:rPr>
        <w:t>E. 3.4</w:t>
      </w:r>
    </w:p>
    <w:p>
      <w:r>
        <w:t>Am 27. März 2019 nahm Dr. Z.___ für das Versicherungsmedizin Kompetenz zentrum Stellung zum Fall. E r legte dar, Polyneuropathien kämen häufig vor, wobei es sehr viele mögliche Ursachen dafür gebe. Selbst bei einer eingehenden differenzialdiagnostischen Abklärung, welche vorliegend nicht stattgefunden habe, würden mindestens 40 % der Fälle ungeklärt bleiben. Nach Auffassung der medizinischen Fachgesellschaften würden Polyneuropathien in der Regel nur vergesellschaftet mit einer Acrodermatitis</w:t>
      </w:r>
    </w:p>
    <w:p>
      <w:r>
        <w:t>chronica</w:t>
      </w:r>
    </w:p>
    <w:p>
      <w:r>
        <w:t>atrophicans beobachtet. Eine solche liege beim Versicherten jedoch nicht vor. Im Übrigen werde die Poly neuropathie von der Schweizer Gesellschaft für Infektiologie als Manifestation einer späten Neuroborreliose nicht anerkannt. Beim Versicherten würden keine weiteren klinischen Symptome einer Lyme -Borreliose vorliegen, Hinweise auf eine Nervenwurzelentzündung oder eine andere Beteiligung des Nevensystems lägen nicht vor. Auch würden die Ergebnisse der Liquoruntersuchung vom 23. Januar 2019 keine akut entzündlichen Veränderungen zeigen. Da Antikörper bei asymptomatisch gebliebenen Infektionen oder ausgeheilter Borreliose über Monate bis Jahre hinweg positiv bleiben würden, sei die Bestimmung eines borrelien -spezifischen-Antikörper-Indizes zur Therapieerfolgskontrolle nicht geeignet. Aus diesen Gründen sei die Polyneuropathie nur möglicherweise, aber nicht überwiegend wahrscheinlich auf einen Zeckenbiss zurückzuführen (Urk. 6/32 S. 5-6).</w:t>
      </w:r>
    </w:p>
    <w:p>
      <w:r>
        <w:rPr>
          <w:b/>
        </w:rPr>
        <w:t>E. 4</w:t>
      </w:r>
    </w:p>
    <w:p>
      <w:r>
        <w:t>Die Beschwerdegegnerin stützte ihren Entscheid auf die Einschätzung des Dr. Z.___ . Dessen Beurteilung erweist sich als umfassend. Er setzte sich nicht nur eingehend mit den Vorakten sowie den Beurteilungen des Dr. A.___ aus ein ander, sondern legte die medizinischen Zusammenhänge sowie seine Schlussfol ge rungen einleuchtend und überzeugend dar.</w:t>
      </w:r>
    </w:p>
    <w:p>
      <w:r>
        <w:t>Der Beschwerdeführer macht geltend, gemäss Einschätzung des Dr. A.___ sei es eine Tatsache, dass er an einer Neuroborreliose leide, weshalb die Beschwer de gegnerin leistungspflichtig sei (Urk. 1).</w:t>
      </w:r>
    </w:p>
    <w:p>
      <w:r>
        <w:t>Zwar hielt Dr. A.___ in seinem Bericht vom 30. Januar 2019 fest, dem Patienten sei die Tatsache der Neuroborreliose kommuniziert worden ( Urk. 6/5 S. 2 ). Die Neuroborreliose wird in seinem Bericht indes lediglich als Differentialdiagnose genannt (Urk. 6/5 S. 1). I n seinem Bericht vom 19. Februar 2019 sprach er von einer mögliche n Borreliose im Stadium III</w:t>
      </w:r>
    </w:p>
    <w:p>
      <w:r>
        <w:t>(Urk. 6/27) . Die Kommunikation der Neuroborreliose als Tatsache steht somit in Widerspruch zu seinen Berichten, in welchen das Vorliegen einer Neuroborreliose lediglich als eine Möglichkeit be schrieben wird. Damit steht die Einschätzung des Dr. A.___ derjenigen von Dr. Z.___ nicht entgegen. Beide Experten erachten es als möglich, dass die Be schwerden des Beschwerdeführers auf einen Zeckenbiss zurückzuführen sind. Voraussetzung für eine Leistungspflicht der Beschwerdegegnerin wäre indes, dass der Zeckenbiss überwiegend wahrscheinlich für die Beschwerden verantwortlich wäre. Weder die Berichte von Dr. A.___ noch derjenige des Dr. Z.___</w:t>
      </w:r>
    </w:p>
    <w:p>
      <w:r>
        <w:t>lassen jedoch diesen Schluss zu. Weitere Arztberichte liegen nicht in den Akten. Es ist daher nicht zu beanstanden, dass sich die Beschwerdegegnerin auf die über zeu gende Einschätzung des Dr. Z.___ stützte und eine Leistungspflicht mangels Vor liegen einer Kausalität verneinte.</w:t>
      </w:r>
    </w:p>
    <w:p>
      <w:r>
        <w:rPr>
          <w:b/>
        </w:rPr>
        <w:t>E. 5</w:t>
      </w:r>
    </w:p>
    <w:p>
      <w:r>
        <w:t>Nach dem Gesagten verneinte die Beschwerdegegnerin einen Kausalzu sammen hang zwischen den Beschwerden und dem Zeckenbiss zu Recht. Der Einspra cheentscheid vom 12. Juli 2019 erweist sich als rechtens, weshalb die Beschwerde abzuweisen ist.</w:t>
      </w:r>
    </w:p>
    <w:p>
      <w:r>
        <w:t>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