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UV.2019.00169 vom 2. Juni 2020</w:t>
      </w:r>
    </w:p>
    <w:p>
      <w:r>
        <w:t>ZH Sozialversicherungsgericht, 2020-06-02, DE</w:t>
      </w:r>
    </w:p>
    <w:p>
      <w:r>
        <w:rPr>
          <w:b/>
        </w:rPr>
        <w:t xml:space="preserve">Quelle: </w:t>
      </w:r>
      <w:r>
        <w:t>https://mcp.opencaselaw.ch/entscheid/zh_sozialversicherungsgericht_UV.2019.00169</w:t>
      </w:r>
    </w:p>
    <w:p>
      <w:r>
        <w:t>FR: ZH_SOZIALVERSICHERUNGSGERICHT UV.2019.00169 du 2 juin 2020</w:t>
      </w:r>
    </w:p>
    <w:p>
      <w:r>
        <w:t>IT: ZH_SOZIALVERSICHERUNGSGERICHT UV.2019.00169 del 2 giugno 2020</w:t>
      </w:r>
    </w:p>
    <w:p>
      <w:pPr>
        <w:pStyle w:val="Heading2"/>
      </w:pPr>
      <w:r>
        <w:t>Erwägungen</w:t>
      </w:r>
    </w:p>
    <w:p>
      <w:r>
        <w:rPr>
          <w:b/>
        </w:rPr>
        <w:t>E. 1</w:t>
      </w:r>
    </w:p>
    <w:p>
      <w:r>
        <w:t>Der 1966 geborene X.___ arbeitete seit dem 16. August 2006 als Schul sozialarbeiter in einem 75 %-Pensum und war</w:t>
      </w:r>
    </w:p>
    <w:p>
      <w:r>
        <w:t>in dieser Eigenschaft bei der AXA Versicherungen AG ( nachfolgend AXA) obligatorisch gegen die Folgen von Unfällen versichert (Urk. 8/ A14/3, 8/ A8, 8/A1) . Das Arbeitsverhältnis wurde per 3 1. März 2018 aufgelöst (Urk. 8/A54). Mit Unfallmeldung vom 8. März 2017 hatte der Versicherte angezeigt , dass er am 7. März 2017 auf dem Schulhaus ge lände auf einer losen Treppenstufe ins Straucheln geraten und gestürzt sei. Dabei sei er auf den Rücken gefallen und</w:t>
      </w:r>
    </w:p>
    <w:p>
      <w:r>
        <w:t>habe mit dem Kopf aufgeschlagen und sich Verletzungen an der Lenden- und Halswirbelsäule sowie Absplitterungen an den vorderen unteren Zähnen zu gezogen. Ebenso habe er Kopfschmerzen und Seh einschränkungen verspürt (Urk. 8/A1). Mit Schreiben vom 20. März 2017 erteilte die AXA Kostengutsprache für die zahnärztliche Behandlung (Urk. 8/A6). Am 18. Mai 2017 wurde die Unfallstelle von Y.___ , Fachkader Aussen dienst der AXA , zusammen mit dem Versicherten aufgesucht (Urk. 8/A14). Nach dem der beratende Arzt Dr. med. Z.___ , Facharzt Chirurgie und Traumatologie, am 22. November 2017 sowie am 9. Mai 2018 Stellung zu den medizinischen Akten genommen hatte (Urk . 8/M13 , 8/M19 ), teilte die AXA dem Versicherten mit Schreiben vom 2 8. Juni 2018 mit, der Status quo sine sei spätestens zwölf Monate nach dem Ereignis vom 7. März 2017 erreicht, weshalb die Heilbehandlungskosten per 15. Juli 2018 eingestellt würden (Urk. 8/A69). Am 31. Juli 2018 nahm der beratende Arzt Dr. med. A.___ , Facharzt Allgemeine Innere Medizin, Stellung betreffend die Hörstörung des Versicherten (Urk. 8/M20). Am 8. Oktober 2018 verfügte die AXA im angekündigten Sinne und stellte die Heilbehandlungskosten per 15. Juli 2018 ein . Des Weiteren erach tete sie mit gleicher Verfügung die psychischen Beschwerden nicht als adäquat kau sal zum Unfall vom 7. März 2017 und verneinte ein en Leistungsanspruch betreffend die Hörstörung (Urk. 8/ A72). Die dagegen erhobene Einsprache vom 2. November 2018 (Urk. 8/A 76) wies die AXA mit Einspracheentscheid vom 3. Juni 2019 (Urk. 8/A96 [= Urk. 2]) ab.</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w:t>
      </w:r>
    </w:p>
    <w:p>
      <w:r>
        <w:rPr>
          <w:b/>
        </w:rPr>
        <w:t>E. 1.2</w:t>
      </w:r>
    </w:p>
    <w:p>
      <w:r>
        <w:t>Aus dem Aussendienstbericht der Beschwerdegegnerin vom 18. Mai 2017 geht hervor, dass der Beschwerdeführer beim Sturz auf der Treppe eine Rüc kenkon tusion (LWK 2/4) erlitten, an zwei Zähnen mittig kleine Ecken abgeschlagen sowie eine verschwommene Sicht mit dem rechten Auge davongetragen habe (Urk. 8/A14/1). Auf die psychische Komponente angesprochen habe der Beschwerdeführer lediglich angegeben, er sei deprimiert und merke ständig, wie eingeschränkt er sei (Urk. 8/A14/2). Betreffend die Kostenübernahme für psycho logische Behandlungen meldete sich der Beschwerdeführer erstmals am 26. September 2017 telefonisch bei der Beschwerdegegnerin . Dabei wurde ihm mitgeteilt, dass der Unfall vermutlich nicht geeignet sei, um eine psychische Ein schränkung zu verursachen. Bei der Abklärung vom 18. Mai 2017 habe es sich zudem um eine Anamnese-Abklärung seines psychischen Zustandes gehandelt, welche für die Kausalitätsfrage wichtig sei und nicht um eine Empfehlung zur psychologischen oder psychiatrischen Behandlung (Urk. 8/A29). Am 3. Oktober 2017 teilte der Beschwerdeführer sodann mit, dass er einen Termin bei einer Psychologin habe. Wiederum wurde ihm m itgeteilt, dass ein Leistungsanspruch fraglich sei, da es sich «nur» um einen Sturz gehandelt habe , weshalb der Beschwerdeführer seine Krankenkasse informieren solle (Urk. 8/A31). Mit E-Mail vom 4. Juli 2018 erkundigte sich der Beschwerdeführer erneut, ob die Kosten für die psychologische Behandlung von der Beschwerdegegnerin übernommen wür den (Urk. 8/A70/2). Mit Verfügung vom 8. Oktober 2018 wurde dem Beschwer deführer schliesslich mitgeteilt, dass keine Zusage betreffend Kostenübernahme erteilt worden sei. Die Art und Schwere des Unfallereignisses, die Dauer der physisch bedingten Arbeitsunfähigkeit sowie bestimmte Faktoren die mit dem Heilungsprozess zusammenhängen, würden sodann die Voraussetzungen für einen adäquaten Kausalzusammenhang nicht erfüllen (Urk. 8/A72/2).</w:t>
      </w:r>
    </w:p>
    <w:p>
      <w:r>
        <w:rPr>
          <w:b/>
        </w:rPr>
        <w:t>E. 1.3</w:t>
      </w:r>
    </w:p>
    <w:p>
      <w:r>
        <w:t>.3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1.</w:t>
      </w:r>
    </w:p>
    <w:p>
      <w:r>
        <w:rPr>
          <w:b/>
        </w:rPr>
        <w:t>E. 1.4.1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der Versicherte am 28. Juni 2019 (Datum Poststempel) Beschwerde und beantragte sinngemäss , es sei en die Kosten für Heilbehandlun gen über den 15. Juli 2018 hinaus zu übernehmen und es sei ihm eine Integri tätsentschädigung zuzusprechen (Urk. 1). Die Beschwerdegegnerin beantragte mit Beschwerdeantwort vom 2. Oktober 2019 die Abweisung der Beschwerde (Urk. 7) , was dem Beschwerdeführer mit Verfügung vom 3. Oktober 2019 zur Kenntnis gebracht wurde (Urk. 9).</w:t>
      </w:r>
    </w:p>
    <w:p>
      <w:r>
        <w:rPr>
          <w:b/>
        </w:rPr>
        <w:t>E. 2.1</w:t>
      </w:r>
    </w:p>
    <w:p>
      <w:r>
        <w:t>Die Beschwerdegegnerin ging im angefochtenen Entscheid davon aus , dass der Sturz auf der Treppe keine strukturelle Schädigung nach sich gezogen habe und in seiner Schwere nicht geeignet sei , eine Schädigung der Bandscheibe n zu ver ursachen. Bezüglich der Rückenbeschwerden sei mit überwiegender Wahrschein lichkeit über den 15. Juli 2018 hinaus kein natürlicher Kausalzusammenhang zum Unfallereignis mehr gegeben. Auch könne die geklagte Hörstörung nicht in Zusammenhang mit dem Unfallereignis vom 7. März 2017 gebracht werden (Urk. 2 S. 6). Betreffend die psychische Symptomatik seien weder besonders dramatische Begleitumstände aufgetreten ,</w:t>
      </w:r>
    </w:p>
    <w:p>
      <w:r>
        <w:t>noch sei der Unfall besonder s eindrücklich gewesen . Zudem sei die Schwere der Verletzungen nicht geeignet, um psychische Fehlentwicklungen auszulösen, weshalb der adäquate Kausalzu sammenhang verneint werden müsse (Urk. 2 S. 8). Der beratende Arzt Dr. Z.___ sei im Rahmen der Leistungsbeurteilung zum Schluss gekommen, der Status quo sine sei nach der Kontusion der degenerativ veränderten Wirbelsäule spätestens nach zwö lf Monaten erreicht worden. Dr. A.___ habe sodann erklärt , dass zwischen der geltend gemachten Hörstörung und dem Unfallereignis bloss ein möglicher Kausalzusammenhang bestehe. Für die Annahme einer überwiegenden Wahrscheinlichkeit fehle es jedoch an einer entsprechenden Anfangssymptoma tik direkt nach dem Unfall sowie an einem objektivierbare n Befund (Urk. 2 S. 2) . Die bestehenden Gesundheitsschäden würden daher mit überwiegender Wahr scheinlichkeit ab dem 1 5. Juli 2018 nicht mehr in kausalem Zusammenhang zum Ereignis vom 7. März 2017 stehen (Urk. 2 S. 9). Mangels unfallkausaler Gesund heitsschädigung falle alsdann eine Integritätsentschädigung ausser Betracht (Urk. 7 S. 5).</w:t>
      </w:r>
    </w:p>
    <w:p>
      <w:r>
        <w:rPr>
          <w:b/>
        </w:rPr>
        <w:t>E. 2.2</w:t>
      </w:r>
    </w:p>
    <w:p>
      <w:r>
        <w:t>Demgegenüber machte der Beschwerdeführer geltend, bei der Begehung des Unfallortes habe die Aussendienstmitarbeiterin der Beschwerdegegnerin ihn darauf hingewiesen, dass er psychologische Hilfe und Unterstützung in Anspruch nehmen könne, wobei die Kosten dafür von der Unfallversicherung übernommen werden würden . Nachdem der Heilungsverlauf sich nur zögerlich verändert habe, habe er nach Rücksprache mit seiner Hausärztin sich für die psychologische Unterstützung entschieden. Des Weiteren stehe noch ein Rückzahlungsbetrag offen, welcher sich auf eine letzte Behandlung im Universitätsspital B.___ im Juli 2018 beziehe (Urk. 1).</w:t>
      </w:r>
    </w:p>
    <w:p>
      <w:r>
        <w:rPr>
          <w:b/>
        </w:rPr>
        <w:t>E. 2.3</w:t>
      </w:r>
    </w:p>
    <w:p>
      <w:r>
        <w:t>Die Beschwerdegegnerin anerkannte hinsichtlich des Ereignisses vom 7. März 2017 grundsätzlich ihre Leistungspflicht in Bezug auf die Wirbelsäulenbeschwer den und die zwei abgebrochenen Zähne (Urk. 8/A</w:t>
      </w:r>
    </w:p>
    <w:p>
      <w:r>
        <w:rPr>
          <w:b/>
        </w:rPr>
        <w:t>E. 3</w:t>
      </w:r>
    </w:p>
    <w:p>
      <w:r>
        <w:t>.4</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w:t>
      </w:r>
    </w:p>
    <w:p>
      <w:r>
        <w:t>4b).</w:t>
      </w:r>
    </w:p>
    <w:p>
      <w:r>
        <w:t>Für die Bejahung des adäquaten Kausalzusammenhanges zwischen dem Unfall und der psychischen Gesundheitsschädigungen ist im Einzelfall zu verlangen, dass dem Unfall für die Entstehung der Arbeits- beziehungsweise Erwerbsunfä 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 knüpfen, wobei – ausgehend vom augenfälligen Geschehensablauf – folgende Einteilung vorgenommen wurde: banale beziehungsweise leichte Unfälle einer seits, schwere Unfälle anderseits und schliesslich der dazwischen liegende mittlere Bereich (BGE 115 V 133 E. 6; vgl. auch BGE 134 V 109 E. 6.1, 120 V 352 E.</w:t>
      </w:r>
    </w:p>
    <w:p>
      <w:r>
        <w:t>5b/ aa ; SVR 1999 UV Nr. 10 E. 2).</w:t>
      </w:r>
    </w:p>
    <w:p>
      <w:r>
        <w:rPr>
          <w:b/>
        </w:rPr>
        <w:t>E. 3.1</w:t>
      </w:r>
    </w:p>
    <w:p>
      <w:r>
        <w:t>Die unfallbedingte Erstbehandlung fand am 8. März 2017 durch Dr. med. C.___ , Fachärztin Allgemeine Innere Medizin, statt. Sie berichtete am 1 6. März 2017, der Beschwerdeführer klage über allgemeine Druckdolenzen über der Wirbelsäule , verschwommenes Sehen sowie kaputte Zähne. Der Röntgenbefund habe keine Fraktur gezeigt und auch das MRI sei unauffällig. Sie diagnosti zierte eine Rückenkontu sion, eine Schädelkontu sion, zwei abgebrochene Zähne und attes tierte dem Beschwerdeführer für drei bis vier Wochen eine 100%ige Arbeitsunfä higkeit und verordnete Physiotherapie (Urk. 8/M4; vgl. auch Urk. 8/M6). Am</w:t>
      </w:r>
    </w:p>
    <w:p>
      <w:r>
        <w:t>19. Februar 2018 führte Dr. C.___ aus , der Beschwerdeführer habe weiterhin Rückenschmerzen mit eingeschränkter Mobilität und klage über Schlaflosigkeit, verminderte Konzentrationsfähigkeit sowie unklare Beschwerden im linken Ohr. Sie empfehle daher die Weiterführung der Physiotherapie sowie die Behandlung beim Chiropraktiker. Zur Aufarbeitung der posttraumatischen Belastungsstörung mit Verlust der Arbeitsstelle</w:t>
      </w:r>
    </w:p>
    <w:p>
      <w:r>
        <w:t>sei</w:t>
      </w:r>
    </w:p>
    <w:p>
      <w:r>
        <w:t>ihrer Auffassung nach eine Psychotherapie oder eine Therapie bei einem Psychiater aufzunehmen ( Urk. 8/M15).</w:t>
      </w:r>
    </w:p>
    <w:p>
      <w:r>
        <w:rPr>
          <w:b/>
        </w:rPr>
        <w:t>E. 3.2</w:t>
      </w:r>
    </w:p>
    <w:p>
      <w:r>
        <w:t>Die Rad iologin Dr. med. D.___</w:t>
      </w:r>
    </w:p>
    <w:p>
      <w:r>
        <w:t>sah aufgrund des am 8. März 2017 erstellten MRI keine Anhaltspunkte für eine Wirbelkörperfraktur. Ersichtlich sei jedoch eine im oberen lumbalen Bereich betont ausgeprägte Spondylose und Osteochondrose . Es bestehe eine multisegmentale degenerative Veränderung mit Betonung in der oberen Lendenwirbelsäule mit aktivierten Retrospondylophyten vor allem auf der Höhe LWK2/LWK3 (Urk. 8/M17/B5).</w:t>
      </w:r>
    </w:p>
    <w:p>
      <w:r>
        <w:rPr>
          <w:b/>
        </w:rPr>
        <w:t>E. 3.3</w:t>
      </w:r>
    </w:p>
    <w:p>
      <w:r>
        <w:t>Am 14. März 2017 wurde ein kraniales MRI mit Kontrastmittel sowie ein MRI der Halswirbelsäule erstellt . Dr. med. E.___ , Facharzt Radiologie, berich tete, es bestehe kein Nachweis posttraumatischer intra- oder extraaxial er Verän derungen. Es bestehe ein Normalbefund des Hir n parenchyms. Ebenso wenig sei en eine akute oder subakute Läsion, eine Raumforderung oder eine Liquorzirkula tionsstörung ersichtlich . Es bestehe jedoch eine aktivierte osteoch ondrotische Verä nderung auf der Höhe HWK 3/4 und HWK 5/6 bei regelrechter Höhe der Wirbelkörper. Eine wesentliche Facettarthrose konnte nicht festgestellt werden (Urk. 8/M10 [= Urk. 8/M17/B4] ). 3.</w:t>
      </w:r>
    </w:p>
    <w:p>
      <w:r>
        <w:rPr>
          <w:b/>
        </w:rPr>
        <w:t>E. 3.7</w:t>
      </w:r>
    </w:p>
    <w:p>
      <w:r>
        <w:t>Im Bericht vom 26. Juni 2018 führte Prof. Dr. med. H.___ , Facharzt Oto - Rhino -Laryngologie (ORL), eine abnorme Wahrnehmung der eigenen Sprech stimme linksseitig im Sinne einer Dysakusis nach einem Treppensturz, einen chronischen, knapp kompensierten Tinitus sowie einen Verdacht auf eine Anpas sungsstörung als Diagnosen auf. Der ORL-Befund sei insgesamt als regelrecht zu bezeichnen, ebenso wie die audiologischen Untersuchungen (Urk. 8/M24).</w:t>
      </w:r>
    </w:p>
    <w:p>
      <w:r>
        <w:rPr>
          <w:b/>
        </w:rPr>
        <w:t>E. 3.8</w:t>
      </w:r>
    </w:p>
    <w:p>
      <w:r>
        <w:t>Dr.</w:t>
      </w:r>
    </w:p>
    <w:p>
      <w:r>
        <w:t>A.___ wies mit versicherungsmedizinischer Stellungnahme vom 31. Juli 2018 darauf hin, dass der Beschwerdeführer bei der Unfallmeldung keine Hörstö rung angegeben habe. Zudem könnten auch den medizinischen Akten bis Ende September 2017 kein e Angaben über Hörstörung en entnommen werden. Die CT der Schädelbasis habe für das diagnostizierte linksseitige Fehlhören und Druckgefühl links keine objektivierbare Pathologie ergeben. Gegen einen Zusam menhang zum Unfallereignis spreche, dass keine entsprechende Anfangssympto matik bestanden habe und auch keine auf das Trauma zurückzuführenden Befunde hätten erhoben werden können, weshalb bloss von einem möglichen Kausalzusammenhang auszugehen sei (Urk. 8/M20). 4.</w:t>
      </w:r>
    </w:p>
    <w:p>
      <w:r>
        <w:rPr>
          <w:b/>
        </w:rPr>
        <w:t>E. 4</w:t>
      </w:r>
    </w:p>
    <w:p>
      <w:r>
        <w:t>Am 15. Juni 2017 fand eine Untersuchung durch Dr. med. F.___ , Facharzt Neurochirurgie , statt. Er führte als Diagnose den Verdacht auf eine post traumatisch aktivierte Osteochondrose L2/3 mit Nebendiagnose einer beginnen de n Segmentdegeneration L5/S1 auf . Nach seiner Auffassung seien die vom Beschwerdeführer geschilderten Beschwerden klinisch und radiologisch de m</w:t>
      </w:r>
    </w:p>
    <w:p>
      <w:r>
        <w:t>Segment L2/3 zuzuschreiben. Wahrscheinlich sei es beim Sturz zu einer Aktivie rung der bereits vorhandenen Osteochondrose gekommen. Neben der Empfehlung einer aktiven Physiotherapie zum intensiven Muskelaufbauprogramm bot Dr. F.___ dem Beschwerdeführer an, eine Infiltration vorzunehmen. Sollte dies der Beschwerdeführer nicht wünschen, seien keine weiteren therapeutischen Mass nahmen notwendig ( Urk. 8/M8 [= Urk. 8/M12/B1] ). 3.</w:t>
      </w:r>
    </w:p>
    <w:p>
      <w:r>
        <w:rPr>
          <w:b/>
        </w:rPr>
        <w:t>E. 4.1</w:t>
      </w:r>
    </w:p>
    <w:p>
      <w:r>
        <w:t>Die Beschwerdegegnerin stützte sich auf die versicherungsinterne n</w:t>
      </w:r>
    </w:p>
    <w:p>
      <w:r>
        <w:t>Aktenbeur teilung en von Dr. Z.___ (E. 3.5) und Dr. A.___ (E. 3.8 ) , welche den in der Rechtsprechung des Bundesgerichts entwickelten Anforderungen in allen Teilen genügend als beweiskräftig anzusehen sind (E. 1.4). Konkrete Indizien, welche gegen die Zuverlässigkeit dieser Einschätzung en sprechen würden, sind nicht ersichtlich.</w:t>
      </w:r>
    </w:p>
    <w:p>
      <w:r>
        <w:rPr>
          <w:b/>
        </w:rPr>
        <w:t>E. 4.2</w:t>
      </w:r>
    </w:p>
    <w:p>
      <w:r>
        <w:t>Dr. Z.___ setzte sich sowohl mit den erhobenen Befunden als auch dem bildge benden Material nachvollziehbar und begründet auseinander. Unter Hinweis darauf, dass weder mit dem MRI des Schädels noch mit jenem der Halswirbelsäule</w:t>
      </w:r>
    </w:p>
    <w:p>
      <w:r>
        <w:t>oder der Lendenwirbelsäule traumatisch bedingte strukturelle Veränderungen hätten</w:t>
      </w:r>
    </w:p>
    <w:p>
      <w:r>
        <w:t>nachgewiesen werden können, schloss er auf ei nen Vorzustand mit aus geprägten degenerativen Veränderungen, welche durch das Sturzereignis eine vorübergehende Verschlimmerung erfahren hätten. Diese Einschätzung ist nach vollziehbar und deckt sich mit der von Dr. F.___ erhobenen Verdachtsdiagnose, wonach es durch den Sturz wahrscheinlich zu einer Aktivierung der bereits vor handenen Osteochondrose gekommen sei (E. 3.4), was Dr. Z.___ denn auch als plausibel erachtete (E. 3.5).</w:t>
      </w:r>
    </w:p>
    <w:p>
      <w:r>
        <w:t>Abgestützt auf die versicherungsinterne Beurteilung ist daher spätestens nach einem Jahr , mithin im März 2018 , der Status quo sine vel ante erreicht und der Kausalzusammenhang für die noch bestehenden Beschwerden entfällt (E. 1.3.2 ; vgl. Urteil des Bundesgerichts 8C_755/2018 vom 11. Februar 2019 E. 4.4.2 ) .</w:t>
      </w:r>
    </w:p>
    <w:p>
      <w:r>
        <w:t>Fachmedizinisch begründete Beurteilungen, welche in Bezug auf die Kausalität der weiterhin g eklagten Beschwerden zum Unfallereignis einen anderen Schluss nahe legen würden, sind nicht aktenkundig. Zweifel an der Einschätzung von Dr. Z.___ lassen sich somit nicht begründen . Eine Arbeitsunfähigkeit lag nach Angaben des Beschwerdeführers seit April 2018 auch nicht mehr vor (Urk. 8/A68). Gemäss bundesgerichtlicher Rechtsprechung ist der Fall in der Regel abzuschliessen, wenn die versicherte Person wieder in der Lage ist, in ihrer ange stammten Tätigkeit vollzeitlich erwerbstätig zu sein, selbst wenn die Befindlich keit der versicherten Person durch die Fortsetzung der medizinischen Behandlung noch verbessert werden könnte (Urteil des Bundesgerichts 8C_432/2009 vom 2. November 2009 E. 5.1). Vorliegend ist nicht davon auszugehen, dass eine nam hafte Besserung des Gesundheitszustandes im Sinne von Art. 19 Abs.</w:t>
      </w:r>
    </w:p>
    <w:p>
      <w:r>
        <w:t>1 UVG noch erwartet werden konnte . Nach Lage der Akten waren auch keine Eingliederungs massnahmen der Invalidenversicherung pendent (vgl. Urk. 8/A88) , weshalb nicht zu beanstanden ist, dass die Beschwerdegegnerin den Fallabschluss per 15. Juli 2018 vorgenommen und die Versicherungsleistungen bezüglich der Rückenbe schwerden eingestellt hat (vgl. etwa Urteil des Bundesgerichts 8C_527/2008 vom 27. November 2008 E. 4.1) .</w:t>
      </w:r>
    </w:p>
    <w:p>
      <w:r>
        <w:t>4 .3</w:t>
      </w:r>
    </w:p>
    <w:p>
      <w:r>
        <w:t>In Bezug auf die vom Beschwe rdeführer geklagte Hörstörung setzte sich Dr. A.___ mit den erhobenen Befunden und dem erstellten Bildmaterial – am 25. Januar 2018 war erstmals eine Schädelbasis CT mit Kontrastmittel und multiplanarer Rekonstruktionen durchgeführt worden (Urk. 8/M14) – sowie mit dem geschilderten Unfallhergang</w:t>
      </w:r>
    </w:p>
    <w:p>
      <w:r>
        <w:t>auseinander .</w:t>
      </w:r>
    </w:p>
    <w:p>
      <w:r>
        <w:t>Dr. A.___ erachtete einen Zusammenhang zwischen den g eklagten Beschwerden am linken Ohr und dem Unfall als nicht überwiegend wahrschein lich, da keine entsprechende Anfangssymptomatik bestand en habe und sich auch keine objektivierbaren und auf ein Trauma zurückzuführenden Befunde hätten erheben lassen ( E. 3.8 ) , was mit Blick auf die Aktenlage überzeugt . An dieser Auffassung vermag auch der Bericht von Dr. H.___ nichts zu ändern, da auch er keine strukturellen Befundauffälligkeiten sah (Urk. 8/M24/2). Sodann berich teten weder</w:t>
      </w:r>
    </w:p>
    <w:p>
      <w:r>
        <w:t>Dr. G.___ ( E. 3.6 ) noch Dr. H.___</w:t>
      </w:r>
    </w:p>
    <w:p>
      <w:r>
        <w:t>( E. 3.7 ) von einem überwiegend wahrscheinlichen Zusammenhang zwischen den Beschwerden und dem Unfall ereignis vom</w:t>
      </w:r>
    </w:p>
    <w:p>
      <w:r>
        <w:rPr>
          <w:b/>
        </w:rPr>
        <w:t>E. 5</w:t>
      </w:r>
    </w:p>
    <w:p>
      <w:r>
        <w:t>Am 2 2. N ovember 2017 nahm Dr. Z.___ eine versicherungsmedizinische Akten beurteilung vor. Aufgrund der bildgebenden Untersuchung sei eine multisegmen tale, zum Teil ausgeprägte, degenerative Veränderung der Lenden- und Halswir belsäule ersichtlich . Es sei daher zu eine r vorübergehende n Verschlimmerung des Vorzustandes an der Lendenwirbelsäule geko mmen. Im MRI der Lendenwirbel säule wie auch im MRI des Schädels und der Halswirbelsäule seien keine Hinweise ersichtlich, die auf traumatisch bedingte unfallkausale strukturelle Veränderun gen hindeuten würden. Die von Dr. F.___ diagnostizierte posttraumatisch akti vierte Osteochondrose L2/3 erachtete er als plausibel. Nach medizinischer Erfah rung sei der Status quo sine in der Regel nach sechs bis neun Monaten , spätestens jedoch nach einem Jahr , erreicht (Urk. 8/M13). Mit Stellungnahme vom 9. Mai 2018 ergänzte Dr. Z.___ , mit den noch dur ch geführten Therapien we rde der Vor zustand behandelt. Eine Arbeitsunfähigkeit sei ab März 2018 nicht mehr über wiegend wahrscheinlich unfallkausal. Zudem habe der Beschwerdeführer ange geben (Urk. 8/A68) , dass er seit April 2018 wieder 100 % arbeitsfähig sei (Urk. 8/M19). 3.</w:t>
      </w:r>
    </w:p>
    <w:p>
      <w:r>
        <w:rPr>
          <w:b/>
        </w:rPr>
        <w:t>E. 5.1.1</w:t>
      </w:r>
    </w:p>
    <w:p>
      <w:r>
        <w:t>Die Beschwerdegegnerin erachtete die vom Beschwerdeführer geklagte psychi sche Beeinträchtigung nicht als in adäquatem Kausalzusammen hang zum Unfall vom 7. März 2017 stehend , dies mit der Begründung, dass der Sturz auf der Treppe rechtsprechungsgemäss mit Fahrradstürzen zu vergleichen sei . Fahrrad stürze seien in der Regel als mittelschwere Unfälle im Grenzbereich zu den leich ten Ereignissen</w:t>
      </w:r>
    </w:p>
    <w:p>
      <w:r>
        <w:t>zu klassifizieren (Urk. 2 S. 7-8). Demgegenüber machte der Beschwerdeführer geltend, er sei von der Aussen dienst mitarbeiterin der Beschwerdegegnerin darauf hingewiesen worden, dass er psychologische Hilfe oder Unterstützung in Anspruch nehmen könne, wobei die Kosten vollständig von der Beschwerdegegnerin übernommen würden (Urk. 1). Vorab ist daher zu prüfen, ob der Beschwerdeführer Anspruch auf Leistungen der Unfallversicherung betreffend die Behandlung de s psychischen Leidens aus Vertrauensschutz hat. 5.</w:t>
      </w:r>
    </w:p>
    <w:p>
      <w:r>
        <w:rPr>
          <w:b/>
        </w:rPr>
        <w:t>E. 5.1.3</w:t>
      </w:r>
    </w:p>
    <w:p>
      <w:r>
        <w:t>Gemäss Rechtsprechung (BGE 143 V 95 E. 3.6.2) kann nach dem in Art. 9 der Bundesverfassung (BV) verankerten Grundsatz von Treu und Glauben eine unrichtige Auskunft, welche eine Behörde dem Bürger erteilt, unter gewissen Um ständen Rechtswirkung entfalten. Insbesondere ist dafür Voraussetzung, dass es sich um eine vorbehaltlose Auskunft der Behörde handelt. Vorliegend sind jedoch keine Anhaltspunkte ersichtlich, wonach dem Beschwerdeführer zugesichert wor den wäre , dass er Anspruch auf Kostenübernahme einer psychologischen oder psychotherapeutischen Behandlung habe. Vielmehr wurde er wiederholt darauf aufmerksam gemacht, dass aufgrund seines Unfallereignisses wohl kein Anspruch bestehe. Dass er im Zusammenhan g mit der a ussendienstlichen Abklärung zu seinem psychischen Gesundheitszustand befragt wurde, begründet dabei noch keinen Anspruch auf eine Leistungszusprechung. Damit gelingt es dem Beschwer deführer nicht, gestützt auf den Vertrauensschutz einen Anspruch geltend zu machen. 5. 2 5.2.1</w:t>
      </w:r>
    </w:p>
    <w:p>
      <w:r>
        <w:t>Des Weiteren ist zu prüfen, ob die beklagten psychischen Beschwerden einen Kausalzusammenhang zum Unfallereignis vom 7. März 2017 aufweisen. Hierfür wäre zunächst zu klären, ob die natürliche Kausalität der noch bestehenden Beschwerden im Zusammenhang mit dem Unfall zu bejahen wäre . Die Frage nach dem natürlichen Kausalzusammenhang kann nach der Rechtsprechung in jenen Fällen jedoch offengelassen werden, in welchen der für die Bejahung einer Leistungspflicht erforderliche adäquate Kausalzusammenhang ohnehin verneint wer den muss, was vorliegend – wie nachfolgend aufgezeigt wird – der Fall ist (SVR 1995 U 23 S. 68 E. 3c; Urteil des Bundesgerichts 8C_182/2010 vom 2. Juli 2010 E . 3.2). Deswegen kann auf weitergehende Ausführungen in Bezug auf die natür liche Kausalität betreffend die psychischen Beeinträchtigungen verzichtet wer den. Bei psychischen Beeinträchtigungen ist – anders als bei Gesundheitsschädi gungen mit einem klaren unfallbedingten organischen Substrat, bei welchen der adäquate Kausalzusammenhang in der Regel mit dem natürlichen bejaht werden kann (BGE 127 V 102 E. 5b/ bb mit Hinweisen) – eine besondere Adäquanzprü fung vorzunehmen. Zunächst ist der Unfall je nach seinem Verlauf in drei Kate gorien einzuteilen (BGE 129 V 402 E. 4.4.1). Die Unfallschwere des Ereignisses ist im Rahmen einer objektivierten Betrachtungsweise auf Grund des augenfälligen Geschehensablaufs mit den sich dabei entwickelnden Kräften zu beurteilen. 5.2.2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 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 5.2.3</w:t>
      </w:r>
    </w:p>
    <w:p>
      <w:r>
        <w:t>Zum Unfallhergang ist bekannt, dass der Beschwerdeführer auf einer losen Trep penstufe auf dem Schulgelände ins Straucheln geriet und stürzte (Urk. 8/A1; vgl. auch Fotos der Unfallstelle [Urk. 8/A15] sowie Schilderung aus dem Aussen dienstbericht [Urk. 8/A14]). Das Ereignis vom 7. März 2017 ist aufgrund des Stur zes auf einer Treppe allerhöchstens als mittelschwerer Unfall im Bereich zu den leichten U nfällen zu qualifizieren (vgl. U rteil des Bundesgerichts 8C_748/2010 vom 9. Dezember 2010 E. 4.1 ; vgl. auch U 292/05 vom 25. Mai 2007 E. 2.1 Sturz von einer rund einem Meter h ohen Rampe auf das Becken als Unfall im mittleren Bereich bejaht ).</w:t>
      </w:r>
    </w:p>
    <w:p>
      <w:r>
        <w:t>Bei der Einordnung des Unfalls als mittelschwer kann die Adäquanz nur dann bejaht werden, wenn mindestens drei der sieben Adäquanzkriterien in einfacher F orm erfüllt sind oder eines besonders ausgeprägt vorliegt (BGE 134 V 109 E. 10.3; Urteil des Bundesgerichts 8C_114/2018 vom 22. August 2018 E. 5.3.3). 5.2.4</w:t>
      </w:r>
    </w:p>
    <w:p>
      <w:r>
        <w:t>Aufgrund des geschilderten Geschehens- und Behandlungsablaufs können die Kriterien «besonders dramatische Begleitumstände oder besondere Eindrücklich keit des Unfalls», «Schwere oder besondere Art der erlittenen Verletzungen» sowie «ärztliche Fehlbehandlung, welche die Unfallfolgen erheblich verschlimmert» ohne weiteres verneint werden. Einzig aufgrund des Umstandes, dass der Beschwerdeführer seine Schmerzen seit dem Unfall bei verschiedenen Ärzten durch Physiotherapie und Chiropraktik zu lindern versuchte, kann sodann nicht auf eine ungewöhnlich lange Dauer der ärztlichen Behandlung geschlossen wer den (vgl. hierzu Urteil des Bundesgerichts 8C_488/2017 vom 2 7. November 2017 E. 6.7). Ebenso wenig ist das Kriterium der körperlichen Dauerschmerzen als erfüllt zu betrachten. So berichtete der Beschwerdeführer bereits im Mai 2017, die Beschwerden im LWS-Bereich würden sich insbesondere am Morgen bemerk bar machen, im Laufe des Tages jedoch nachlassen ( Urk. 8/A14, vgl. auch Urk. 8/M8 und 8/M16). Auch das Kriterium «schwieriger Heilungsverlauf und erhebliche Komplikationen» kann vorliegend nicht bejaht werden. Nach der Rechtsprechung des Bundesgerichts bedarf es hierzu besonderer Gründe, welche die Heilung beeinträchtigt haben. Die Einnahme vieler Medikamente und die Durchführung verschiedener Therapien genügen ebenso wenig, wie der Umstand, dass trotz regelmässiger Therapie weder eine Beschwerdefreiheit noch eine (voll ständige) Arbeitsfähigkeit in der angestammten Tätigkeit erreicht werden konnte (Urteil des Bundesgerichts 8C_252/2007 vom 16. Mai 2008 E. 7.6). Was schliess lich das Kriterium des Grades und der Dauer der physisch bedingten Arbeitsun fähigkeit betrifft, so ist dieses jedenfalls nicht in ausgeprägter Weise erfüllt, war dem Beschwerdeführer seine bisherige Tätigkeit doch spätestens ab April 2018 wieder vollumfänglich möglich (E. 3.5).</w:t>
      </w:r>
    </w:p>
    <w:p>
      <w:r>
        <w:t>Nach dem Gesagten ist mangels Vorliegens mehrerer Adäquanzkriterien in einfacher Form oder eines Adäquanzkriterium s in besonders ausgeprägter Weise ein adäquater Kausalzusammenhang zwischen dem Ereignis vom 7. März 2017 und allfälligen psychischen Beschwerden zu verneinen , womit eine diesbezügli che Leistungspflicht der Beschwerdegegnerin entfällt. 6.</w:t>
      </w:r>
    </w:p>
    <w:p>
      <w:r>
        <w:t>Zusammenfassend lässt sich erstellen , dass ein Kausalzusammenhang zwischen dem Sturz vom 7. März 2017 und der Hörstörung sowie den psychischen Beschwerden nicht überwiegend wahrscheinlich ist. Die durch den Unfall verur sachte vorübergehende Verschlimmerung der degenerativen Osteochondrose kann spätestens ein Jahr nach dem Unfallereignis als ausgeheilt betrachtet wer den, womit vom Erreichen des medizinischen Endzustandes auszugehen ist. Dass die Beschwerdegegne rin den Fall per 15. Juli 2018 abgeschlossen und die gesetz lichen Leistungen eingestellt hat, ist daher nicht zu beanstanden. Da aufgrund der Kausalitätsbeurteilung keine unfallkausalen Gesundheitsschäden mehr vorla gen (E. 4 und 5 ) und der Beschwerdeführer seit April 2018 wieder vollständig arbeitsfähig ist (Urk. 8/A68) , erübrigt es sich, den Anspruch auf eine Invaliden rente oder eine Integritätsentschädigung zu prüfen (Urteil des Bundesgerichts 8C_188/2020 vom 5. Mai 2020 E. 6.7). Der angefochtene</w:t>
      </w:r>
    </w:p>
    <w:p>
      <w:r>
        <w:t>Einspracheentscheid</w:t>
      </w:r>
    </w:p>
    <w:p>
      <w:r>
        <w:t>erweist sich damit als rechtens, was zur Abweisung der Beschwerde führt.</w:t>
      </w:r>
    </w:p>
    <w:p>
      <w:r>
        <w:t>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r>
        <w:rPr>
          <w:b/>
        </w:rPr>
        <w:t>E. 6</w:t>
      </w:r>
    </w:p>
    <w:p>
      <w:r>
        <w:t>Am 25. Januar 2018 fand aufgrund anhaltend dröhnender Hörempfindung der eigenen Stimme eine Schädelbasis - CT bis zum Kinn statt. Die klinischen und audiologischen Ohrtests</w:t>
      </w:r>
    </w:p>
    <w:p>
      <w:r>
        <w:t>erwiesen sich allesamt als normal . D ie CT zeigte beidseits ein regelrecht pneumatisiertes Mittelohr. Die Darstellung der Tuba Eustachii und des Torus tubarius sowie der epipharyngealen Weichteilstrukturen waren beid seits unauffällig (Urk. 8/M14 [= Urk. 8/M17/B3] ). Der behandelnde Facharzt Dr. med. G.___ erklärte, es hätten keine Pathologien objektiviert werden können, weshalb er den Verdacht auf eine minime Verschiebung der Schall lei tungskette links im Mittelohr habe . Für ihn würden die glaubwürdig geschil derten Symptome einen klaren Zusammenhang zum Unfall aufweisen (Urk. 8/M17).</w:t>
      </w:r>
    </w:p>
    <w:p>
      <w:r>
        <w:rPr>
          <w:b/>
        </w:rPr>
        <w:t>E. 7</w:t>
      </w:r>
    </w:p>
    <w:p>
      <w:r>
        <w:t>März 201 7. Zudem ist darauf hinzuweisen, dass eine gesundheit liche Schädigung nach der Formel « post hoc ergo propter hoc» nicht schon dann als durch den Unfall verursacht gilt, weil sie nach diesem aufgetreten ist. Diese Argumentation ist beweisrechtlich nicht zulässig und vermag zum Nachweis der Unfallkausalität nicht zu genügen (BGE 119 V 335 E. 2b/ bb , Urteil des Bundes gerichts 8C_332/2013 vom 25. Juli 2013 E. 5.1). Die blosse Möglichkeit eines Zusammenhangs genügt für die Begründung eines Leistungsanspruches nicht (BGE 129 V 177 E. 3.1, 119 V 335 E. 1, 118 V 286 E. 1b, je mit Hinweisen). Dass d ie Beschwerdegegnerin eine Leistungspflicht in Bezug auf die Hörstörung ver neinte, gibt mithin zu keinen Beanstandungen Anlass.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