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UV.2019.00158 vom 1. Februar 2019</w:t>
      </w:r>
    </w:p>
    <w:p>
      <w:r>
        <w:t>ZH Sozialversicherungsgericht, 2019-02-01, DE</w:t>
      </w:r>
    </w:p>
    <w:p>
      <w:r>
        <w:rPr>
          <w:b/>
        </w:rPr>
        <w:t xml:space="preserve">Quelle: </w:t>
      </w:r>
      <w:r>
        <w:t>https://mcp.opencaselaw.ch/entscheid/zh_sozialversicherungsgericht_UV.2019.00158</w:t>
      </w:r>
    </w:p>
    <w:p>
      <w:r>
        <w:t>FR: ZH_SOZIALVERSICHERUNGSGERICHT UV.2019.00158 du 1 février 2019</w:t>
      </w:r>
    </w:p>
    <w:p>
      <w:r>
        <w:t>IT: ZH_SOZIALVERSICHERUNGSGERICHT UV.2019.00158 del 1 febbraio 2019</w:t>
      </w:r>
    </w:p>
    <w:p>
      <w:pPr>
        <w:pStyle w:val="Heading2"/>
      </w:pPr>
      <w:r>
        <w:t>Erwägungen</w:t>
      </w:r>
    </w:p>
    <w:p>
      <w:r>
        <w:rPr>
          <w:b/>
        </w:rPr>
        <w:t>E. 1</w:t>
      </w:r>
    </w:p>
    <w:p>
      <w:r>
        <w:t>Der 1973 geborene X.___ war seit Februar 2015 bei der Y.___ AG als Pilot angestellt und in diesem Rahmen bei der Suva obligatorisch gegen Berufs- und Nichtberufsunfälle versichert (Urk. 8/1). Gemäss Bagatellun fallmeldung vom 18. Dezember 2018 stürzte d er Versicherte am 14. August 2018 bei Gartenarbeiten von einer Mauer , wobei er sich mit dem rechten Arm auf fing (Urk. 8/1). Ein am 14. Dezember 2018 durchgeführtes MRI der rechten Schulter zeigte eine transmurale Ruptur der Supraspinatussehne am Übergang zur Seh nenplatte der Infraspinatussehne , eine artikularseitige Partialruptur der Subsca pularissehne sowie eine leichte Tendinopathie der langen Bizepssehne (Urk. 8/7). Nachdem die Suva das Dossier ihrem Kreisarzt Dr. med. Z.___ , Facharzt FMH für Radiologie, zur Stellungnahme vorgelegt hatte (Urk. 8/15, Urk. 8/19) , schloss</w:t>
      </w:r>
    </w:p>
    <w:p>
      <w:r>
        <w:t>sie</w:t>
      </w:r>
    </w:p>
    <w:p>
      <w:r>
        <w:t>den Fall mit Verfügung vom 1. Februar 2019</w:t>
      </w:r>
    </w:p>
    <w:p>
      <w:r>
        <w:t>per 12. November 2018 ab</w:t>
      </w:r>
    </w:p>
    <w:p>
      <w:r>
        <w:t>(Urk. 8/2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14. August 2018 ereignet, weshalb die ab dem 1. Januar 2017 gültig e n Normen auf den vorliegenden Fall Anwen dung finden und in dieser Fassung zitiert werden.</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1.3</w:t>
      </w:r>
    </w:p>
    <w:p>
      <w:r>
        <w:t>Gemäss Art.</w:t>
      </w:r>
    </w:p>
    <w:p>
      <w:r>
        <w:rPr>
          <w:b/>
        </w:rPr>
        <w:t>E. 1.4.1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Gegen den Einspracheentscheid vom 17. Mai 2019 erhob der Versicherte am 18. Juni 2019 Beschwerde und beantragte,</w:t>
      </w:r>
    </w:p>
    <w:p>
      <w:r>
        <w:t>der angefochtene Entscheid sei aufzu heben und es seien ihm bis zum Abschluss der unfallbedingten Behandlungen auch über den 12. November 2018 hinaus die gesetzlichen Leistungen gemäss UVG betreffend dem Unfallereignis vom 14. August 2018 auszurichten. Es sei festzustellen, dass die Beschwerden, welche nach dem 12. November 2018 bestanden hätten und nach wie vor bestehen würden in kausalem Zusammenhang zum Unfall vom 14. August 2018 stehen würden. Eventualiter beantragte der Beschwerdeführer die Rückweisung der Sache an die Suva zur erneuten Überprü fung unter Einholung eines umfassenden ärztlichen Gutachtens (Urk. 1). Nach dem die Suva eine erneute kreisärztliche Stellungnahme eingeholt hatte (Urk. 9/2), schloss sie m it Beschwerdeantwort vom 26. August 2019 auf Abwei sung der Beschwerde (Urk. 7 ) . Mit Verfügung vom 27. August 2019 wurde ein zweiter Schriftenwechsel angeordnet (Urk. 10), woraufhin die Parteien mit Replik vom 27. November 2019 (Urk. 15) und mit Duplik vom 13. Januar 2020 (Urk. 19 , dem Beschwerdeführer zugestellt am 15. Januar 2020 [Urk. 20]), an ihren bishe rigen Anträgen festhielten. Das Gericht zieht in Erwägung: 1.</w:t>
      </w:r>
    </w:p>
    <w:p>
      <w:r>
        <w:rPr>
          <w:b/>
        </w:rPr>
        <w:t>E. 2.1</w:t>
      </w:r>
    </w:p>
    <w:p>
      <w:r>
        <w:t>Die Beschwerdegegnerin stellte sich in ihrem Entscheid insbesondere auf den Standpunkt, gestützt auf den Bericht von Dr. Z.___ vom 31. Januar 2019 liege kein Kausalzusammenhang zwischen der eingetretenen gesundheitlichen Schädi gung und dem versicherten Ereignis vor, weshalb die Leistungen per 12. Novem ber 2018 eingestellt worden seien.</w:t>
      </w:r>
    </w:p>
    <w:p>
      <w:r>
        <w:t>D as MR I habe keine einzige Veränderung gezeigt, die mit überwiegender W ahrscheinlichkeit auf ein etwa vier Monate zuvor erlittenes Makrotrauma zurückzuführen wäre. Hingegen hätten sich ausge dehnte und zum Teil stark ausgeprägte degenerative Veränderungen gezeigt , die mit klar überwiegender Wahrscheinlichkeit auf ein seit langer Zeit bestehendes subakromiales</w:t>
      </w:r>
    </w:p>
    <w:p>
      <w:r>
        <w:t>Impingement zurückzuführen seien und die Beschwerden des Beschwerdeführer s perfekt erklären würden. Ergänzend sei auf den Verlauf hin zuweisen.</w:t>
      </w:r>
    </w:p>
    <w:p>
      <w:r>
        <w:t>Der Beschwerdeführer habe im August 2018 ei nen Sturz erlitten, aber erst drei Monate spä ter einen Arzt aufgesucht und einen Monat darauf hätten sich ausgedehnte und stark ausgeprägte Veränderungen der Schulter gezeigt, obwohl der Beschwerdeführer in den vier Monaten keinen einzigen Tag unfall bedi ngt arbeitsunfähig gewesen sei (Urk. 2 S. 4 f.).</w:t>
      </w:r>
    </w:p>
    <w:p>
      <w:r>
        <w:rPr>
          <w:b/>
        </w:rPr>
        <w:t>E. 2.2</w:t>
      </w:r>
    </w:p>
    <w:p>
      <w:r>
        <w:t>Dagegen brachte der Beschwerdeführer im Wesentlichen vor, das am 14. Dezem ber 2018 durchgeführte MRI habe eine transmurale Ruptur der Supraspinatus sehne, eine Oberrandpartialruptur der Subscapularissehne sowie eine Tendinopa thie der langen Bizepssehne gezeigt. Diese Verletzung en sei en auf das durch den Unfall vom 14. August 2018 erlittene Trauma zurückzuführen, zumal keine Anzeichen einer krankheitsbed ingten Schädigung vorlägen . Der Beschwerdefüh rer führte aus, er habe seit dem Unfallereignis an Beschwerden an der rechten Schulter gelitten, welche sich jedoch erst mit der Zeit verschlimmert hätten, sodass er sich erst im November 2018 veranlasst gesehen habe, einen Arzt zu konsultieren. T rotz seiner Beschwerden</w:t>
      </w:r>
    </w:p>
    <w:p>
      <w:r>
        <w:t>sei er fähig , seiner Arbeit zu 100% nach zugehen. Gemäss der ärztlichen Stellungnahme von Dr. med.</w:t>
      </w:r>
    </w:p>
    <w:p>
      <w:r>
        <w:t>A.___ , Fach arzt FMH für Orthopädische Chirurgie und Traumatologie des Bewegungsappara tes, seien die Beschwerden sodann nicht auf einen degenerativen Vorzustand zurückzuführen. Dies bestätige auch Dr. med. B.___ , Facharzt FMH für Allgemeine Innere Medizin. Nach Erlass des Einspracheentscheides</w:t>
      </w:r>
    </w:p>
    <w:p>
      <w:r>
        <w:t>habe PD Dr. med.</w:t>
      </w:r>
    </w:p>
    <w:p>
      <w:r>
        <w:t>C.___ , Facharzt FMH für Orthopädische Chirurgie und Trau matologie des Bewegungsapparates, eine Zweitmeinung erstattet . Dem betreffen den Bericht sei zu entnehmen, dass nach der Bildgebung und dem Unfallhergang mit überwiegender Wahrscheinlichkeit von einer traumatischen Rotatorenman schettenruptur auszugehen sei. Zusammengefasst seien seine Beschwerden mit überwiegender Wahrscheinlichkeit unfallkausal und keine unfallfremden Fakto ren ersichtlich, weshalb die Beschwerdegegnerin die gesetzlichen Leistungen zu erbringen hab e (Urk. 1).</w:t>
      </w:r>
    </w:p>
    <w:p>
      <w:r>
        <w:rPr>
          <w:b/>
        </w:rPr>
        <w:t>E. 2.3</w:t>
      </w:r>
    </w:p>
    <w:p>
      <w:r>
        <w:t>In ihrer Beschwerdeantwort ergänzte die Beschwerdegegnerin , sie habe das Dos sier inzwischen m ed. pract. D.___ , Facharzt für Chirurgie, vorgelegt, welcher sich in seiner Beurteilung vom 31. Juli 2019 einlässlich mit den gegenteiligen Standpunkten auseinandergesetzt und die Einschätzungen der anderen Ärzte mit überzeugender und nachvollziehbarer Begründung widerlegt habe . N achdem sich der Unfall am 14. August 2018 ereignet habe und eine leichte Schulterdistorsion lediglich für einen Zeitraum von 4-6 Wochen Beschwer den/Schmerzen verursachen könne, sei der status quo sine vel ante bereits per Ende September 2018 als eingetreten zu betrachten (Urk. 7).</w:t>
      </w:r>
    </w:p>
    <w:p>
      <w:r>
        <w:rPr>
          <w:b/>
        </w:rPr>
        <w:t>E. 2.4</w:t>
      </w:r>
    </w:p>
    <w:p>
      <w:r>
        <w:t>Replicando führte der Beschwerdeführer aus, auf den Bericht von med. pract. D.___ könne – aus verschiedenen Gründen – nicht abgestellt werden. Er</w:t>
      </w:r>
    </w:p>
    <w:p>
      <w:r>
        <w:t>(d er Beschwerdeführer ) habe zur Klärung der vorliegenden Angelegenheit zwei Schul terspezialisten konsultiert, welche ihm beide bestätigt hätten, dass die Beschwer den unfallkausal seien. An den Feststellungen der von der Suva beauftragten Ärzte würden erhebliche Zweifel bestehen, weshalb dem Versicherungsträger der Nachweis des Wegfalls eines ursächlichen Zusammenhangs zwischen dem Unfallereignis und den bestehenden Beschwerden nicht gelungen sei. Sofern die Beschwerde nicht gutgeheissen werde, sei es aufgrund der berechtigten Zweifel an der Zuverlässigkeit und Schlüssigkeit der versicherungsinternen ärztlichen Feststellungen vorliegend angezeigt, die Sache an die Vorinstanz zur erneuten Überprüfung unter Einholung eines umfassenden unparteiischen ärztlichen Gut achtens zurückzuweisen (Urk. 15).</w:t>
      </w:r>
    </w:p>
    <w:p>
      <w:r>
        <w:rPr>
          <w:b/>
        </w:rPr>
        <w:t>E. 2.5</w:t>
      </w:r>
    </w:p>
    <w:p>
      <w:r>
        <w:t>Duplicando fügte die Beschwerdegegnerin hinzu, med. pract. D.___ habe in seiner chirurgischen Beurteilung vom 31. Juli 2019 mehrere objektive Fakten auf gelistet, die gegen die vom Beschwerdeführer behauptete Unfallkausalität spre chen würden . Den neu eingereichten Stellungnahmen von Dr. C.___ vom 22. Oktober 2019 und von Dr. A.___ vom 17. Oktober 2019 sei dagegen jede Beweiskraft abz usprechen (Urk. 19 ).</w:t>
      </w:r>
    </w:p>
    <w:p>
      <w:r>
        <w:rPr>
          <w:b/>
        </w:rPr>
        <w:t>E. 2.6</w:t>
      </w:r>
    </w:p>
    <w:p>
      <w:r>
        <w:t>Umstritten und zu klären ist die Leistungspflicht der Beschwerdegegnerin im Zusammenhang mit dem Unfallereignis vom 14. August 2018 ab dem 12. No vember 2018 und dabei insbesondere die Frage,</w:t>
      </w:r>
    </w:p>
    <w:p>
      <w:r>
        <w:t>ob zwischen dem betreffenden Ereignis und dem festgestellten strukturellen Gesundheitsschaden ein natürlicher Kausalzus ammenhang besteht, oder ob der Unfall lediglich zu einer vorüberge henden Verschlechterung eines krankhaften Vorzustandes geführt hat und der Status quo sine vel ante spätestens per 12. November 2018 eingetreten war. 3. 3.1</w:t>
      </w:r>
    </w:p>
    <w:p>
      <w:r>
        <w:t>Am 1 4. Dezember 2018 wurde</w:t>
      </w:r>
    </w:p>
    <w:p>
      <w:r>
        <w:t>im Universitätsspital E.___ ein MRI der rechten Schulter durchgefü hrt und dabei</w:t>
      </w:r>
    </w:p>
    <w:p>
      <w:r>
        <w:t>eine transmurale Ruptur der Supraspi natussehne am Übergang zur Sehnenplatte der Infraspinatussehne , eine artiku larseitige Partialruptur der Subscapularissehne sowie eine leichte Tendinopathie der langen Bizepssehne fest gestellt . Ferner wiesen die Ärzte auf ein regelrechtes Labrum und Glenoid sowie auf einen gering unregelmässig konfigurierten Aspekt des Humeruskopfes hin (Urk. 8/7) . 3.2</w:t>
      </w:r>
    </w:p>
    <w:p>
      <w:r>
        <w:t>Dr. B.___</w:t>
      </w:r>
    </w:p>
    <w:p>
      <w:r>
        <w:t>bejahte in seinem Bericht vom 26. Januar 2019 einen natürlichen Zusammenhang zwischen dem Unfallereignis und dem eingetretenen Gesund heitsschaden. Ob das Unfallereignis die einzige oder zumindest eine Teilursache einzelner Beschwerden und Befunde darstelle, sei schwierig zu beurteilen, da der Beschwerdeführer vorher nie wegen Behinderung oder Schmerzen im Bereich der rechten Schulter bei ihm in Behandlung gestanden sei . Die Beschwerden und Befunde seien nicht mit überwiegender Wahrscheinlichkeit durch andere Ursa chen wie vorbestandene oder nachträglich aufgetretene Krankheiten bewirkt wor den. Bei degenerativen Veränderungen würden die Patienten in der Regel wegen Nachtschmerzen sowie Beeinträchtigung der Schulter bezüglich Beweglichkeit in die Sprechstunde kommen . Die ganzen degenerativen Vorgänge würden sich über Jahre erstrecken und hätten früher oder später immer Arztkonsultationen zur Folge. Im Übrigen sei zwei Jahre zuvor ebenfalls im Zusammenhang mit einem Unfallereignis die linke Schulter operiert worden. Zu jenem Zeitpunkt sei nie über degenerative Veränderungen berichtet worden. Selbst wenn bildgebend gewisse degenerative Veränderungen beschrieben würden, wäre die Rotatorenmanschette ohne diesen Sturz sicher nicht gerissen (Urk. 8/26) . 3.3</w:t>
      </w:r>
    </w:p>
    <w:p>
      <w:r>
        <w:t>In seiner Beurteilung vom 29. Januar 2019 bejahte Dr. A.___ einen natürlichen Zusammenhang zwischen dem Unfallereignis und dem eingetretenen Gesund heitsschaden . Er begründete dies damit, dass der Beschwerdeführer am 14. Au gust 2018 bei einem Sturz auf die rechte Schulter ein direktes Kontusionstrauma erlitten und in der Folge Schmerzen in der rechten Schulter verspürt habe. Die von aussen auf die vorher unauffällige Schulter eingewirkte Kraf t habe sofort zu einer Funktionsverminderung und zu Schmerzen geführt. Die Beschwerden und Befunde seien mit überwiegender Wahrscheinlichkeit nicht</w:t>
      </w:r>
    </w:p>
    <w:p>
      <w:r>
        <w:t>durch andere Ursa chen wie vorbestandene oder nachträglich auftretende Krankheiten bewirkt worden. Auch habe kein degenerativer Vorzustand bestanden, welcher mit über wie gender Wahrscheinlichkeit auch ohne das Unfallereignis zu den geklagten Beschwerden geführt hätte (Urk. 8/28) . 3.4</w:t>
      </w:r>
    </w:p>
    <w:p>
      <w:r>
        <w:t>Dr. Z.___ wies in seiner kreisärztlichen Stellungnahme vom 31. Januar 2019 auf dem MRI vom 14. Dezember 2018 zu entnehmende deutliche Tendinopathien des Musculus</w:t>
      </w:r>
    </w:p>
    <w:p>
      <w:r>
        <w:t>supraspinatus und – diskreter – auch des Tendo</w:t>
      </w:r>
    </w:p>
    <w:p>
      <w:r>
        <w:t>musculi</w:t>
      </w:r>
    </w:p>
    <w:p>
      <w:r>
        <w:t>subsca pularis hin. Der Tendo</w:t>
      </w:r>
    </w:p>
    <w:p>
      <w:r>
        <w:t>capitis</w:t>
      </w:r>
    </w:p>
    <w:p>
      <w:r>
        <w:t>longi</w:t>
      </w:r>
    </w:p>
    <w:p>
      <w:r>
        <w:t>musculi</w:t>
      </w:r>
    </w:p>
    <w:p>
      <w:r>
        <w:t>bicipitis</w:t>
      </w:r>
    </w:p>
    <w:p>
      <w:r>
        <w:t>brachii sei intraartikulär auch deutlich signalalteriert und ausgedünnt, als Zeichen einer seit längerer Zeit bestehenden Tendinopathie. Zu erwähnen seien tendoperiostotische Appositionen am ehemaligen Ansatz des rupturierten Anteiles des Tendo</w:t>
      </w:r>
    </w:p>
    <w:p>
      <w:r>
        <w:t>musculi</w:t>
      </w:r>
    </w:p>
    <w:p>
      <w:r>
        <w:t>supraspinati . Unbedingt zu beachten sei eine deutliche Akromioklavikulararthrose mit leichter Hypertrophie der knöchernen Gelenkanteile und deutlicher Hypertrophie der Gelenkkapsel. Dadurch werde der Subakromialraum relevant eingee ngt. Es sei zu erwähnen, dass solche Veränderungen durch die beiden das MRI beurteilenden Ärzte explizit ausgeschlossen worden seien. Dabei handle es sich aber um eine eindeutige Fehlbeurteilung, wie auch an den eingekreisten Veränderungen in den beiden aufgeführten Aufnahmen unwiderlegbar zu erkennen sei . Insgesamt zeige das MRI also keine einzige Veränderung, die mit überwiegender Wahrscheinlich keit auf ein etwa vier Monate zuvor erlittenes Makrotrauma zurückzuführen wäre. Vielmehr zeigten sich ausgedehnte und zum Teil stark ausgeprägte degenerative Veränderungen, die mit klar überwiegender Wahrscheinlichkeit auf ein seit langer Zeit bestehendes subakromiales</w:t>
      </w:r>
    </w:p>
    <w:p>
      <w:r>
        <w:t>Impingement zurückzuführen seien und die Beschwerden des Beschwerdeführers perfekt erklären würden. Eigentlich würden diese Feststellungen ausreichen, um die Kausalitätsfrage abschliessend zu beur teilen. Ergänzend könne aber auch der Verlauf erwähnt werden, der einen Beschwerdeführer zeige, der im August 2018 einen Sturz erlitten, aber erst drei Monate später einen Arzt aufgesucht habe. Und ein en Monat später hätten sich ausgedehnte und stark ausgeprägte Veränderungen der Schulter gezeigt, obwohl der Beschwerdeführer in den vier Monaten keinen einzigen Tag unfallbedingt arbeitsunfähig gewesen sei</w:t>
      </w:r>
    </w:p>
    <w:p>
      <w:r>
        <w:t>(Urk. 8/19) 3. 5</w:t>
      </w:r>
    </w:p>
    <w:p>
      <w:r>
        <w:t>Dr. C.___</w:t>
      </w:r>
    </w:p>
    <w:p>
      <w:r>
        <w:t>erachtete</w:t>
      </w:r>
    </w:p>
    <w:p>
      <w:r>
        <w:t>eine traumatische Rotatorenmanschettenruptur in seinem</w:t>
      </w:r>
    </w:p>
    <w:p>
      <w:r>
        <w:t>Sprechstundenbericht vom 7 . Juni 2019</w:t>
      </w:r>
    </w:p>
    <w:p>
      <w:r>
        <w:t>als mit überwiegender Wahrscheinlich keit gegeben. Er begründete dies mit dem Unfallhergang, der Bildgebung und insbesondere dem jungen Alter des Beschwerdeführer s. Dies stehe auch in Ein klang mit den dieses Jahr durch die Expertengruppe Schulterchirurgie der Schweizerischen Gesellschaft für Orthopädie und Traumatologie publizierten Unterscheidungskriterien der degenerativen oder traumatischen Läsion der Rota torenmanschette. Sollten dennoch weiterhin Zweifel bestehen , könne gerne mit einem auf muskuloskelettale Radiologie spezialisierten Radiologen Rücksprache gehalten werden (Urk. 3/9) . 3.</w:t>
      </w:r>
    </w:p>
    <w:p>
      <w:r>
        <w:rPr>
          <w:b/>
        </w:rPr>
        <w:t>E. 6</w:t>
      </w:r>
    </w:p>
    <w:p>
      <w:r>
        <w:t>.</w:t>
      </w:r>
    </w:p>
    <w:p>
      <w:r>
        <w:t>Der angefochtene Einspracheentscheid vom 17. Mai 2019 erweist sich damit als rechtens, was zur Abweisung der Beschwerde führt. Das Gericht erkennt: 1.</w:t>
      </w:r>
    </w:p>
    <w:p>
      <w:r>
        <w:t>Die Beschwerde wird abgewiesen. 2.</w:t>
      </w:r>
    </w:p>
    <w:p>
      <w:r>
        <w:t>Das Verfahren ist kostenlos. 3.</w:t>
      </w:r>
    </w:p>
    <w:p>
      <w:r>
        <w:t>Zustellung gegen Empfangsschein an: - Assista Rechtsschutz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VogelKübler</w:t>
      </w:r>
    </w:p>
    <w:p>
      <w:r>
        <w:rPr>
          <w:b/>
        </w:rPr>
        <w:t>E. 6.1</w:t>
      </w:r>
    </w:p>
    <w:p>
      <w:r>
        <w:t>mit Hinweis, 8C_855/2018 vom 14. März 2019 E.</w:t>
      </w:r>
    </w:p>
    <w:p>
      <w:r>
        <w:t>6.1) . Entgegen dem Dafürhalten des Beschwerdeführer s vermö gen die Stellungnahmen der behandelnden Ärzte keine ernsthaften Zweifel an der Zuverlässigkeit und Schlüssigkeit der versicherungsinternen ärztlichen Beur teilung hervorzurufen. So begründeten die se insbesondere nicht, weshalb sie trotz den zahlreichen degenerativen Veränderungen auf eine traumatische Ursache der Rotatorenmanschettenrupturen schlossen. Die – erst Monate nach dem Unfallereignis einsetzende n (vgl. dazu E. 4.2 ) –</w:t>
      </w:r>
    </w:p>
    <w:p>
      <w:r>
        <w:t>Beschwerden an der rechten Schulter wur den durch Dr. Z.___ und med. pract . D.___</w:t>
      </w:r>
    </w:p>
    <w:p>
      <w:r>
        <w:t>nachvollziehbar auf degenerative Veränderungen zurückgeführt ( Urk. 8/19, Urk. 9/2 S. 11) und stellen damit kein Argument für eine traumatische Ursache des strukturellen Gesundheitsschadens dar .</w:t>
      </w:r>
    </w:p>
    <w:p>
      <w:r>
        <w:t>Ebenfalls genügt – wie von med. pract. D.___ in seiner kreisärztlichen Beurteilung nachvollziehbar begründet (vgl. Urk. 9/2 S. 11-12) – das «junge Alter» (vgl. E. 3.5 ) des Beschwerdeführer s nicht , um mit überwiegender Wahr scheinlichkeit auf eine traumatische</w:t>
      </w:r>
    </w:p>
    <w:p>
      <w:r>
        <w:t>Ursache</w:t>
      </w:r>
    </w:p>
    <w:p>
      <w:r>
        <w:t>des Gesundheitsschadens schliessen zu können .</w:t>
      </w:r>
    </w:p>
    <w:p>
      <w:r>
        <w:t>Da Zweifel an der medizinischen Beurteilung demnach nicht ange bracht sind, ist in antizipierter Beweiswürdigung auf weitere medizinische Abklärungen zu verzichten (BGE 127 V 491 E. 1b mit Hinweisen). 4. 5</w:t>
      </w:r>
    </w:p>
    <w:p>
      <w:r>
        <w:t>Soweit sich der Beschwerdeführer auf eine vor dem 14. August 2018 bestehende Schmerzfreiheit beruft (Urk. 1 S. 2) handelt es sich</w:t>
      </w:r>
    </w:p>
    <w:p>
      <w:r>
        <w:t>um eine beweisrechtlich unzulässige Argumentation nach der Formel « post hoc ergo propter hoc», welche zum Nachweis der Unfallkausalität nicht zu genügen vermag ( BGE 119 V 335 E. 2b/ bb , Urteil des Bundesgerichts 8C_332/2013 vom 25. Juli 2013 E. 5.1 ).</w:t>
      </w:r>
    </w:p>
    <w:p>
      <w:r>
        <w:t>4.6</w:t>
      </w:r>
    </w:p>
    <w:p>
      <w:r>
        <w:t>Nachdem das Gericht im Rahmen der ihm obliegenden Beweiswürdigung nach dem im Sozialversicherungsrecht üblichen Beweisgrad der überwiegenden Wahr scheinlichkeit darüber zu befinden hat, ob ein natürlicher Kausalzusammenhang zwischen einem schädigenden Ereignis und einer gesundheitlichen Störung gegeben ist und die blosse Möglichkeit eines Zusammenhangs für die Begründung eines Leistungsanspruches nicht genügt (vgl. E. 1.4.2 ),</w:t>
      </w:r>
    </w:p>
    <w:p>
      <w:r>
        <w:t>ist mit der Beschwerde gegnerin gestützt auf die Beurteilungen der Kreisärzte Dr. Z.___ (Urk. 8/19) und med. pract. D.___ (Urk. 9/2) davon au szugehen, dass der Unfall vom 14 . Au gust 2018 zu keinen mit überwiegender Wahrscheinlichkeit feststellbaren struk turellen Verletzungen im rechten Schultergelenk in Form der festgestellten Sehnenrupturen geführt hat, sondern lediglich zu einer vorübergehenden Verschlimmerung eines degenerativen Vorzustandes.</w:t>
      </w:r>
    </w:p>
    <w:p>
      <w:r>
        <w:t>4.7</w:t>
      </w:r>
    </w:p>
    <w:p>
      <w:r>
        <w:t>In Bezug auf die Folgen der Kontusion der rechten Schulter ist mit med. pract. D.___ vom Erreichen des Status quo sine spätestens 6 Wochen nach dem Unfall , somit Ende September 2018 auszugehen.</w:t>
      </w:r>
    </w:p>
    <w:p>
      <w:r>
        <w:t>Seine Beurteilung lässt sich denn auch mit dem Reintegrationsleitfaden Unfall (Rele ase 2010 - Version 1.0) verein baren , wonach bei Schulterkontusionen eine Behandlungsdauer von maximal sechs Wochen angegeb en wird (vgl. Ziff. 5a, S. 65) .</w:t>
      </w:r>
    </w:p>
    <w:p>
      <w:r>
        <w:t>Vor diesem Hintergrund ist nicht zu beanstanden, dass die Beschwerdegegnerin den Fall auf den 12. Novem ber 2018 abschloss . 5. 5.1</w:t>
      </w:r>
    </w:p>
    <w:p>
      <w:r>
        <w:t>Zu prüfen bl eibt, ob die Beschwerdegegnerin gestützt auf Art. 6 Abs. 2 UVG leis tungspflichtig ist, fallen doch die in der MR I-Untersuchung vom 14. Dezember 2018 festgestellte Ruptur der Supraspinatussehne sowie die Partialruptur der Subscapularissehne (Urk. 8/7 ) unter die in Art. 6 Abs. 2 UVG aufgelisteten Kör perschädigungen im Sinne von Sehnenverletzungen (BGE 114 V 298 E. 5c , Urteil des Bundesgerichts 8C_618/2019 vom 18. Februar 2020 E. 6.2 ). 5.2</w:t>
      </w:r>
    </w:p>
    <w:p>
      <w:r>
        <w:t>Seit dem Inkrafttreten der Revision des UVG und der dazugehörigen UVV per 1. Januar 2017 ist das Bestehen einer vom Unfallversicherer zu übernehmenden unfallähnlichen Körperschädigung nicht länger vom Vorliegen eines äusseren Ereignisses abhängig. Die Tatsache, dass eine in Art. 6 Abs. 2 UVG genannte Kör perschädigung vorliegt, führt zur Vermutung, dass es sich hierbei um eine unfallähnliche Körperschädigung handelt, die vom Unfallversicherer übernom 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Organisation und Nebentätigkeiten der Suva] vom 19. September 2014, BBl 2014 7922 7934 f.). 5.3</w:t>
      </w:r>
    </w:p>
    <w:p>
      <w:r>
        <w:t>Gemäss bundesgerichtlicher Rechtsprechung hat der Unfallversicherer nach Mel dung einer Listenverletzung die genauen Begleitumstände abzuklären. Ist die Listenverletzung auf ein Unfallereignis im Sinne von</w:t>
      </w:r>
    </w:p>
    <w:p>
      <w:r>
        <w:t>Art. 4 ATSG zurückzufüh ren, so ist der Unfallversicherer solange leistungspflichtig, bis der Unfall nicht mehr die natürliche und adäquate Ursache darstellt, der Gesundheitsschaden also nur noch und ausschliesslich auf unfallfremden Ursachen beruht. Sind hingegen nicht sämtliche Kr 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 zung ode r Erkrankung zurückzuführen ist ( BGE 146 V 51 E. 9.1) . 5.4</w:t>
      </w:r>
    </w:p>
    <w:p>
      <w:r>
        <w:t>Im hier zu beurteilenden Fall verhält es sich so, dass die Beschwerdegegnerin das Ereignis vom 14. August 2018 zwar grundsätzlich als Unfall im Sinne von Art. 4 ATSG anerkannt hat (vgl. Urk. 8/21) . Die medizinischen Abklärungen ergaben in der Folge aber, dass die festgestellten Rupturen an der Rotatorenmanschette</w:t>
      </w:r>
    </w:p>
    <w:p>
      <w:r>
        <w:t>nicht auf das Unfallereignis zurückzuführen sind. Beim U nfall kam es lediglich zu einer Kontusion der rechten Schulter mit einer vorübergehenden Verschlimmerung eines degenerativen Vorzustan des (vgl. E. 4.4-4.6). Mit anderen Worten hat die Beschwerdegegnerin den Nachweis da für erbracht, dass das Ereignis vom 14. Au gust 2018 kei ne auch nur geringe Teilursache der Sehnen rupturen bildet. Damit ist aber gleichzeitig auch erstellt, dass diese Listenv erletzung vorwiegend, das heisst zu mehr als 50 % (vgl. dazu: hiervor zitierter</w:t>
      </w:r>
    </w:p>
    <w:p>
      <w:r>
        <w:t>BGE 146 V 51 E. 8.2.2.1) auf Abnützung oder Erkrankung zurückzuführen ist, zumal es keinen Hinweis auf ein nach dem Unfall vom 14. August 2018 eingetretenes initiales Ereignis gibt, das Anlass zu Weiterungen geben könnte. Die</w:t>
      </w:r>
    </w:p>
    <w:p>
      <w:r>
        <w:t>Vermut ung der Leistungspflicht gemäss Art. 6 Abs. 2 UVG ist demnach umgestossen und der Unfallversicherer von seiner Pflicht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