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UV.2019.00140 vom 8. Mai 2020</w:t>
      </w:r>
    </w:p>
    <w:p>
      <w:r>
        <w:t>ZH Sozialversicherungsgericht, 2020-05-08, DE</w:t>
      </w:r>
    </w:p>
    <w:p>
      <w:r>
        <w:rPr>
          <w:b/>
        </w:rPr>
        <w:t xml:space="preserve">Quelle: </w:t>
      </w:r>
      <w:r>
        <w:t>https://mcp.opencaselaw.ch/entscheid/zh_sozialversicherungsgericht_UV.2019.00140</w:t>
      </w:r>
    </w:p>
    <w:p>
      <w:r>
        <w:t>FR: ZH_SOZIALVERSICHERUNGSGERICHT UV.2019.00140 du 8 mai 2020</w:t>
      </w:r>
    </w:p>
    <w:p>
      <w:r>
        <w:t>IT: ZH_SOZIALVERSICHERUNGSGERICHT UV.2019.00140 del 8 maggio 2020</w:t>
      </w:r>
    </w:p>
    <w:p>
      <w:pPr>
        <w:pStyle w:val="Heading2"/>
      </w:pPr>
      <w:r>
        <w:t>Erwägungen</w:t>
      </w:r>
    </w:p>
    <w:p>
      <w:r>
        <w:rPr>
          <w:b/>
        </w:rPr>
        <w:t>E. 1</w:t>
      </w:r>
    </w:p>
    <w:p>
      <w:r>
        <w:t>2. April 2019 hiess die Suva die Einsprache des Ver si cherten teilweise gut, erhöhte die Invalidenrente auf 17 % und legte den Ren ten beginn auf den 1. Februar 2019 fest. Im Übrigen wies sie die Einsprache ab (Urk. 2).</w:t>
      </w:r>
    </w:p>
    <w:p>
      <w:r>
        <w:rPr>
          <w:b/>
        </w:rPr>
        <w:t>E. 1.1</w:t>
      </w:r>
    </w:p>
    <w:p>
      <w:r>
        <w:t>Am 1. Januar 2017 sind die am 25. September 2015 beziehungsweise am 9. November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8. Juni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1).</w:t>
      </w:r>
    </w:p>
    <w:p>
      <w:r>
        <w:rPr>
          <w:b/>
        </w:rPr>
        <w:t>E. 1.3</w:t>
      </w:r>
    </w:p>
    <w:p>
      <w:r>
        <w:t>Nach Art. 10 Abs. 1 UVG hat die versicherte Person Anspruch auf die zweck mässige Behandlung ihrer Unfallfolgen. Ist sie infolge des Unfalles voll oder teilweise arbeitsunfähig (Art. 6 Bundesgesetz über den Allgemeinen Teil des Sozialversicherungsrechts [ATSG] ), so steht ihr gemäss Art. 16 Abs. 1 UVG ein Taggeld zu. Wird sie infolge des Unfalles zu mindestens 10 % invalid (Art. 8 AT SG), so hat sie Anspruch auf eine Invalidenrente (Art. 18 Abs. 1 UVG). Der Renten anspruch entsteht, wenn von der Fortsetzung der ärztlichen Behandlung keine namhafte Besserung des Gesundheitszustandes erwartet werden kann und all fällige Eingliederungsmassnahmen der Invalidenversicherung (IV) abgeschlossen sind. Mit dem Rentenbeginn fallen die Heilbehandlung und die Taggeldleistungen dahin (Art. 19 Abs. 1 UVG).</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rPr>
          <w:b/>
        </w:rPr>
        <w:t>E. 1.5.1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1.5.3</w:t>
      </w:r>
    </w:p>
    <w:p>
      <w:r>
        <w:t>Für die Beurteilung der Frage, ob ein Unfall nach dem gewöhnlichen Lauf der Dinge und der allgemeinen Lebenserfahrung geeignet ist, eine psychische Gesund 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 seits und schliesslich der dazwischen liegende mittlere Bereich (BGE 115 V 133 E. 6; vgl. auch BGE 134 V 109 E. 6.1, 120 V 352 E. 5b/aa; SVR 1999 UV Nr. 10 E. 2).</w:t>
      </w:r>
    </w:p>
    <w:p>
      <w:r>
        <w:rPr>
          <w:b/>
        </w:rPr>
        <w:t>E. 1.5.4</w:t>
      </w:r>
    </w:p>
    <w:p>
      <w:r>
        <w:t>Bei der Einteilung der Unfälle mit psychischen Folgeschäden in leichte, mittel schwere und schwere Unfälle ist nicht das Unfallerlebnis des Betroffenen mass gebend, sondern das objektiv erfassbare Unfallereignis (vgl. BGE 120 V 352 E.</w:t>
      </w:r>
    </w:p>
    <w:p>
      <w:r>
        <w:t>5b/aa, 115 V 133 E. 6; SVR 1999 UV Nr. 10 E. 2; RKUV 2005 Nr. U 549 S. 237, 1995 Nr. U 215 S. 91).</w:t>
      </w:r>
    </w:p>
    <w:p>
      <w:r>
        <w:rPr>
          <w:b/>
        </w:rPr>
        <w:t>E. 1.5.5</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 res verneint werden, weil aufgrund der allgemeinen Lebenserfahrung aber auch unter Einbezug unfallmedizinischer Erkenntnisse davon ausgegangen werden darf, dass ein solcher Unfall nicht geeignet ist, einen erheblichen Gesund heits schaden zu verursachen (BGE 120 V 352 E. 5b/aa, 115 V 133 E. 6a).</w:t>
      </w:r>
    </w:p>
    <w:p>
      <w:r>
        <w:rPr>
          <w:b/>
        </w:rPr>
        <w:t>E. 1.5.6</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5b/aa, 115 V 133 E. 6b; RKUV 1995 Nr. U 215 S. 90 E. 3b).</w:t>
      </w:r>
    </w:p>
    <w:p>
      <w:r>
        <w:rPr>
          <w:b/>
        </w:rPr>
        <w:t>E. 1.5.7</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w:t>
      </w:r>
    </w:p>
    <w:p>
      <w:r>
        <w:t>6.1, 115 V 133 E. 6c/aa).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6c/bb, vgl. auch BGE 120 V 352 E. 5b/aa; RKUV 2001 Nr. U 442 S. 544 ff., Nr. U 449 S. 53 ff., 1998 Nr. U 307 S. 448 ff., 1996 Nr. U 256 S.</w:t>
      </w:r>
    </w:p>
    <w:p>
      <w:r>
        <w:t>215 ff.; SVR 1999 UV Nr. 10 E. 2).</w:t>
      </w:r>
    </w:p>
    <w:p>
      <w:r>
        <w:rPr>
          <w:b/>
        </w:rPr>
        <w:t>E. 1.6.1</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1.6.2</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zukommt, ist an die Unparteilichkeit des Gutachters oder der Gutachterin allerdings ein strenger Massstab anzulegen (RKUV 1999 Nr. U 356 S. 572; BGE 135 V 465 E. 4.4, 125 V 351 E. 3b/ee, 122 V 157 E. 1c; vgl. auch BGE 123 V 331 E. 1c). 2.</w:t>
      </w:r>
    </w:p>
    <w:p>
      <w:r>
        <w:rPr>
          <w:b/>
        </w:rPr>
        <w:t>E. 2</w:t>
      </w:r>
    </w:p>
    <w:p>
      <w:r>
        <w:t>.</w:t>
      </w:r>
    </w:p>
    <w:p>
      <w:r>
        <w:t>Dagegen erhob X.___ am 28. Mai 2019 Beschwerde mit dem Antrag, es sei die Suva zu verpflichten, ergänzende medizinische Berichte einzuholen, weitere medizinische Abklärungen durchzuführen und eine Evaluation der funk tionellen Leistungsfähigkeit in die Wege zu leiten. Gestützt darauf sei über den Anspruch auf eine höhere UVG-Rente und eine höhere Integritätsentschädigung neu zu verfügen (Urk. 1 S. 2). Am 12. Juni 2019 reichte der Beschwerdeführer sodann ein Schreiben der IV-Stelle Zürich bezüglich Eingliederungsmassnahmen in der E.___</w:t>
      </w:r>
    </w:p>
    <w:p>
      <w:r>
        <w:t>nach (Urk. 6 und 7). Mit Beschwerdeantwort vom 3. Juli 2019 schloss die Suva auf Abweisung der Beschwerde (Urk. 10), wovon der Be schwerdeführer mit Verfügung vom 12 . Juli 2019 in Kenntnis gesetzt wurde (Urk. 12 ). Mit Eingabe vom</w:t>
      </w:r>
    </w:p>
    <w:p>
      <w:r>
        <w:rPr>
          <w:b/>
        </w:rPr>
        <w:t>E. 2.1</w:t>
      </w:r>
    </w:p>
    <w:p>
      <w:r>
        <w:t>Die Beschwerdegegnerin verneinte im angefochtenen Einspracheentscheid vom 12. April 2019 einen adäquaten Kausalzusammenhang zwischen dem Unfall er eignis und den psychischen Beschwerden</w:t>
      </w:r>
    </w:p>
    <w:p>
      <w:r>
        <w:t>nach der von der Rechtsprechung ge bildeten Psycho-Praxis (BGE 115 V 133; E. 1.5.7) . Bezüglich den somatischen Beschwerden erachtete sie gestützt auf die Beurteilung des Kreisarztes angepasste Tätigkeiten ganztags für zumutbar. Dabei stellte sie nicht auf den B ericht der Abklärungsstätte C.___ vom 28. Januar 2019 ab, weil dieser auch nicht adä quate Unfallfolgen berücksichtigt habe</w:t>
      </w:r>
    </w:p>
    <w:p>
      <w:r>
        <w:t>(Urk. 2).</w:t>
      </w:r>
    </w:p>
    <w:p>
      <w:r>
        <w:rPr>
          <w:b/>
        </w:rPr>
        <w:t>E. 2.2</w:t>
      </w:r>
    </w:p>
    <w:p>
      <w:r>
        <w:t>Dem hielt der Beschwerdeführer mit Beschwerdeschrift vom 28. Mai 2019 im Wesentlichen entgegen, dass die</w:t>
      </w:r>
    </w:p>
    <w:p>
      <w:r>
        <w:t>Unfalladäquanz der bestehenden psychischen Beschwerden gegeben sei. Der zu beurteilende Vorfall sei den mittelschweren Unfällen zuzuordnen. Die Kriterien der Schwere</w:t>
      </w:r>
    </w:p>
    <w:p>
      <w:r>
        <w:t>oder besonderen Art der erlitte nen Verletzungen sowie des Grad es und der Dauer der physisch bedingten Arbeitsunfähigkeit seien in besonders ausgeprägter Weise und zumindest mehrere der massgebenden Kriterien seien in einfacher Form erfüllt. Zudem habe die drei monatige Abklärung in C.___ gezeigt, dass die vom Kreisarzt festgestellte ganztäg ige Arbeitsfähigkeit in angepasster Tätigkeit nicht den tatsächlichen Ge gebenheiten entspreche. Die Leistungsfähigkeit des Beschwerdeführers sei massiv eingeschränkt, was auch der aktuelle Einsatz in der E.___ deutlich mache . Die Suva sei deshalb zu verpflichten, eine funktionsorientierte medizini sche Abklärung in die Wege zu leiten</w:t>
      </w:r>
    </w:p>
    <w:p>
      <w:r>
        <w:t>(Urk. 1 , Urk. 13 ). 3.</w:t>
      </w:r>
    </w:p>
    <w:p>
      <w:r>
        <w:t>Im Bericht vom 6. Juni 2018 über die kreisärztliche Abschlussuntersuchung vom 5. Juni 2018 wurden die folgenden Diagnosen festgehalten (Urk. 11/181 S. 7 ):</w:t>
      </w:r>
    </w:p>
    <w:p>
      <w:r>
        <w:t>Kreissägenverletzung der rechten Hand am 8. Juni 2016 mit: - Amputation des rechten Daumens auf Höhe des Grundgelenks mit aus gedehnter Weichteilverletzung - Status nach Replantation des Dig. I Hand rechts mit Osteosynthese, Naht der Digitalnerven, Revaskularisation mittels Venenbypass von der Arteria radialis, Beuge- und Strecksehnennaht sowie Naht einer streckseitigen Vene am 08.06.2016 - Status nach Weichteilnekrose und Anlegen eines distal gestielten Radia lislappens am 15.06.2016 - Status nach Lappenausdünnung, Lappenformung und Narbenkorrektur mittels Mikro- und Nanofett am 30.01.2017 - Status nach Lappenausdünnung sowie Z-Plastik an der Grundglied beuge falte am 08.05.2017 - Status nach Neuromresektion und Verlagerung des dorsopalmaren Daumennervens in die Thenarmuskulatur sowie Lappenausdünnung am 20.11.2017 - Hypästhesie im Daumenstumpf, Dysästhesien un d Allodynien im Bereich des The nars und Dig. II rechts und im Bereich der Spalthaut transplan tation am Unterarm - Funktionseinschränkung der Greif- und Haltefunktion der rechten Hand</w:t>
      </w:r>
    </w:p>
    <w:p>
      <w:r>
        <w:t>Kreisarzt Dr. B.___ führte hierzu aus, dass aktuell ein etwa 3 cm langer Dau menstumpf bestehe, welcher funktionell für das Halten im Pinzettengriff und Schlüsselgriff für leichte Gegenstände, wie beispielsweise Schreibwerkzeug, je doch nicht für feinmechanische Tätigkeiten, wie das Hantieren von Werkzeug, geeignet sei. Ständiges Halten von Gegenständen mit Hilfe des Daumenstumpfes sei aufgrund der fehlenden Oberflächensensibilität ebenfalls nicht möglich, da das palmarseitige Gewebe im Bereich des Daumenstumpfes nicht berührungs empfindlich sei.</w:t>
      </w:r>
    </w:p>
    <w:p>
      <w:r>
        <w:t>Nachdem die chirurgischen Möglichkeiten der Schm erzreduktion ausgeschöpft un d die Narben bland verheilt seien sowie das kosmetische Ergebnis zufrieden stellend sei, könne aktuell mit keiner weiteren operativen Behandlung eine wesentliche Besserung des Gesundheitszustandes mehr erzielt werden. Auch durch weitere Ergotherapie könne a ufgrund der funktionellen Einschränkung durch die Kürze des Daumenstumpfes keine wesentliche Verbesserung d er Handfunktion erreicht werden. Die Kraftentfaltung sei entsprechend der Verletzung zufriedenstellen d gut. Es sei somit ein stabiler medizinischer Zustand, ein Endzustand, eingetreten.</w:t>
      </w:r>
    </w:p>
    <w:p>
      <w:r>
        <w:t>Die angestammte Tätigkeit</w:t>
      </w:r>
    </w:p>
    <w:p>
      <w:r>
        <w:t>als Schaler sei dem Beschwerdeführer nicht mehr möglich , da sie zu schwer sei. Zumutbar seien leichte Tätigkeiten mit Heben und Tragen bis 10 kg in den Fingern II bis V, ohne feinmechanische Tätigkeiten, ohne Tätigkeiten mit schlagenden oder vibrierenden Maschinen, ohne Exposition für Temperaturen unter 0°C und über 30°C und ohne repetitives Einsetzen des rechten Armes. Bei Einhaltung dieses Zumutbarkeitsprofils bestehe eine ganztägige Arbeits fähigkeit (Urk. 11/181) . 4. 4.1</w:t>
      </w:r>
    </w:p>
    <w:p>
      <w:r>
        <w:t>Der Kreisarzt Dr. B.___</w:t>
      </w:r>
    </w:p>
    <w:p>
      <w:r>
        <w:t>tätigte sorgfältige, umfassende Abklärungen, berück sichtigte die geklagten Beschwerden und begründete seine Einschätzung in nach vollziehbarer Weise sowie in Auseinandersetzung mit den Vorakten. Hinweise, welche gegen die Verwertbarkeit der kreisärztlichen Beurteilung sprechen, sind nicht ersichtlich. 4.2</w:t>
      </w:r>
    </w:p>
    <w:p>
      <w:r>
        <w:t>Dr. B.___</w:t>
      </w:r>
    </w:p>
    <w:p>
      <w:r>
        <w:t>führte in Übereinstimmung mit den Einschätzungen der behan deln den Ärzte aus , dass der Beschwerdeführer aus medizinischer Sicht seiner ange stammten Tätigkeit als Schaler nicht mehr nachgehen könne , da sich di ese Arbeit als zu schwer erweise (vgl. Urk. 11/181 S. 8). 4.3</w:t>
      </w:r>
    </w:p>
    <w:p>
      <w:r>
        <w:t>In Bezug auf leide nsadaptierte Tätigkeiten berücksichtigte er die Einschrän kungen für den rechten Arm und legte ausführlich dar, welche Arbeiten dem Beschwerdeführer weiterhin möglich seien (vgl. E. 3) . Diesbezüglich erachtete er eine vollschicht ig e Arbeitsfähigkeit für zumutbar. Das kreisärztliche Zumut barkeitsprofil sowie die Arbeitsfähigkeitseinschätzung erweisen sich aufgrund der vorhandenen Befunde als nachvollziehbar, weshalb darauf abgestellt werden kann.</w:t>
      </w:r>
    </w:p>
    <w:p>
      <w:r>
        <w:t>Die Ansicht des Beschwerdeführers, dass die Leistungsfähigkeit auch in ange passter Tätigkeit aufgrund der Schmerzen, des Kraftverlustes sowie der einge schränkten Beweglichkeit und Funktionalität der Hand reduziert sei (Urk. 1 S. 5 ff.) , kann nicht geteilt werden.</w:t>
      </w:r>
    </w:p>
    <w:p>
      <w:r>
        <w:t>Wie die Beschwerdegegnerin zu Recht aus führte (Urk. 10 S. 5 f.), berücksichtigte der Kreisarzt in seinem Belastungs- und Leistungsprofil den physischen Endzustand des Daumens sowie die damit erklär baren Beschwerden und arbeitsbezogenen Einschränkungen. Als zumutbar wurde n lediglich leichte Tätigkeiten, insbesondere ohne feinmechanische Arbeiten, beurteilt. Zudem wurde der Einsatz des rechten Daumenstumpfes</w:t>
      </w:r>
    </w:p>
    <w:p>
      <w:r>
        <w:t>vollumfänglich ausgeklammert , o bwohl damit</w:t>
      </w:r>
    </w:p>
    <w:p>
      <w:r>
        <w:t>eine geringe und gelegentliche Haltefunktion mit ausreichender Stabilisierung von leichten Gegenständen möglich wäre . Einge schlossen wurde bei der rechten Hand nur der Gebrauch der Finger II bis V , welche uneingeschränkt beweglich sind</w:t>
      </w:r>
    </w:p>
    <w:p>
      <w:r>
        <w:t>(Urk. 11/181 S. 8 f. ) . Der</w:t>
      </w:r>
    </w:p>
    <w:p>
      <w:r>
        <w:t>vom Beschwer deführer beklagte isolierte punktuelle Druckschmerz</w:t>
      </w:r>
    </w:p>
    <w:p>
      <w:r>
        <w:t>radiopalmar auf Höhe des Daumengrundgelenkes , welcher nicht ausstrahlend oder fortgeleitet ist,</w:t>
      </w:r>
    </w:p>
    <w:p>
      <w:r>
        <w:t>konnte</w:t>
      </w:r>
    </w:p>
    <w:p>
      <w:r>
        <w:t>sodann auch von den behandelnden Ärzten keiner (somatischen) Genese zuge ordnet werden (Urk. 11/157 und 11/170) und sollte sich bei Nichtgebrauch des Daumens – da nicht permanent vorhanden, sondern vor allem auf Druck von der Daumenunterseite (palmar) auslösbar (vgl. auch Urk. 44 S. 1 ) - auch nicht übermässig hindernd auswirken. Zudem äusserte sich</w:t>
      </w:r>
    </w:p>
    <w:p>
      <w:r>
        <w:t>der Beschwerdeführer (über seine deutschsprechende Ehefrau) verschiedentlich dahingehend , dass er nur bei Bedarf ab und zu Schmerzmittel ein nehme und es zwischendurch auch Tage gebe, an welchen er oh ne Schmerzmittel auskomme (Urk. 11/ 146 , 11/168 ). Diesbe züglich ist sodann darauf hinzuweisen , dass in Bezug auf Schmerzen mit den sich dabei naturgemäss ergebenden Beweisschwierigkeiten die subjektiven Schmerz angaben der versicherten Person für die Begründung einer (teilweisen) Arbeits unfähigkeit allein nicht genügen; vielmehr muss im Rahmen der sozialver siche rungsrechtlichen Leistungsprüfung verlangt werden, dass die Schmerzangaben durch damit korrelierende, fachärztlich schlüssig feststellbare Bef unde hinrei chend erklärbar sind ( BGE 130 V 396</w:t>
      </w:r>
    </w:p>
    <w:p>
      <w:r>
        <w:t>E. 5.3.2 ). Ebenso wenig vermögen das leichte Medianusreizsyndrom , ohne sensible oder motorische Defizite und ohne elektroneurographisch nachweisbare Nervenschädigung, und die berichteten inter mittierenden Sensibilitätsstörungen an Hand und Arm rechts , ohne Zeichen für eine zentrale oder zervikogene Komponente (Urk . 11/163) , eine Einschränkung über das Belastungsprofil hinaus zu begründen . Das kreisärztliche Zumut bar keitsprofil wurde ferner von keiner medizinischen Fachperson angezweifelt , auch nicht von dem den Beschwerdeführer über einen langen Zeitraum behandelnden</w:t>
      </w:r>
    </w:p>
    <w:p>
      <w:r>
        <w:t>und jeweils operierenden Dr. med. F.___ , Facharzt für Plastische, Rekon struktive und Ästhetische Chirurgie. Und schliesslich ist zu berücksichtigen, dass selbst bei funktioneller Einarmigkeit wegen Gebrauchsunfähigkeit der domi nan ten Hand grundsätzlich eine verwertbare Arbeitsfähigkeit zu bejahen ist (Urteile des Bundesgerichts 8C_227/2018 vom 14. Juni 2018 E. 4.2.1; 8C_37/2016 vom 8. Juli 2016 E. 5.1.2 mit Hinweis; 9C_396/2014 vom 15. April 2015 E. 5.2 mit Hinweisen).</w:t>
      </w:r>
    </w:p>
    <w:p>
      <w:r>
        <w:t>Soweit der Beschwerdeführer sodann geltend macht, dass die medizinische Ein schätzung der Leistungsfähigkeit durch den Kreisarzt in offensichtlicher und erheblicher Diskrepanz zur festgestellten Leistungsfähigkeit anlässlich der Abklä rungen im C.___</w:t>
      </w:r>
    </w:p>
    <w:p>
      <w:r>
        <w:t>und der E.___</w:t>
      </w:r>
    </w:p>
    <w:p>
      <w:r>
        <w:t>stehe (Urk. 1 S. 4 f f . , 13 ) , kann ihm ebenfalls nicht gefolgt werden. Nach der Rechtsprechung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(Urteile des Bundesge ric hts 9C_396/2014 vom 15. April 2015 E. 5.4 und 9C_401/2014 vom 26. November 2014 E. 4.2.2; je mit Hinweis). Steht eine medizinische Einschätzung der Leis tungsfähigkeit aber</w:t>
      </w:r>
    </w:p>
    <w:p>
      <w:r>
        <w:t>in offensichtlicher und erheblicher Diskrepanz zu einer Leis tung, wie sie während einer ausführlichen beruflichen Abklärung bei einwand 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 bar (Urteile 8C_411/ 2015 vom 17. September 2015 E. 5.2; 9C_737/2011 vom 16.</w:t>
      </w:r>
    </w:p>
    <w:p>
      <w:r>
        <w:t>Oktober</w:t>
      </w:r>
    </w:p>
    <w:p>
      <w:r>
        <w:t>2012 E.</w:t>
      </w:r>
    </w:p>
    <w:p>
      <w:r>
        <w:t>3.3; 9C_833/2007 vom 4.</w:t>
      </w:r>
    </w:p>
    <w:p>
      <w:r>
        <w:t>Juli</w:t>
      </w:r>
    </w:p>
    <w:p>
      <w:r>
        <w:t>2008 E.</w:t>
      </w:r>
    </w:p>
    <w:p>
      <w:r>
        <w:t>3.3.2) . Dies ist vor liegend allerdings nicht der Fall. Wie die Beschwerdegegnerin in ihrer Be schwerdeantwort vom 3. Juli 2019 (Urk. 10 S. 7) richtig darlegte, führte der Beschwerdeführer bei den Abklärungen auch Tätigkeiten aus, welche dem kreis ärztlichen Zumutbarkeitsprofil zuwiderlaufen, wie beispielsweise der repetitive Einsatz des rechten Armes oder Arbeit mit vibrier enden Arbeitsmitteln (vgl. Urk. 11/216 S. 3 ff. , 14 S. 1 f. ). Zudem wurden die Leistungen insbesondere auch aufgrund von psychischen Einschränkungen , welche vorliegend nicht zu</w:t>
      </w:r>
    </w:p>
    <w:p>
      <w:r>
        <w:t>berück sichtigen sind (vgl. unten E. 5 ) ,</w:t>
      </w:r>
    </w:p>
    <w:p>
      <w:r>
        <w:t>als re d uziert bewertet (Urk. 11/216 S. 6 , 14 S. 4 ). Weiter zeigte der Beschwerdeführer anlässlich der Abklärung en</w:t>
      </w:r>
    </w:p>
    <w:p>
      <w:r>
        <w:t>- abhängig von seinem Interesse</w:t>
      </w:r>
    </w:p>
    <w:p>
      <w:r>
        <w:t>an der Arbeit - teilweise unterschiedlich</w:t>
      </w:r>
    </w:p>
    <w:p>
      <w:r>
        <w:t>gute Leistungen (Urk. 11/216 S. 4). Und schliesslich konnten</w:t>
      </w:r>
    </w:p>
    <w:p>
      <w:r>
        <w:t>auch das C.___</w:t>
      </w:r>
    </w:p>
    <w:p>
      <w:r>
        <w:t>sowie die E.___</w:t>
      </w:r>
    </w:p>
    <w:p>
      <w:r>
        <w:t>durchaus einige</w:t>
      </w:r>
    </w:p>
    <w:p>
      <w:r>
        <w:t>handschonende Tätigkeit en als geeignet</w:t>
      </w:r>
    </w:p>
    <w:p>
      <w:r>
        <w:t>empfehlen</w:t>
      </w:r>
    </w:p>
    <w:p>
      <w:r>
        <w:t>(Urk. 11/216 S. 5 f. , 14 S. 2 ).</w:t>
      </w:r>
    </w:p>
    <w:p>
      <w:r>
        <w:t>Die Berufsabklärung s berichte wecken daher keine ernsthaften Zweifel an der fachärztlichen Einschätzung der Arbeits fähigkeit ( aus somati scher Sicht ) durch Dr. B.___ ,</w:t>
      </w:r>
    </w:p>
    <w:p>
      <w:r>
        <w:t>weshalb auf das Einholen einer klärenden medizini schen Stellungnahme verzichtet werden</w:t>
      </w:r>
    </w:p>
    <w:p>
      <w:r>
        <w:t>kann. 4.4</w:t>
      </w:r>
    </w:p>
    <w:p>
      <w:r>
        <w:t>Ebenso erweist sich der Fallabschluss (spätestens) per Januar 2019 als rechtens. Dr. B.___ hielt hierzu am 6. Juni 2018 nachvollziehbar fest, dass weder durch weitere operative Behandlungen noch durch Ergotherapie eine wesentliche Besserung des Gesundheitszustandes beziehungsweise der Handfunktion erzielt werden könne (vgl. E. 3 ).</w:t>
      </w:r>
    </w:p>
    <w:p>
      <w:r>
        <w:t>Behandlungsbedürftige psychische Gesundheitsschäden stellen nach Massgabe der „Psycho-Praxis“ sodann kein Hind ernis für den Fall abschluss dar. 4.5</w:t>
      </w:r>
    </w:p>
    <w:p>
      <w:r>
        <w:t>Zusammenfassend ist mit überwiegender Wahrscheinlich davon auszugehen, da ss der Beschwerdeführer aus somatischer Sicht jedenfalls seit Februar 2019 in einer angepassten Tätigkeit zu 100 % arbeitsfähig ist. Bei der insoweit hin reichend aufschlussreichen Aktenlage besteht – entgegen der Ansicht des Be schwerde füh rer s (Urk. 1 S. 2) - kein weiterer Abklärungsbedarf (antizipierte Be weiswürdi gung; vgl. Urteil des Bundesgerichts 8C_468/2007 vom 6. Dezember 2006 E.2.2 mit Hinweisen). 5.</w:t>
      </w:r>
    </w:p>
    <w:p>
      <w:r>
        <w:t>5.1</w:t>
      </w:r>
    </w:p>
    <w:p>
      <w:r>
        <w:t>Es bleibt zu prüfen, ob ein adäquater Kausalzusammenh ang zwischen dem Unfall vom 8 . Juni 2016 und den psychischen Beschwerden des Beschwerdeführers beziehungsweise den organisch nicht hinreichend nachweisbaren Beschwerden zu bejahen ist (Urteil des Bundesgerichts 8C_691/2 013 vom 19. März 2014 E. 7.1). Die Frage, ob die natürliche Kausalität gegeben ist, kann praxisgemäss of fen bleiben (vgl. Urteil 8C_234/2012 vom 26. Juli 2012 E. 5.3 mit Hinweis), da die Adäquanz - wie nachfolgend gezeigt wird - zu verneinen ist. 5.2</w:t>
      </w:r>
    </w:p>
    <w:p>
      <w:r>
        <w:t>Am 8. Juni 2016 geriet der Beschwerdeführer beim Fräsen von Kantholz ( mit der Tischfräse ) in die Fräse und trennte sich dabei den rechten dominanten Daumen ab ( vgl. Schadenmeldung, U rk. 11/1). Gemäss seinen</w:t>
      </w:r>
    </w:p>
    <w:p>
      <w:r>
        <w:t>Angaben vom 4 . Oktober 2016 h abe er</w:t>
      </w:r>
    </w:p>
    <w:p>
      <w:r>
        <w:t>Glück im Unglück gehabt. Denn die Fräse hätte seine ganze Hand einziehen können, wenn er sie nicht sofort mit voller Kraft zurückgezogen hätte ( Urk. 11/44). Die Beschwerdegegnerin hat den Unfall zutreffend dem Bereich der mittelschweren Unfälle im engeren Sinne zugeordnet (Urk. 2 S. 5, 10 S. 8) und auch der Beschwe rdeführer geht von einem mittelschweren Unfall aus (Urk. 1 S. 9) . Diese Einschätzung steht in Übereinstimmung mit anderen ver gleichbaren, vom Bundesgericht beurteilten Fällen (vgl. Urteil e des Bundesge richts 8C_561/2012 vom 12. Dezember 2012, 8C_445/2010 vom 3 . November 2010, U</w:t>
      </w:r>
    </w:p>
    <w:p>
      <w:r>
        <w:t>82/00 vom 22. April 2002, U</w:t>
      </w:r>
    </w:p>
    <w:p>
      <w:r>
        <w:t>19/06 vom 18. Oktober 2006 ) und ist daher nicht zu beanstanden. 5.3</w:t>
      </w:r>
    </w:p>
    <w:p>
      <w:r>
        <w:t>Bei einem mittelschweren Unfall im engeren Sinne kann die Adäquanz nur bejaht werden, wenn mindestens drei der sieben Adäquanzkriterien in einfacher Form erfüllt sind oder eines besonders ausgeprägt vorliegt (Urteil des Bundes gerichts 8C_897/2009 vom 29. Januar 2010 E. 4.5). 5.3 .1</w:t>
      </w:r>
    </w:p>
    <w:p>
      <w:r>
        <w:t>Ob besonders dramatische Begleitumstände vorliegen oder eine besondere Ein drücklichkeit des Unfalls gegeben ist, beurteilt sich objektiv und nicht aufgrund des subjektiven Empfindens bzw. Angstgefühls der versicherten Person. Zu beachten ist, dass jedem mindestens mittelschweren Unfall eine gewisse Ein drücklichkeit eigen ist, welche somit noch nicht für eine Bejahung des Kriteri ums ausreichen kann. Es wird nur das Unfallgeschehen an sich und nicht die dabei erlittene Verletzung betrachtet. Der nachfolgende Heilungsprozess wird nicht ein bezogen (Urteil des Bundesgerichts 8C_137/2014 E. 7.1 mit weiteren Hinweisen). Beim Unfall vom 8 . Juni 2016 waren mit Blick auf die Kasuistik (vgl. Urteil e des Bundesgerichts U 82 /00 vom 2 2. April 2002, U 69/99 vom 19. Januar 2001 , U 19/06 vom 18. Oktober 2006 ) weder besonders dramatische Begleitumstände noch eine besondere Eindrücklichkeit des Ereignisses in ausgeprägter Form ge geben. 5.3 .2</w:t>
      </w:r>
    </w:p>
    <w:p>
      <w:r>
        <w:t>Entgegen den Ausführungen des Beschwerdeführers</w:t>
      </w:r>
    </w:p>
    <w:p>
      <w:r>
        <w:t>(Urk. 1 S. 9) ist das Kriterium der Schwere oder besonderen Art der erlittenen Verletzungen nicht erfüllt. Auch wenn er zweifellos eine komplexe Handverletzung erlitt en hat , erscheinen die Verletzungen - aufgrund ihrer besonderen Art und Schwere - nicht als geeignet, psychische Fehlreaktionen auszulösen (vgl. die Kasuistik in den Urteil en des Bundesgerichts U 82/00 vom 22. April 2002, U 19/06 vom 18. Oktober 2006 ). Zwar wirken für manuell tätige Versicherte schwere Handverletzungen erfah rungsgemäss oft besonders traumatisierend. Allerdings ist auch bei Handwer kern für die Beurteilung der besonderen Art der Verletzung auf die gesamten Umstände des Einzelfalles abzustellen und das Behandlungsresultat zu berücksichtigen (v gl. Urteil des Bundesgerichts U 82/00 vom 22.</w:t>
      </w:r>
    </w:p>
    <w:p>
      <w:r>
        <w:t>April 2002) . Dabei ist hier wesentlich, dass die rechte dominante H and im Rahmen des Zumutbar keitsprofils noch ein setzbar , die Lappenplastik schlank und das Osteosynthesematerial stabil ist. Zu dem liegt eine vollständige knöcherne Konsolidierung vor (vgl. Urk. 11/157, 11/170 , 11/181 ) . Ferner ist der Beschwerdeführer in der Lage , gut und sicher zu greifen (Urk. 11/157 S. 2).</w:t>
      </w:r>
    </w:p>
    <w:p>
      <w:r>
        <w:t>Mithin ist von einem objektiv guten Behandlungsresul tat auszu gehen.</w:t>
      </w:r>
    </w:p>
    <w:p>
      <w:r>
        <w:t>5.3 .3</w:t>
      </w:r>
    </w:p>
    <w:p>
      <w:r>
        <w:t>Trotz der komplexen Handverletzung kann nicht von einem schwierigen Hei lungsverlauf oder erheblichen Komplikationen gesprochen werden. Zwar musste sich der Versicherte eine Woche nach der Replantation einer zweiten Operation (Resektion der untergegangenen Weichteile und distal gestielte Radialislappen plastik zur Defektdeckung [ Urk. 11/9] ) und a m 30. Januar, 8. Mai und 20. November 2017 weiteren Operationen (insb esondere Lappenausdünnungen, Narbenkorrektur en und Neuromresektion [Urk. 11/73, 11/92, 11/141] ) unter zieh en . Solche sind nach komplexeren Handverletzungen indes häu fig unumgänglich ( Urteile des Bundesgerichts U 19/06 vom 18. Oktober 2006, U 325/04</w:t>
      </w:r>
    </w:p>
    <w:p>
      <w:r>
        <w:t>vom 1. April 2005). Zudem resultierte aus den Operationen schliesslich ein gutes Ergebnis</w:t>
      </w:r>
    </w:p>
    <w:p>
      <w:r>
        <w:t>(vgl. E . 5.3.2) . Auch d er Umstand, dass trotz verschiedener Therapien keine</w:t>
      </w:r>
    </w:p>
    <w:p>
      <w:r>
        <w:t>Beschwer defreiheit erreicht werden kann, reicht allein f ü r die Bejahung des Kriteriums nicht aus (Urteile</w:t>
      </w:r>
    </w:p>
    <w:p>
      <w:r>
        <w:t>des Bundesgerichts 8C_963/2009 vom 11. M ä rz 2010 E. 5.6 und 8C_124/2008 vom 17. Oktober 2008 E.</w:t>
      </w:r>
    </w:p>
    <w:p>
      <w:r>
        <w:t>10.6). E benso wenig ist eine ärztliche Fehlbehandlung</w:t>
      </w:r>
    </w:p>
    <w:p>
      <w:r>
        <w:t>ausgewiesen . 5.3 .4</w:t>
      </w:r>
    </w:p>
    <w:p>
      <w:r>
        <w:t>Mit Blick auf das Kriterium der ungewöhnlich langen Dauer der ärztlichen Be handlung somatischer Beschwerden ist gemäss der Rechtsprechung zu den psy chischen Unfallfolgen</w:t>
      </w:r>
    </w:p>
    <w:p>
      <w:r>
        <w:t>festzuhalten, dass dieses nicht allein nach einem zeitlichen Massstab zu beurteilen ist. Von Bedeutung sind vielmehr auch Art und Intensität der Behandlung sowie der Umstand, inwieweit noch eine Besserung des Gesund heitszustandes zu erwarten ist. Es muss, gesamthaft betrachtet, eine kontinu ier liche, mit einer gewissen Planmässigkeit auf die Verbesserung des Gesund heits zustandes gerichtete ärztliche Behandlung von ungewöhnlich langer Dauer gegeben sein. Manualtherapeutische Massnahmen zur Erhaltung des Zustandes, ärztliche Verlaufskontrollen sowie medikamentöse Schmerzbekämpfung allein genügen diesen Anf orderungen nicht (vgl. Urteil U 480/06 vom 5. Oktober 2007 E. 4.2.2 mit Hinweis). Auch kommt einzig der Abklärung des Beschwerdebildes dienenden Vorkehren nicht die Qualität einer Heilmethodik in diesem Sinne zu (Urteil 8C_7 47/2009 vom 2. Dezember 2009 E. 6.2 mit diversen Hinweisen). Zudem sind nur die körperlichen, nicht jedoch die psychischen Beschwerden zu berücksichtigen. Hinsichtlich der somatischen Beschwerden war die ärztliche Behandlung des Beschwerdeführers mit der Operation vom November 2017 zu einem grossen Teil abgeschlossen. Danach nahm der Beschwerdeführer insbeson dere noch Medikamente und abs olvierte Ergotherapie und Psycho therapie. Des Weiteren wurden weitere Abklärungen in Bezug auf die Schmerzhaftigkeit des Daumens getätigt . Damit liegt keine ungewöhnlich lange Dauer der ärztlichen Behandlung vor . 5.3 .5</w:t>
      </w:r>
    </w:p>
    <w:p>
      <w:r>
        <w:t>Ebenso ist das Merkmal der körperlichen Dauerschmerzen nicht erfüllt. Nach anfänglich starken Schmerzen fühlt e der Beschwerdeführer im Zeitpunkt des Fallabschlusses</w:t>
      </w:r>
    </w:p>
    <w:p>
      <w:r>
        <w:t>« lediglich » noch einen isolierten punktuellen Druckschmerz auf der radiopalmaren Seite des Daumengrundgelenkes, während weitere Schmerzen vern eint wurden (Urk. 11/157 ) . 5.3 .6</w:t>
      </w:r>
    </w:p>
    <w:p>
      <w:r>
        <w:t>Im Zusammenhang mit dem unfallbezogenen Kriterium der langdauernden Arbeits un fähigkeit ist ebenfalls darauf hinzuweisen, dass bei dessen Beurteilung nur die körperlich bedingte Arbeitsunfähigkeit massgebend ist (U19/06 vom 18. Oktober 2006). Zudem bezieht sich dieses Kriterium nicht allein auf das Leis tungsverm ö gen im angestammten Beruf (RKUV 2001 Nr. U 442 S. 544 [U 56/00]; Urteil</w:t>
      </w:r>
    </w:p>
    <w:p>
      <w:r>
        <w:t>8C_744/2009 E. 11.7). Im Zeitpunkt des Fallabschlusses wurde festgestellt, dass der Beschwerdeführer in angestammter Tätigkeit nicht mehr arbeitsfähig ist. Jedoch wurde ihm in angepasster Tätigkeit eine vollständige Arbeitsfähigkeit attestiert. Vor diesem Hintergrund und angesichts der Tatsache, dass bis dahin auch die psychisch bedingte Arbeitsunfähigkeit mit berücksichtigt wurde, kann die langdauernde Arbeitsunfähigkeit nicht a ls erfüllt betrachtet werden . 5.3.7</w:t>
      </w:r>
    </w:p>
    <w:p>
      <w:r>
        <w:t>Gestützt auf das Dargelegte ist</w:t>
      </w:r>
    </w:p>
    <w:p>
      <w:r>
        <w:t>keines der Adäquanzkriterien erfüllt. Damit hat die Beschwerdegegnerin zu Recht die Adä quanz zwi schen dem Unfallereignis vom 8 . Juni 2016 und den psychischen Beschwerden des Beschwerdeführers ver neint. Di es bedeutet, dass bei der Beurteilung der Arbeitsfähigkeit des Beschwer deführers lediglich die aus somatischer Sicht bestehende n Einschränkungen zu berück sichtigen sind (vgl. E. 4 ) . Ebenso wenig ist mithin zu bemängeln, dass die Beschwerdegegnerin den Abschluss der Eingliederungsbemühungen durch die Invalidenversicherung nicht abgewartet hat (vgl. Urteil des Bundesgerichts 8C_657/2012 vom 18. Oktober 2012 E. 2.2). 6 .</w:t>
      </w:r>
    </w:p>
    <w:p>
      <w:r>
        <w:t>6 .1</w:t>
      </w:r>
    </w:p>
    <w:p>
      <w:r>
        <w:t>Da der Beschwerdeführer aus somatischer Sicht unfallbedingt nicht mehr in seinem angestammten Beruf als Schaler arbeitsfähig ist, ist ein Rentenanspruch aufgrund eines Einkommensvergleichs zu prüfen. 6 .2</w:t>
      </w:r>
    </w:p>
    <w:p>
      <w:r>
        <w:t>Dazu wird das Erwerbseinkommen, das die versicherte Person nach Ein 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 kommen ziffern mässig möglichst genau ermittelt und einander gegenüber gestellt werden, worauf sich aus der Einkommensdifferenz der Invaliditätsgrad bestimmen lässt. 6 .3</w:t>
      </w:r>
    </w:p>
    <w:p>
      <w:r>
        <w:t>6 .3.1</w:t>
      </w:r>
    </w:p>
    <w:p>
      <w:r>
        <w:t>Zur Ermittlung des Valideneinkommens ist entscheidend, was die versicherte Person im Zeitpunkt des frühest möglichen Rentenbeginns nach dem Beweis grad der überwiegenden Wahrscheinlichkeit als Gesunde tatsächlich verdient hätte. Dabei wird in der Regel am zuletzt erzielten, nötigenfalls der Teuerung und der realen Einkommensentwicklung angepassten Verdienst angeknüpft, da es empiri scher Erfahrung entspricht, dass die bisherige Tätigkeit ohne Gesund heitsschaden fortgesetzt worden wäre. Ausnahmen müssen mit überwiegender Wahrschein lichkeit erstellt sein. 6 .3.2</w:t>
      </w:r>
    </w:p>
    <w:p>
      <w:r>
        <w:t>Die Beschwerdegegnerin ging davon aus, dass der Beschwerdeführer nach wie vor als Schaler tätig wäre, weshalb sie zur Ermittlung des V alideneinkommens auf den Arbeitsvertrag zwischen d em Beschwerdeführer und der Y.___</w:t>
      </w:r>
    </w:p>
    <w:p>
      <w:r>
        <w:t>vom 15. Januar 2016 sowie die Lohnabrechnungen der Monat e Januar bis Juni 2016 ab stellte (Urk. 11/35 und 11/36). Gestützt hierauf setzte sie das Validen ein kommen 2019 auf Fr. 65 ' 022 . -- fest (Urk. 2 und 11/ 38/ 185) . Diese Berechnung des Valideneinkommens wurde nicht bestritten und ist auch nicht zu bean stan den , zumal das Valideneinkommen bei einer Berechnung unter Zugrundelegung der gültigen Jahresarbeitszeit gemäss</w:t>
      </w:r>
    </w:p>
    <w:p>
      <w:r>
        <w:t>Landesmantelvertra g für das Schweizeri sch e Bauhauptgewerbe (LMV ), welchem die ehemalige Ar beit geberin des Beschwer deführers</w:t>
      </w:r>
    </w:p>
    <w:p>
      <w:r>
        <w:t>unterstand , mit Fr. 61'987.-- tiefer ausfallen würde: 2112 Jahres-Totalstunden (inkl. Ferien - und Feiertage) x Fr. 29.35 Stundenlohn, wobei sich die Löhne zwischen 2014 und 2018 nicht verändert haben (vgl. auch Urk. 11/75, 11/76, 11/185) . 6 .4</w:t>
      </w:r>
    </w:p>
    <w:p>
      <w:r>
        <w:t>Da dem Beschwerdeführer die bisherige Arbeitstätigkeit nicht mehr zumutbar ist, sind zur Bemessung des Invalideneinkommens die Tabellenlöhne der Schweize rischen Lohnstrukturerhebung (LSE) 2016 heranzuziehen.</w:t>
      </w:r>
    </w:p>
    <w:p>
      <w:r>
        <w:t>Mit Blick auf das medizinische Belas tungsprofil ist zusammen mit der Beschwerdegegnerin auf den Tabellenwert in der Höhe von Fr. 5’340.-- (LSE 2016, Tabelle TA l, TOTAL, Kom peten zniveau l, Männer) abzu stellen. Davon brachte die Beschwerdegegnerin leidensbe dingt 20 % in Abzug, was seitens des Beschwerdeführers nicht bean standet wurde und auch keinen Anlass zur gericht lichen Korrektur ergibt (vgl. BGE 137 V 71 E. 5.2 und 126 V 75 E. 6). Unter Berücksichtigung der betriebsüblichen Arbeitszeit im Jahr 2018 von 41.7 Stunden pro Woche (vgl. Bundesamt für Statistik, Betriebsübliche Arbeitszeit nach Wirt schaftsabteilungen [NOGA 2008], in Stunden pro Woche, 2004-2018, A-S 01-96), der Nominallohnentwicklung für Männer bis ins massgebliche Jahr 2019 sowie eine s leidensbedingten Abzugs von 20 % ergibt sich ein Invalideneinkomm en von rund Fr. 54’194 .-- für ein zumutbares Pensum von 100 % (Fr. 5'340.-- : 40 x 41.7 x 12 x 1 . 004 (2017) x 1 . 005 (2 018) x 1 . 005 (mutmasslich 2019) x 0.8 ). 6 .5</w:t>
      </w:r>
    </w:p>
    <w:p>
      <w:r>
        <w:t>Wird das Valideneinkommen von Fr. 65'022.-- dem Invalideneinkommen gemäss LSE von Fr. 54’194.-- gegenübergestellt, resultiert ei ne Erwerbseinbusse von Fr. 10’ 828 .--, w as einem Invaliditätsgrad von 16.65 %, gerundet 17 %, und damit dem von der Beschwerdegegnerin ermittelten Erwerbsunfähigkeitsgrad ent spricht . Ein höherer Invaliditätsgrad lässt sich nicht rechtfertigen.</w:t>
      </w:r>
    </w:p>
    <w:p>
      <w:r>
        <w:rPr>
          <w:b/>
        </w:rPr>
        <w:t>E. 7</w:t>
      </w:r>
    </w:p>
    <w:p>
      <w:r>
        <w:t>.</w:t>
      </w:r>
    </w:p>
    <w:p>
      <w:r>
        <w:t>Hinsichtlich des Anspruchs auf eine Integritätsent schädigung ist ebenfalls auf die Stellungnahme des Kreisarztes Dr. B.___ abzustellen. Er schätzte den Inte gritätsschaden in seinem Bericht vom 5. Juni 2018 (Urk. 11/180) auf 20 % und führte hierzu aus, dass in der Suva- Tabelle 3 zum Integritätsschaden bei ein fachen oder kombinierten Finger-, Hand- und Armverlusten , bei einem Verlust des Daumens im Bereich des Grundgelenks ein Integritätsschaden von 20 % aus gewiesen werde . Funktionell entspreche der Daumen vorliegend weitestgehend einem Verlust in diesem Gelenk, denn d er 3 cm lange, gefühllose Stumpf sei funkti onell nicht relevant einsetzbar. Diese Einschätzung ist nicht zu beanstanden und erfolgt in Übereinstimmung mit de n Richtlinien des Anhanges 3 zur UVV sowie der Suva-Tabelle 3 Ziff. 2 – 4, wonach der (vollständige) Verlust des Dau mens einem Integritätsschaden von 20 % entspricht.</w:t>
      </w:r>
    </w:p>
    <w:p>
      <w:r>
        <w:t>Insofern der Beschwerdeführer vorbringt, dass die funktionellen Einschrän kun gen am Daum en mehr als 20 % betragen (Urk. 1 S. 8), so begründet er dies zum einen nicht weiter und würde zum anderen zu k einem abweichenden Ergebnis führen, ist doch bereits der Maximalwert für einen Verlust des Daumens angerechnet worden . Da die psychischen Beschwerden vorliegend entgegen der Ansi cht des Beschwerdeführers (Urk. 1 S. 8) nicht unfallkausal sind, können diese bei der Beurteilung des Integritätsschadens nicht berück sichtigt werden (vgl. E. 5 ).</w:t>
      </w:r>
    </w:p>
    <w:p>
      <w:r>
        <w:rPr>
          <w:b/>
        </w:rPr>
        <w:t>E. 8</w:t>
      </w:r>
    </w:p>
    <w:p>
      <w:r>
        <w:t>.</w:t>
      </w:r>
    </w:p>
    <w:p>
      <w:r>
        <w:t>Zusammenfassend erweist sich der angefochtene Einspracheentscheid vom 12. April 2019 (Urk. 2) als rechtens, was zur Abweisung der Beschwerde führt. Das Gericht erkennt: 1.</w:t>
      </w:r>
    </w:p>
    <w:p>
      <w:r>
        <w:t>Die Beschwerde wird abgewiesen. 2.</w:t>
      </w:r>
    </w:p>
    <w:p>
      <w:r>
        <w:t>Das Verfahren ist kostenlos. 3.</w:t>
      </w:r>
    </w:p>
    <w:p>
      <w:r>
        <w:t>Zustellung gegen Empfangsschein an: - Rechtsanwältin Christine Fleisch - Suva , unter Beilage der Doppel von Urk. 13 und 14 -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