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UV.2019.00099 vom 6. Oktober 2020</w:t>
      </w:r>
    </w:p>
    <w:p>
      <w:r>
        <w:t>ZH Sozialversicherungsgericht, 2020-10-06, DE</w:t>
      </w:r>
    </w:p>
    <w:p>
      <w:r>
        <w:rPr>
          <w:b/>
        </w:rPr>
        <w:t xml:space="preserve">Quelle: </w:t>
      </w:r>
      <w:r>
        <w:t>https://mcp.opencaselaw.ch/entscheid/zh_sozialversicherungsgericht_UV.2019.00099</w:t>
      </w:r>
    </w:p>
    <w:p>
      <w:r>
        <w:t>FR: ZH_SOZIALVERSICHERUNGSGERICHT UV.2019.00099 du 6 octobre 2020</w:t>
      </w:r>
    </w:p>
    <w:p>
      <w:r>
        <w:t>IT: ZH_SOZIALVERSICHERUNGSGERICHT UV.2019.00099 del 6 ottobre 2020</w:t>
      </w:r>
    </w:p>
    <w:p>
      <w:pPr>
        <w:pStyle w:val="Heading2"/>
      </w:pPr>
      <w:r>
        <w:t>Erwägungen</w:t>
      </w:r>
    </w:p>
    <w:p>
      <w:r>
        <w:rPr>
          <w:b/>
        </w:rPr>
        <w:t>E. 1.1</w:t>
      </w:r>
    </w:p>
    <w:p>
      <w:r>
        <w:t>Gemäss Art. 6 Abs. 1 des Bundesgesetz es über die Unfallversicherung (UVG) wer den die Versicherungsleistungen namentlich bei Berufsunfällen, Nichtberufsun fällen und Berufskrankheiten gewährt.</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1.3.1</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 3.2</w:t>
      </w:r>
    </w:p>
    <w:p>
      <w:r>
        <w:t>Es entspricht einer medizinischen Erfahrungstatsache im Bereich des Unfallversi cherungsrechts,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(vertebrales oder radikuläres Syndrom) unverzüglich und mit sofortiger Arbeits unfä higkeit auftreten. In solchen Fällen hat die Unfallversicherung praxisgemäss auch für Rezidive und all fällige Operationen aufzukommen (Urteil des Bundes gerichts 8C_326/2008 vom 2 4. Juni 2008 E. 3.1 mit Hinweisen).</w:t>
      </w:r>
    </w:p>
    <w:p>
      <w:r>
        <w:t>Ist indessen die Diskushernie bei degenerativem Vorzustand durch den Unfall nur aktiviert, nicht aber verursacht worden, so hat die Unfallversicherung nur Leis tungen für das unmittelbar im Zusammenhang mit dem Unfall stehende Schmerzsyndrom zu erbringen</w:t>
      </w:r>
    </w:p>
    <w:p>
      <w:r>
        <w:t>(Urteil des Bun desgerichts 8C_326/2008 vom 24. Juni 2008 E. 3. 2 mit Hinweisen) .</w:t>
      </w:r>
    </w:p>
    <w:p>
      <w:r>
        <w:rPr>
          <w:b/>
        </w:rPr>
        <w:t>E. 1.3.3</w:t>
      </w:r>
    </w:p>
    <w:p>
      <w:r>
        <w:t>Nach derzeitigem medizinischen Wissensstand kann das Erreichen des Status quo sine bei posttraumatischen Lumbalgien und Lumboischialgien nach drei bis vier Monaten erwartet werden, wogegen eine allfällige richtunggebende Verschlim 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 Urteile des Bundesgerichts 8C_17/2017 vom 4. April 2017 E. 2.3, 8C_408/2019 vom 2 6. August 2019 E. 3.3, 8C_326/2008 vom 24. Juni 2008 E. 3.3, je mit Hinweisen) .</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 . 2 .1</w:t>
      </w:r>
    </w:p>
    <w:p>
      <w:r>
        <w:t>Die Beschwerdegegnerin stellte sich im angefochtenen Einspracheentscheid vom 18. März 2019 auf den Standpunkt, es stehe gestützt auf die überzeugenden und beweiskräftigen kreisärztlichen Beurteilungen fest, dass es beim Unfallereignis vom 2 3. Januar 201</w:t>
      </w:r>
    </w:p>
    <w:p>
      <w:r>
        <w:rPr>
          <w:b/>
        </w:rPr>
        <w:t>E. 6</w:t>
      </w:r>
    </w:p>
    <w:p>
      <w:r>
        <w:t>7, stand ab dem 8. Januar bis 8. April 2018 als Asbestsanierer</w:t>
      </w:r>
    </w:p>
    <w:p>
      <w:r>
        <w:t>bei der</w:t>
      </w:r>
    </w:p>
    <w:p>
      <w:r>
        <w:t>Y.___ AG in einem befristeten Arbeitsvertrag und war bei der Suva obligatorisch gegen die Folgen von Unfällen versichert</w:t>
      </w:r>
    </w:p>
    <w:p>
      <w:r>
        <w:t>(Urk. 8/1 , Urk. 8/5 ) . Gemäss Schadenmeldung vom 6. Februar 2018 stürzte er a m 2 3. Januar 2018 während der Arbeit auf der Baustelle seitlich aufs Becken (Urk. 8/1). Die Erstbehandlung erfolgte am 29. Januar 2018 im Spital Z.___ , wo eine Beckenkontusion links diagnostiziert wurde (Urk. 8/3). Zudem wu rde dem Versi cherten ab dem 29. Januar 2018 - vorerst für drei Tage - eine 100%ige Arbeits unfähigkeit attestiert (Urk. 8/2) , welche im weiteren Verlauf mehrfach verlängert wurde (Urk. 8/ 7, 8/10 S. 2-3, 8/17 S. 2 , 8/18-19 , 8/32 S. 3, 8/33 S. 1 2 , 8/44 S. 2 ) . Die Suva erbrachte zunächst die gesetzlichen Versicherungsleistungen (Urk. 8/9, 8/11-13) .</w:t>
      </w:r>
    </w:p>
    <w:p>
      <w:r>
        <w:t>Vom 1 7. Februar bis am 2. März 2018 war der Versicherte wegen zunehmender Schmerzen gluteal links mit Ausstrahlung ins linke Bein und fraglicher radikulä rer Symptomatik im Spital Z.___ hospitalisiert (Urk. 8/ 23 S. 1 ) . Am 20. Feb ruar 2018 wurde eine CT-gesteuerte Nervenwurzelinfiltration L5 und am 27. Feb ruar 2018 eine erneute Infiltration S1 durchgeführt. Bei persistierenden Schmer zen wurde der Versicherte an die Abteilung Wirbelsäulenchirurgie der Universi tätsklinik A.___ überwiesen (Urk. 8/23 S. 2, Urk. 8/27, Urk. 8/ 29 ) . Dort diag nostizierten die Ärzte in ihrem Bericht vom 5. März 2018 eine schmerzhafte L5-Radikulopathie links bei Diskusprotrusion L4/5 mit recessaler Enge L4/5 und neuroforaminaler Enge L5/S1 links (Urk. 8/ 62 S. 1 ). Am 9. März und am 1 0. April 2018 führte Dr. med. B.___ , Facharzt für O rthopädische Chirurgie und Traumatologie des Bewegungsapparates , jeweils eine peridurale Infiltration der Wirbelsäule (Sakralblock) durch (Urk. 8/ 36 S. 2, Urk. 8/ 46 S. 2 ). Bei Dr. med. C.___ , Facharzt für Anästhesiologie und interventionelle Schmerztherapie , erfolgten weitere Infiltrationsbehandlungen (Urk. 8/ 58 S. 7 ). Am 3 0. April 2018 sowie am 21. /2 2. Januar 2019 nahm Kreisarzt med. pra c t. D.___ , Facharzt für Chirurgie, Stellung zum Fall (Urk. 8/ 38 und Urk. 8/ 65 ).</w:t>
      </w:r>
    </w:p>
    <w:p>
      <w:r>
        <w:rPr>
          <w:b/>
        </w:rPr>
        <w:t>E. 8</w:t>
      </w:r>
    </w:p>
    <w:p>
      <w:r>
        <w:t>/37). Dr. B.___ empfahl die Fortführung der Physiotherapie und ging davon aus, eine Steigerung der Arbeitsfähigkeit werde ab Mitte Juni oder Anfang Juli 2018 möglich sein (Urk. 8/46 S. 3). 3.5</w:t>
      </w:r>
    </w:p>
    <w:p>
      <w:r>
        <w:t>Am 3 0. April 2018 führte der Kreisarzt med. pract. D.___ , Facharzt für Chirurgie, Abteilung Versicherungsmedizin, aus, beim Unfallereignis vom 23.</w:t>
      </w:r>
    </w:p>
    <w:p>
      <w:r>
        <w:t>Ja nuar 2018 sei es zu einer nicht richtungsgebenden vorübergehenden Verschlim merung einer vorbestehenden , überwiegend wahrscheinlich durch Verschleiss und Abnutzung entstandenen Erkrankung der Wirbelsäule gekommen. Die Rekonvaleszenzzeit betrage drei Monate ( Urk. 8/38 S. 1). 3.6</w:t>
      </w:r>
    </w:p>
    <w:p>
      <w:r>
        <w:t>Am 2 8. Juli 2018 berichtete Dr. B.___ , der Beschwerdeführer habe sich am 24. Juli 2018 ausserplanmässig bei ihm vorgestellt. Er habe mitgete i lt, dass er vom 4. bis am 2 3. Juni 2018 in der Rehaklinik H.___ stationär hospitalisiert gewesen sei und nahezu schmerzfrei entlassen worden sei (Urk. 8/55 S. 2) . Seit circa zwei Wochen sei indes erneut eine S1-Radikulopathie links aufgetreten mit ausgeprägten immobilisierenden Beschwerden (Urk. 8/55 S. 2 f.). Die Röntgenun tersuchung des Beckens und der Hüfte habe einen Verdacht auf einen Os acetabuli links und einen diskreten Wirbelsäulenshift nach rechts ergeben (Urk. 8/55 S. 3). 3.7</w:t>
      </w:r>
    </w:p>
    <w:p>
      <w:r>
        <w:t>Dem Bericht von Dr. C.___ vom 2 0. November 2018 ist zu entnehmen, der Beschwerdeführer habe am 2 9. Januar 2018 einen Unfall mit ungleicher Gewichtsbelastung durch einen schweren Presslufthammer gehabt (Urk. 8/58 S. 6). Zugleich berichtete er über durchgeführte Infiltrationen (Urk. 8/58 S. 7).</w:t>
      </w:r>
    </w:p>
    <w:p>
      <w:r>
        <w:t>A m 2 9. November 2018 führte Dr. C.___</w:t>
      </w:r>
    </w:p>
    <w:p>
      <w:r>
        <w:t>aus, die beschriebenen Schmerzen stünden zeitlich e i ndeutig im Zusammenhang mit dem beschriebenen Unfall. Vom Schmerzmuster her passten sie auch zum Unfall. Hinzu kämen jedoch chro nische Schäden, welche möglicherweise schon zuvor bestanden hätten, wie aus dem MRI der LWS hervorgehe. Daher sei es wahrscheinlich, dass sich durch den Unfall eine bereits ungünstige, vorbestehende pathologische Entwicklung ver schlimmert habe. In seiner angestammten Tätigkeit sei der Beschwerdeführer zurzeit vollumfänglich arbeitsunfähig . Wie der Kreisarzt schon festgehalten habe, sei es zu einer vorübergehenden Verschlimmerung einer vorbestehenden, über wiegend wahrscheinlich durch Verschleiss und Abnutzung entstandenen Erkran kung der Wirbelsäule gekommen. Allerdings sei diese Verschlimmerung nicht von vorübergehender Natur, wie der beschriebene K rankheitsverlauf beweise. Daher stimme er mit der Rechtsvertreterin des Beschwerdeführers überein, dass es zu einer richtungsgebenden Verschlimmerung an der Wirbelsäule des Beschwerde führers gekommen sei. Ohne den Unfall wäre der Beschwerdeführer zum jetzigen Zeitpunkt wahrscheinlich weitgehend beschwerdefrei (Urk. 8/58 S. 4). Die Fest setzung der Rekonvaleszenzzeit auf drei Monate sei eine reine Vermutung und nicht faktenbasiert. Nervenreizungen, welche durch Zug und Druck wie beim beschriebenen Unfallmechanismus entstünden, benötigten mindestens ein halbes Jahr zum Abheilen und könnten gar chronisch verlaufen (Urk. 8/58 S. 5). 3.8</w:t>
      </w:r>
    </w:p>
    <w:p>
      <w:r>
        <w:t>Med. pract. D.___</w:t>
      </w:r>
    </w:p>
    <w:p>
      <w:r>
        <w:t>hielt in seiner kreisärztlichen Beurteilung vom 21. Januar 2019 fest, der Beschwerdeführer habe sich mit einer zeitlichen Latenz von sechs Tagen im Spital Z.___ vorgestellt (Urk. 8/65 S. 3). Die Sonografie-Untersu chung der Weichteile gluteal und Oberschenkel sei einen weiteren Monat später erfolgt. Dabei seien keine überwiegend wahrscheinlichen Unfallfolgen zu sehen gewesen. Auch die MRI-Untersuchung der LW S und des ISG vom 14. Februar 2018 habe keine überwiegend wahrscheinlich frischen, strukturellen, unfallkau salen Läsionen wie zum Beispiel Knochenmarködeme (Bone bruise), Fraktur oder Verletzung der paravertebralen ligamentären oder muskulären Strukturen zu Tage gefördert. Med. pract. D.___ äusserte sich dahingehend, dass die Ursache für die Schmerzsymptomatik des Beschwerdeführers im Sinne einer Radikulopa thie L5/S1 analog zur Beurteilung der Wirbelsäulen-Chirurgie der Universitäts klinik A.___ in den vorbestehend diagnostizierten Bandscheibenprotrusionen LWK4/5 sowie LWK5/SWK1 mit entsprechenden foraminalen Einengungen liege. Diese Bandscheibenvorfälle seien nicht überwiegend wahrscheinlich unfallkau saler Natur. Beim Ereignis vom 2 3. Januar 2018 sei der Beschwerdeführer auf das linke Becken respektive die linke Glutealregion gestürzt. Die relativ zeitnah durchgeführte Diagnostik habe keine überwiegend wahrscheinliche n Verlet zungszeichen im Bereich des Weichgewebes oder der knöchernen Strukturen nachweisen können. Auch die erste klinische Untersuchung habe keine Weichge webeverletzung gezeigt, sondern durch das Unfallereignis sei lediglich eine Kontusion der linken Becken-/ Glutealregion entstanden ( Urk. 8/65 S. 4). Die von Dr. C.___ ins Feld geführte Richtungsgebung in Bezug auf die von ihm anerkannte ungünstige, vorbestehende, durch Verschleiss und Abnutzung bedingte Erkrankung der Wirbelsäule sei ohne Nachweis frischer, überwiegend wahrscheinlich unfallkausaler struktureller Läsionen nicht nachvollziehbar. Eine Nervenreizung S1 sei genauso hypothetisch wie die Annahme, dass der Beschwer deführer ohne den beschriebenen Unfall zum Zeitpunkt seiner Beurteilung weitgehend beschwerdefrei wäre ( Urk. 8/65 S. 4-5). Das alleinige zeitgleiche Auf tre ten von Beschwerden (Schmerzen) nach einem Unfallereignis begründe ohne Nachweis einer entsp r echenden biomechanischen Voraussetzung und entspre chenden überwiegend wahrscheinlich frischen, durch das Unfallereignis verur sachten, struk tur ellen Läsionen nicht deren Unfallkausalität. Mithin sei es nur zu einer vorübergehenden Verschlimmerung einer bereits vorbestehenden Erkran kung der Wirbelsäule gekommen. Die Beurteilung der Rekonvaleszenzzeit beziehe s ich auf den Reintegrationsleitf aden der Schweizer Unfallversicherungen, welcher nach Kontusion als eigentliche Unfal lfolge aus dem Ereignis vom 23. Jan uar 2018 eine maximale Beh andlungsdauer von sechs Wochen vorsehe. Ferner merkte med. pract. D.___ an, dass der Beschwerdeführer selbst im Falle einer relativ zeit nah en Operation des Bandscheiben v orfalls bereits nach sechs Wochen hätte Gewichte von drei bis vier Kilogramm tragen dürfen und dass drei Monate post op erativ gar eine leichte sportliche Betätigung möglich gewesen wäre. Mithin richte sich die Beurteilung der Rekonvaleszenz nach den durch den Unfall verur sachten Schädigungen, bestehend aus einer Kontusion Becken/Hüfte links (Urk. 8/65 S. 5). 4 . 4 .1</w:t>
      </w:r>
    </w:p>
    <w:p>
      <w:r>
        <w:t>Unbestritten ist, dass das Ereignis vom 2 3. Januar 2018 einen Unfall im Sinne von Art. 4 ATSG darstellt (vgl. Urk. 2 S. 12 lit. c). Die Beschwerdegegnerin aner kannte in diesem Kontext denn auch grundsätzlich ihre Leistungspflicht (Urk. 8/ 12). Strittig und zu prüfen ist jedoch, ob die Beschwerdegegnerin ihre Leistungen zu Recht mit der Begründung, der natürliche Kausalzusammenhang sei per 3 0. April 2018 dahingefallen, eingestellt hat. 4.2</w:t>
      </w:r>
    </w:p>
    <w:p>
      <w:r>
        <w:t>Der angefochtene Entscheid basiert auf der versicherungsinternen Einschätzung von med. pract. D.___ vom 2 1. Januar 2019 (vgl. Urk. 2 S. 9 ff.). Dieser hatte Kenntnis von den medizinischen Vorakten inklusive namentlich von den Radio logieberichten (Urk. 8/65 S. 1-3). Med. pract. D.___ legte unter Bezugnahme auf die bildgebenden Untersuchungen insbesondere vom 2 9. Januar 2018 (Urk. 8/28), 14. Februar 2018 (Urk. 8/14) , 22. Februar 2018 (Urk. 8/26) sowie vom 2. März 2018 (Urk. 8/63) in nachvollziehbarer Weise dar, dass keine überwiegend wahrscheinlichen Unfallfolgen zu sehen waren, namentlich kein Hämatom, keine Flüssigkeitsansammlung und keine frischen strukturellen Läsionen wie zum Bei spiel Knochenödeme (Bone bruise), Frakturen oder Verletzungen der paraverteb ralen ligamentären oder muskulären Strukturen (Urk. 8/65 S. 4). Sein Hinweis, dass auch die erstbehandelnden Ärzte des Spitals Z.___ be i ihrer klinischen Untersuchung keine Weichgewebeverletzung im Bereich des Beckens oder der Glutealmuskulatur vorgefunden und daher lediglich eine Kontusion der linken Becken-/ Glutealregion diagnostiziert hatten (Urk. 8/65 S. 4), trifft zu (Urk. 8/3). Als Ursache für die Schmerzsymptomatik des Beschwerdeführers im Sinne einer Radikulopathie L5/S1 wu rden eine median e Diskushernie L4/5 mit rezessaler Ein engung beidseits und Kompression der Nervenwurzel L5 links sowie eine links betonte Pro trusion L5/S1 mit etwas foraminaler Einengung und möglicher Wurzelaffektion L5 links gefunden (Urk. 8/65 S. 4, Urk. 8/14, Urk. 8/62-63).</w:t>
      </w:r>
    </w:p>
    <w:p>
      <w:r>
        <w:t>Bereits im Rahmen der Erstbehandlung klagte der Beschwerdeführer über seit dem Unfallereignis vom 2 3. Januar 2018 anhaltende Schmerzen bis ins linke Bein (Urk. 8/3). Dass die Diskushernie und - protrusion anlässlich des genannten Unfalls aktiviert wurden und der Kreisarzt dementsprechend von einer (vorüber gehenden) Verschlimmerung durch das Unfallereignis ausging (Urk. 8/65 S. 5), ist daher nachvollziehbar. Es bleibt zu prüfen, ob es sich dabei um eine richtung gebende Verschlimmerung handelte. 4.3</w:t>
      </w:r>
    </w:p>
    <w:p>
      <w:r>
        <w:t>Sowohl in der Unfallmeldung vom 6. Februar 2018 (Urk. 8/1) als auch in den zeitnahen Arztberichten ist von einem (simplen) Sturz auf das linke Gesäss/Becken die Rede (Urk. 8/3, 8/23 S. 3, 8/37, 8/62 S. 1). Erst Dr. C.___ bezog sich in seinem Bericht vom 2 0. November 2018 auf ein Unfallereignis mit ungleicher Gewichtsbelastung durch einen schweren Presslufthammer (Urk. 8/58 S. 6).</w:t>
      </w:r>
    </w:p>
    <w:p>
      <w:r>
        <w:t>Bei sich widersprechenden Angaben der versicherten Person über den Unfallher gang ist auf die Beweismaxime abzustellen, wonach die so genannten spontanen «Aussagen der ersten Stunde» in der Regel unbefangener und zuverlässiger sind als spätere Darstellungen, die bewusst oder unbewusst von nachträglichen Über legungen versicherungsrechtlicher oder anderer Art beeinflusst sein können (BGE 121 V 45 E. 2a; 115 V 133 E. 8; RKUV 2004 Nr. U 524 S. 546, U 236/03 E. 3.3.4; RKUV 2004 Nr. U 502 S. 183, U 322/02 E. 4). Angesichts dessen sind die Angaben von Dr. C.___ bezüglich des Unfallhergangs als nicht massgeblich zu erachten. Vielmehr ist mit Blick auf die zeitnah erfolgten Unfallbeschreibungen mit überwiegender Wahrscheinlichkeit von einem Sturz ohne Besonderheiten auszugehen. Vorliegend war der Unfall demnach nicht von besonderer Schwere. Auch der Angabe von Dr. C.___ , die Schmerzen würden zum Unfallhergang passen ( Urk. 8/58 S. 4), kann kein Gewicht beigemessen werden vor dem Hinter grund, dass er von einem nicht erstellten Unfallhergang mit ungleicher Gewichts belastung ausging ( Urk. 8/58 S. 6 ) .</w:t>
      </w:r>
    </w:p>
    <w:p>
      <w:r>
        <w:t>Unabhängig vom exakten Unfallhergang lie gen zudem keine Begleitverletzungen wie Wirbelbrüche oder Knochenödeme vor, welche auf eine schwere Einwirkung hindeuten würden. Auch fehlt ein unver zügliches Auftreten der Diskushernien-Symptome mit sofortiger Arbeitsunfähig keit. Der Beschwerdeführer setzte seine Arbeit erst ab dem 29.</w:t>
      </w:r>
    </w:p>
    <w:p>
      <w:r>
        <w:t>Januar 2018 aus (Urk. 8/1). In Einklang damit wurde ihm sodann erst ab dann eine Arbeitsunfä higkeit attestiert (Urk. 8/2).</w:t>
      </w:r>
    </w:p>
    <w:p>
      <w:r>
        <w:t>Vor diesem Hintergrund ist sowohl eine Unfallkausa lität der Bandscheibenvorfälle als auch eine diesbezügliche richtunggebende Verschlimmerung mit überwiegender Wahrscheinlichkeit zu verneinen. Daher ist vorliegend davon auszugehen , dass die Diskushernie und die Diskus protrusion bei degenerativem Vorzustand durch das Unfallereignis aktiviert worden sind. 4. 4</w:t>
      </w:r>
    </w:p>
    <w:p>
      <w:r>
        <w:t>Überdies überzeugt die kreisärztliche Beurteilung, wonach die Erkrankung der Wirbelsäule durch Verschleiss und Abnutzung bedingt vorbestehend und durch das Unfallereignis nicht richtunggebend, sondern lediglich vorübergehend ver schlimmert worden sei (Urk. 8/65 S. 4-5), auch vor dem Hintergrund des Fehlens frischer struktureller Läsionen. Dies be stätigte grundsätzlich auch Dr. C.___ , indem er ausführte, durch das Unfallereignis sei es zu einer vorübergehenden Verschlimmerung einer vorbestehenden, überwiegend wahrscheinlich durch Ver schle i ss und Abnutzung entstandenen Erkrankung der Wirbelsäule gekommen (Urk. 8/ 58 S. 4 Ziff. 6 ) . Unmittelbar danach führte er zwar aus, die Verschlimme rung sei nicht von vorübergehender Natur, wie der beschriebene Krankheitsver lauf beweise (Urk. 8/58 S. 4). Aus dem effektiven Verlauf kann indes nicht auf dessen Ursache geschlossen werden, weshalb diese Angabe keine Zweifel an der Beurteilung des Kreisarztes erweckt. Ebenso erweist sich die Ausführung von Dr. C.___ , ohne den beschriebenen Unfall wäre der Beschwerdeführer zum jetzigen Zeitpunkt wahrscheinlich weitgehend beschwerdefrei (Urk. 8/58 S. 4) , vor dem geschilderten Hintergrund mit vorbestehender Erkrankung der Wirbel säule als spekulativ. Hinzu kommt, dass Dr. C.___ fälschlicherweise vom 29.</w:t>
      </w:r>
    </w:p>
    <w:p>
      <w:r>
        <w:t>Januar 2018 als Unfalldatum aus ging (Urk. 8/58 S. 6), weshalb er wohl seinen Beurteilungen die Annahme einer sofort eingetretenen Arbeitsunfähigkeit und eines gleichentags erfolgten Arztbesuchs zugrunde legte, was jedoch nicht zutrifft. 4. 5</w:t>
      </w:r>
    </w:p>
    <w:p>
      <w:r>
        <w:t>Der Beschwerdeführer brachte sodann vor, der Kreisarzt widerspreche sich, indem er bloss eine unfallbedingte Kontusion des Beckens annehme und eine unfallbe dingte Wirbelsäulenbeteiligung ausschliesse , an anderer Stelle aber von einer vorübergehenden Verschlimmerung der Wirbelsäulenerkrankung durch den Unfall ausgehe ( Urk. 1 S. 6 Ziff. 15). Aus den entsprechenden Ausführungen des Kreisarztes ( Urk. 8/65 S.  4 f.) wird indes klar, dass er die Unfallkausalität der Bandscheibenvorfälle lediglich in dem Sinne verneint, dass der Unfall nicht die eigentliche Ursache der Bandscheibenvorfälle darstellt . Eine Aktivierung durch das Unfallereignis steht dem nicht entgegen (vgl. hierzu die Rechtsprechung in vorstehender E. 1.3.2), weshalb darin ke ine Widersprüchlichkeit der kreisärztli chen Beurteilung zu sehen ist.</w:t>
      </w:r>
    </w:p>
    <w:p>
      <w:r>
        <w:t>Gegen die Zuverlässigkeit der fachärztlichen versicherungsinternen Stellung nahme spricht im Übrigen auch nicht, dass med. pract. D.___ den Beschwer deführer nicht selbst untersucht hat (vgl. den Einwand in Urk. 1 S. 7 Ziff. 16), da auch Aktengutachten voller Beweiswert zukommt, sofern - wie im vorliegenden Fall - ein lückenloser Befund vorliegt und es -</w:t>
      </w:r>
    </w:p>
    <w:p>
      <w:r>
        <w:t>in Bezug auf die Richtungsgebung der Verschlechterung der Wirbelsäulenerkrankung durch den Unfall -</w:t>
      </w:r>
    </w:p>
    <w:p>
      <w:r>
        <w:t>im Wesent lichen nur um die Beurteilung eines an sich feststehenden medizinischen Sach verhalts geht (Urteil des Bundesgerichts 8C_641/2011 vom 2 2. Dezember 2011 E. 3.2.2 mit Hinweisen). 4.6</w:t>
      </w:r>
    </w:p>
    <w:p>
      <w:r>
        <w:t>Soweit der Beschwerdeführer die Unfallkausalität aus dem Umstand der prätrau matisch fehlenden Beschwerden</w:t>
      </w:r>
    </w:p>
    <w:p>
      <w:r>
        <w:t>respektive aus dem effektiven Vorhandensein von Symptomen nach dem Unfallereignis und über den Fallabschluss hinaus (vgl. Urk. 1 S. 6 und S. 8, Urk. 8/58 S. 4) beziehungsweise aus dem zeitlichen Zusam menhang zwischen den Schmerzen und dem Unfall (Urk. 8/58 S. 4) ableiten w ill , ist anzumerken, dass die Argumentation nach der Formel «post hoc ergo propter hoc», nach deren Bedeu tung eine gesundheitliche Schädigung schon dann als durch den Unfall verur sacht gilt, weil sie nach diesem aufgetreten ist, beweis rechtlich nicht zulässig ist (BGE 119 V 335 E. 2b/bb, Urteil des Bundesgerichts 8C_332/2013 vom 25. Juli 2013. E. 5.1 ) .</w:t>
      </w:r>
    </w:p>
    <w:p>
      <w:r>
        <w:t>Analog dazu bedeutet der Umstand, d ass weiterhin Beschwerden vorhanden sind, nicht, dass diese nicht auch ohne Unfallereignis vorliegen würden. Zu einer nur vorübergehenden Verschlimmerung des Gesundheitsschadens durch das Unfall ereignis passt auch der Verlauf: Erst sechs Tage nach dem Unfall musste der Beschwerdeführer seine körperlich belastende Arbeit (vgl. Urk. 1 S. 8 Ziff. 19) aussetzen (Urk. 8/1), Mitte Februar 2018 kam es zu einer Zunahme der Schmerzen (Urk. 8/23 S. 1), im April 2018 nahmen die Beschwerden des Beschwerdeführers nach einer Infiltration um 80 % ab (Urk. 8/46 S. 2), bei der Entlassung aus der Rehaklinik H.___ am 23.</w:t>
      </w:r>
    </w:p>
    <w:p>
      <w:r>
        <w:t>Juni 2018 war er fast schmerzfrei, Mitte Juli 2018 trat indes erneut eine Radikulopathie auf (Urk. 8/55 S. 2) . Bei diesem schwankenden Verlauf ist es plausibel, dass das Unfallereignis zwar den Auslöser der Beschwerden darstellte, dass die weitere Entwicklung aber entscheidend durch die krankheitswertigen Faktoren beeinflusst wurde. Mit anderen Worten über zeugt die kreisärztliche Auffassung, wonach das Unfallereignis nach einer gewis sen Zeit keine Rolle mehr spielte respektive nicht mehr ursächlich war.</w:t>
      </w:r>
    </w:p>
    <w:p>
      <w:r>
        <w:t>Dem steht auch nicht entgegen, dass Dr. B.___ die Meinung vertrat, die Beschwer den seien klar auf den Unfall zurückzuführen (Urk. 8/37). Dr. B.___ bezog sich dabei auf die am 9. März und 1 0. April 2018 mittels Infiltrationen behandelten Beschwerden (vgl. Urk. 8/36 S. 2, Urk. 8/46 S. 2) . Für diesen Zeit raum hat die Beschwerdegegnerin die Unfallkausalität noch nicht verneint. 4. 7</w:t>
      </w:r>
    </w:p>
    <w:p>
      <w:r>
        <w:t>Nach dem Gesagten steht mit überwiegender Wahrscheinlichkeit fest, dass das Unfallereignis vom 2 3. Januar 2018 die durch Verschleiss und Abnutzung ent standene Vore rkrankung der Wirbelsäule vorübergehend verschlimmert hat. 5. 5.1</w:t>
      </w:r>
    </w:p>
    <w:p>
      <w:r>
        <w:t>Zu prüfen bleibt, ob im Zeitpunkt des Fallabschlusses per Ende April 2018 mit überwiegender Wahrscheinlichkeit der Status quo sine vorlag (vgl. hierzu E. 1.3.1 vorstehend) . Die zitierte Rechtsprechung respektive der darin erwähnte medizini sche Wissensstand spr echen</w:t>
      </w:r>
    </w:p>
    <w:p>
      <w:r>
        <w:t>bei der vorliegenden unfallbedingten Aktivierung der zuvor klinisch stummen Bandscheibenschäden für das Erreichen des Status quo sine nach sechs bis neun Monaten, spätestens nach einem Jahr.</w:t>
      </w:r>
    </w:p>
    <w:p>
      <w:r>
        <w:t>Der Kreisarzt ging in Abweichung davon bereits in der kurzen Beurteilun g vom 3 0. April 2018 und ohne Begründung ( Urk. 8/38) vom Erreichen des Status quo sine gut drei Monate nach dem Unfallereignis aus. Bei seiner ausführlichen Beurteilung</w:t>
      </w:r>
    </w:p>
    <w:p>
      <w:r>
        <w:t>vom 2 1. Januar 2019 stützte er sich namentlich auf den « Reintegra tionsleitfaden Unfall » des Schweizerischen Versicherungsverbands (Urk. 8/65 S. 5), welchem bei einer Prellung oder Kontusion des Beckens und der Glutealre gion eine maximale Behandlungsdauer von sechs Wochen zu entnehmen ist (Release 2010, Version 1.0, S. 117). Dies leuchtet nicht ohne weiteres ein , denn vorliegend geht es nicht um die Rekonvaleszenzzeit der Kontusion des Beckens und der Glutealregion</w:t>
      </w:r>
    </w:p>
    <w:p>
      <w:r>
        <w:t>für sich allein , sondern entscheidend ist, wann der Status quo sine bezüglich der anlässlich des Unfalls aktivierten Diskushernie und der Diskusprotrusion eingetreten ist. Zu dieser Rekonvaleszenzzeit enthält der genannte Reintegrationsleitfaden Unfall keine eigenen Angaben. Folglich taugt dieser nicht, um gestützt darauf und in Abweichung von der Rechtsprechung von einer Rekonvaleszenzzeit von maximal drei Monaten auszugehen.</w:t>
      </w:r>
    </w:p>
    <w:p>
      <w:r>
        <w:t>Zu den Ausführungen des Kreisarztes betreffend die übliche Rekonvaleszenzzeit nach einer Operation eines Bandscheibenvorfalls (vgl. Urk. 8/65 S. 5) ist anzu merken, dass keine solche Operation stattgefunden hat und dem Beschwerdefüh rer auch keine entsprechende Schadenminderungspflicht auferlegt wurde. Ferner wurde erstmals in der Sprechstunde vom 2. März 2018 von den Ärzten der Universitätsklinik A.___ erwähnt, dass bei Nichtansprechen der konservativen Therapiemassnahmen eine operative Dekompression L4/5 linksseitig indiziert sei (Urk. 8/62 S. 2). Nicht klar ersichtlich ist aus dem Bericht, ob die konservativen Therapiemassnahmen überhaupt bereits als ausgeschöpft erachtet wurden, zumal mögliche Therapieoptionen besprochen wurden (Urk. 8/62 S. 2). Diese Begrün dungen des Kreisarztes, die losgelöst vom konkreten Fall und damit theoretischer Natur sind, leuchten somit zum einen nicht einfach ein und werden dem konkre ten Fall, mit einem unfallbedingt aktivierten, durchaus erheblichen Vorzustand ,</w:t>
      </w:r>
    </w:p>
    <w:p>
      <w:r>
        <w:t>zum andern zu wenig gerecht. Folglich bestehen hinreichende Zweifel an dieser rein verwaltungsinternen medizinischen Ansicht und es erweist sich die Leis tungseinstellung per Ende April 2018 als unklar und nicht überzeugend. 5.2</w:t>
      </w:r>
    </w:p>
    <w:p>
      <w:r>
        <w:t>Eine abschliessende Festlegung der Dauer der Leistungspflicht lassen die vorlie g enden, medi zinischen Akten nicht zu; namentlich ist nicht bekannt, wie lange eine Heilbe handlung durchgeführt wurde und wie lange die Arbeitsunfähigkeit andauerte. Behandlungen sind bis Ende November 2018 dokumentiert (Urk. 8/58 S. 7), als d er letzte auf einer Untersuch ung des Beschwerdeführers beruhende</w:t>
      </w:r>
    </w:p>
    <w:p>
      <w:r>
        <w:t>ärztliche Bericht erstattet wurde . Eine Arbeitsunfähigkeit wurde bis im April 2018 attes tiert (Urk. 8/44 S. 2) , von einer zunächst erheblichen Besserung der Schmerz haftigkeit wurde erst nach Austritt aus der Rehaklinik H.___</w:t>
      </w:r>
    </w:p>
    <w:p>
      <w:r>
        <w:t>am 2 3. Juni 2018 berichtet ( Urk. 8/55); hinsichtlich einer Arbeitsfähigkeit danach finden sich keine Angaben.</w:t>
      </w:r>
    </w:p>
    <w:p>
      <w:r>
        <w:t>Die Beschwerdegegnerin wird , nachdem sie bisher nur verwaltungsinterne Mei nungen beigezogen hat,</w:t>
      </w:r>
    </w:p>
    <w:p>
      <w:r>
        <w:t>nach Beizug einer externen fachärztlichen Abklärung über die Leistungspflicht ab Ende April 2018 – g egebenen falls nach Ergänzung der Ak tenlage - zu entscheiden haben.</w:t>
      </w:r>
    </w:p>
    <w:p>
      <w:r>
        <w:t>Die Beschwerde ist demzufolge in dem Sinne gutzuheissen, dass der angefochtene Einspracheent scheid vom 1 8. März 2019 aufzuheben und die Beschwerdegegne rin zu ver pflichten ist , nach ergänzenden Abklärungen im Sinne der Erwägungen über die Leistungspflicht nach dem 3 0. April 2018 zu befinden. 6 .</w:t>
      </w:r>
    </w:p>
    <w:p>
      <w:r>
        <w:t>6 .1</w:t>
      </w:r>
    </w:p>
    <w:p>
      <w:r>
        <w:t>Das Verfahren ist kostenlos ( Art. 61 lit. a ATSG) . 6 .2</w:t>
      </w:r>
    </w:p>
    <w:p>
      <w:r>
        <w:t>Nach Art. 61 lit. g ATSG hat die obsiegende Beschwerde führende Person Anspruch auf Ersatz der Parteikosten. Diese werden ohne Rücksicht auf den Streitwert nach der Bedeutung der Streitsache, der Schwierigkeit des Prozesses und dem Mass des Obsiegens bemessen ( § 34 Abs. 3 des Gesetz es über das Sozialversicherungsgericht ;</w:t>
      </w:r>
    </w:p>
    <w:p>
      <w:r>
        <w:t>GSVGer).</w:t>
      </w:r>
    </w:p>
    <w:p>
      <w:r>
        <w:t>Unter Berücksichtigung dieser Grundsätze ist die dem Beschwerdeführer respektive dessen unentgeltliche n Rechtsvertrete rin ,</w:t>
      </w:r>
    </w:p>
    <w:p>
      <w:r>
        <w:t>Rechtsanwältin Susanne von Aesch , Zürich, zustehende Prozessentschädi gung ermessensweise auf Fr. 2’0 00.-- (inklusive Barauslagen und Mehrwert steuer) festzusetzen und ausgangsgemäss der unterliegenden Beschwerdegegne rin aufzuerlegen.</w:t>
      </w:r>
    </w:p>
    <w:p>
      <w:r>
        <w:t>Das Gericht erkennt: 1.</w:t>
      </w:r>
    </w:p>
    <w:p>
      <w:r>
        <w:t>Die Beschwerde wird in dem Sinne gutgeheissen, dass der angefochtene Einsprache entscheid vom 18. März 2019 aufgehoben und die Sache an die Beschwerdegeg nerin zurückgewiesen wird, damit sie nach ergänzenden Abklärungen im Sinne der Erwägun gen über ihre Leistungspflicht über den 3 0. April 2018</w:t>
      </w:r>
    </w:p>
    <w:p>
      <w:r>
        <w:t>hinaus befinde . 2.</w:t>
      </w:r>
    </w:p>
    <w:p>
      <w:r>
        <w:t>Das Verfahren ist kostenlos. 3.</w:t>
      </w:r>
    </w:p>
    <w:p>
      <w:r>
        <w:t>Die Beschwerdegegnerin wird verpflichtet, der unentgeltlichen Rechtsvertreterin des Beschwerdeführers, Rechtsanwältin Susanne von Aesch, Zürich, eine Prozessentschädi gung von Fr. 2’000 .-- (inkl. Barauslagen und MWSt) zu bezahlen. 4.</w:t>
      </w:r>
    </w:p>
    <w:p>
      <w:r>
        <w:t>Zustellung gegen Empfangsschein an: - Rechtsanwältin Susanne von Aesch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