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UV.2019.00093 vom 7. April 2020</w:t>
      </w:r>
    </w:p>
    <w:p>
      <w:r>
        <w:t>ZH Sozialversicherungsgericht, 2020-04-07, DE</w:t>
      </w:r>
    </w:p>
    <w:p>
      <w:r>
        <w:rPr>
          <w:b/>
        </w:rPr>
        <w:t xml:space="preserve">Quelle: </w:t>
      </w:r>
      <w:r>
        <w:t>https://mcp.opencaselaw.ch/entscheid/zh_sozialversicherungsgericht_UV.2019.00093</w:t>
      </w:r>
    </w:p>
    <w:p>
      <w:r>
        <w:t>FR: ZH_SOZIALVERSICHERUNGSGERICHT UV.2019.00093 du 7 avril 2020</w:t>
      </w:r>
    </w:p>
    <w:p>
      <w:r>
        <w:t>IT: ZH_SOZIALVERSICHERUNGSGERICHT UV.2019.00093 del 7 aprile 2020</w:t>
      </w:r>
    </w:p>
    <w:p>
      <w:pPr>
        <w:pStyle w:val="Heading2"/>
      </w:pPr>
      <w:r>
        <w:t>Erwägungen</w:t>
      </w:r>
    </w:p>
    <w:p>
      <w:r>
        <w:rPr>
          <w:b/>
        </w:rPr>
        <w:t>E. 1</w:t>
      </w:r>
    </w:p>
    <w:p>
      <w:r>
        <w:t>7. Oktober 2016 fand eine erstmalige ärztliche Behandlung bei Dr. med. Z.___ , Facharzt für Innere Medizin, statt, der eine anteriore S chulterluxa tion links diagn ostizierte ( Urk. 10/19 ). Weil in der Folge das Schultergelenk erneut auskugelte , wurde der Versicherte an die Klinik A.___ überwiesen ( Urk. 10/21). Der Suva wurde der Fall am 1 8. Oktober 2016 gemeldet und sie traf in der Folge Abklärungen zur Frage der Übernahme des Schadenfalls ( Urk. 10/22). Die Computertomographie vom 1 7. November 2016 brachte eine ossäre Bankart-Läsion und eine Kleine Hill-Sachs-Delle am Humeruskopf hervor ( Urk. 10/23). Bei Diagnose einer anterioren Schulterinstabilität links mit/bei grossem ossärem Glenoiddefekt , instabiler SLAP-Läsion und Status nach traumatischer Schulter instabilität links erfolgte in der Klinik A.___</w:t>
      </w:r>
    </w:p>
    <w:p>
      <w:r>
        <w:t>am 2 6. Januar 2017 eine diag nostische Schulterarthroskopie links mit LBS-Tenotomie, eine Beckenkamm spanentnahme links und eine offene Stabilisierung der linken Schulter mit einer Beckenkammspananlagerung sowie eine Kapselrefixation ( Urk. 10/51 ). Vom 2 5. Juli bis am 2 9. August 2017 fand eine stationäre Rehabilitation in der Rehaklinik B.___ statt ( Urk. 10/91 ). Die Suva übernahm schliesslich den Fall und erbrachte Heilbehandlungen und Taggeldleistungen ( Urk. 10/47 , Urk. 10/76 ).</w:t>
      </w:r>
    </w:p>
    <w:p>
      <w:r>
        <w:t>Der Versicherte meldete sich auch bei der Invalidenversicherung an. Nachdem die Suva über den Abschluss der Eingliederungsberatung ( Urk. 10/111) und die Ver neinung eines Invalidenrentenanspruchs in der Verfügung vom 1 2. März 2018 durch die Sozialversicherungsanstalt des Kantons Zürich, IV-Stelle , informiert worden war ( Urk. 10/136) , veranlasste sie eine kreisärztlich e Untersuchung durch Dr. med. C.___ , Facharzt für Orthopädische Chirurgie und Trau matologie, welche am 2 9. März 2018 durchgeführt wurde ( Urk. 10/143 ). In der Folge wurden die Taggeldleistungen per 3 0. Ju ni 2018 eingestellt ( Urk. 10/14</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 urteilende Unfall hat sich am 1 3. Oktober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1.3</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1.4</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 - hangs 3. Voraussehbare Verschlimmerungen des Integritätsschadens werden angemessen berücksichtigt. Revisionen sind nur im Ausnahmefall möglich, wenn die Verschlimmerung von grosser Tragweite ist und nicht voraussehbar war (Abs. 4).</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w:t>
      </w:r>
    </w:p>
    <w:p>
      <w:r>
        <w:t>2.1</w:t>
      </w:r>
    </w:p>
    <w:p>
      <w:r>
        <w:t>Im angefochtenen Einspracheentscheid vom 5. März 2019 erwog die Beschwer degegnerin zusammengefasst, dass auf die kreisärztliche Zumutbarkeitsbeurtei lung von Dr. C.___ ,</w:t>
      </w:r>
    </w:p>
    <w:p>
      <w:r>
        <w:t>wonach der Beschwerdeführer in einer angepassten T ätigkeit gemäss Zumutbarkeitsprofil ohne zeitliche Einschränkung erwerbstätig sein könne, abzustellen sei ( Urk. 2 S. 7 ) . Die Gegenüberstellung des gestützt auf den bisher erzielten Verdienst des Beschwerdeführers ermittelten Valideneinkommens von Fr. 72'184.-- mit dem aufgrund der Stellenprofile der Dokumentation der Arbeitsplätze (DAP) ermittelten Invalideneinkommen von Fr. 66'980.-- ergebe einen Invaliditätsgrad von 8 % ( Urk. 2 S. 8 ff.).</w:t>
      </w:r>
    </w:p>
    <w:p>
      <w:r>
        <w:t>Auf die Auskunft des Arbeitge bers, der Beschwerdeführer hätte im Gesundheitsfall inzwischen einen höheren Lohn erhalten , könne nicht abgestellt werden ( Urk. 2 S. 9).</w:t>
      </w:r>
    </w:p>
    <w:p>
      <w:r>
        <w:t>Ebenso</w:t>
      </w:r>
    </w:p>
    <w:p>
      <w:r>
        <w:t>wenig wider sprächen die verwendeten DAP-Profile , wie vom Beschwerdeführer geltend gemacht , dem kreisärztlich festgelegten Zumutbarkeitsprofil ( Urk. 2 S. 10 ).</w:t>
      </w:r>
    </w:p>
    <w:p>
      <w:r>
        <w:t>Auch im Hinblick auf die Integritätsentschädigung könne gänzlich auf die Beur teilung durch Dr. C.___ abgestellt werden, wonach hinsichtlich der Restfolgen die Erheblichkeitsgrenze nicht erreicht sei und somit kein Anspruch bestehe ( Urk. 2 S. 13 f.).</w:t>
      </w:r>
    </w:p>
    <w:p>
      <w:r>
        <w:t>2.2</w:t>
      </w:r>
    </w:p>
    <w:p>
      <w:r>
        <w:t>Der Beschwerdeführer bringt dagegen zusammengefasst vor, die Beschwerdegeg nerin missachte bei ihrer Berechnung des Valideneinkommens</w:t>
      </w:r>
    </w:p>
    <w:p>
      <w:r>
        <w:t>die reale Einkom mensentwicklung, welche sich gemäss den schlüssigen Angaben des Arbeitgebers ereignet habe ( Urk. 1 S. 4) . Bei der Berechnung des Invalideneinkommens seien die fünf ausgewählten DAP-Profile zumindest teilweise nicht mit dem medizini schen Zumutbarkeitsprofil des Kreisarztes vereinbar. Das Invalideneinkommen sei daher mittels der LSE-Tabellen zu ermitteln ( Urk. 1 S. 8 f.). In Gegenüberstellung der korrekt ermittelten Validen- und Invalideneinkommen ergebe sich so ein Invaliditätsgrad von 30 % ( Urk. 1 S. 9).</w:t>
      </w:r>
    </w:p>
    <w:p>
      <w:r>
        <w:t>Die Beurteilung von Dr. C.___ , wonach die Erheblichkeitsgrenze für eine Integri tätsentschädigung noch nicht erreicht sei, erfolge sodann ohne Begründung und trotz der Feststellung, dass der Beschwerdefüh rer dauerhaft unter unfallkausa len Einschränkungen betreffend Beweglichkeit, Kraftausdauer und Kraftentfaltung an der linken Schulter leide. Dies rechtfertige zweifellose eine Integritätsentschä digung bei einer Integritätseinbusse von mindestens 20 % ( Urk. 1 S. 9 f.). 2.3</w:t>
      </w:r>
    </w:p>
    <w:p>
      <w:r>
        <w:t>In der Beschwerdeantwort hielt die Beschwerdegegnerin an ihrer Berechnung der massgeblichen Einkommen fest ( Urk. 9 S. 5 ff.). Die nicht näher begründete kreis ärztliche Beurteilung des Integritätsschadens erscheine ihr hingegen nicht als überzeugend, dem Beschwerdeführer sei daher in teilweiser Gutheissung der Beschwerde und unter Berücksichtigung einer allfällig voraussehbaren Ver schlimmerung eine Integritätsentschädigung entsprechend einer Integritätsein busse von 15 %</w:t>
      </w:r>
    </w:p>
    <w:p>
      <w:r>
        <w:t>zuzusprechen ( Urk. 9 S. 13). 2.4</w:t>
      </w:r>
    </w:p>
    <w:p>
      <w:r>
        <w:t>Der Beschwerdeführer bestritt in der Replik vom 1 2. November 2019, dass auf das kreisärztliche Zumutbarkeitsprofil abgestellt werden könne, da er nicht nur unter eine r Bewegungseinschränkung sowie eine r Einschränkung der Krafte ntfaltung und Kraftausdauer leide , sondern es unter Belastung zu einer schmerzhaften Blo ckade der Schulter komme, die er jeweils 10 bis 20 Minuten lang mit kreisenden Bewegungen lösen müsse, wodurch er bei der Arbeit immer wieder Pausen einle gen müsse. Mithin könne ihm keine 100%ige Leistungsfähigkeit in einer Ver weistätigkeit zugemutet werden ( Urk.</w:t>
      </w:r>
    </w:p>
    <w:p>
      <w:r>
        <w:rPr>
          <w:b/>
        </w:rPr>
        <w:t>E. 4</w:t>
      </w:r>
    </w:p>
    <w:p>
      <w:r>
        <w:t>). Mit Verfügung vom 6. August 2018 verneinte die Suva bei einem Invaliditätsgrad von 8 % den Anspruch des Versicherten auf eine Invalidenrente und auf eine Integritätsentschädigung ( Urk. 10/161 ). Dagegen erhob der Versicherte am 1 3. September 2018 vorsorglich Einsprache ( Urk. 10/172) , die er am 1 7. Oktober 2018 ergänzend begründete ( Urk. 10/178 ). Mit Einspracheentscheid vom 5. März 2019 wies die Suva die Einsprache ab ( Urk. 10/180 = Urk. 2). 2.</w:t>
      </w:r>
    </w:p>
    <w:p>
      <w:r>
        <w:t>Hiergegen erhob der Versicherte am 5. April 201</w:t>
      </w:r>
    </w:p>
    <w:p>
      <w:r>
        <w:rPr>
          <w:b/>
        </w:rPr>
        <w:t>E. 4.1</w:t>
      </w:r>
    </w:p>
    <w:p>
      <w:r>
        <w:t>Die Beschwerdegegnerin ging gestützt auf den kreisärz t lichen Untersuchungsbe richt vom 2 9. März 2018</w:t>
      </w:r>
    </w:p>
    <w:p>
      <w:r>
        <w:t>von einer vollen Arbeitsfähigkeit in einer angepassten Tätigkeit aus ( Urk. 2 S.</w:t>
      </w:r>
    </w:p>
    <w:p>
      <w:r>
        <w:t>7 ), während der Beschwerdeführer mit Verweis auf die von ihm anlässlich der Replik eingereichten Berichte darlegte, dass auf die kreis ärztliche Beurt eilung nicht abgestellt werden könne ( Urk. 20 S. 3).</w:t>
      </w:r>
    </w:p>
    <w:p>
      <w:r>
        <w:t>Für die Beur teilung der Gesetzmässigkeit des angefochtenen Einspracheentschei des ist für das Sozialversicherungsgericht in der Regel der Sachverhalt massge bend, der zur Zeit des Erlasses des angefochtenen Verwaltungsaktes gegeben war. Tatsachen, die jenen Sachverhalt seither verändert haben, sollen im Normalfall Gegenstand einer neuen Verwaltungsverfügung bilden (BGE 130 V 138 E. 2.1 mit Hinweis). Sie können indessen, unter Wahrung des rechtlichen Gehörs, berück sichtigt werden, wenn sie kurze Zeit nach dem Erlass des angefochtenen Ent 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 punkt des Entscheiderlasses zu beeinflussen (BGE 99 V 98 E. 4 mit Hinweisen).</w:t>
      </w:r>
    </w:p>
    <w:p>
      <w:r>
        <w:t>Im Bericht von Dr. D.___ vom 7. Juni 2019 ist von seit etwa ein bis zwei Mona - ten</w:t>
      </w:r>
    </w:p>
    <w:p>
      <w:r>
        <w:t>- mithin frühestens seit Anfang April 2019 - rezidivierend auftretenden Blocka den im Bereich der linken Schulter die Rede ( Urk. 21/5 S. 1). Damit ist die fragli che Veränderung des Gesundheitszustandes nach Erlass des angefochtenen Ein spracheentscheids vom 5. März 2019 ( Urk. 2) a ufgetreten und grundsätzlich nicht geeignet, die Beurteilung im Zeitpunkt des Entscheiderlasses zu beeinflussen. Zudem stehen die Beschwerden und insbesonde re deren Ursache und Folgen nicht hinreichend klar fest. So stellte Dr. E.___ im Bericht vom 3. September 2019 lediglich die Verdachtsdiagnose auf Kapseladhäsionen mit Schultersteife und auf möglicherweise störendes Osteosynthesematerial ( Urk. 21/8 S. 1). Wie die Beschwerdegegnerin richtig ausführte (vgl. Urk.</w:t>
      </w:r>
    </w:p>
    <w:p>
      <w:r>
        <w:rPr>
          <w:b/>
        </w:rPr>
        <w:t>E. 4.2</w:t>
      </w:r>
    </w:p>
    <w:p>
      <w:r>
        <w:t>Hinsichtlich des massgeblichen Zeitraumes vor Erlass des Einspracheentscheids liegen keine ärztlichen Berichte vor, welche die Beurteilung von Dr. C.___ in Frage stellten. Dr. C.___ hat unter Berücksichtigu ng der medizinischen Aktenlage sowie der von ihm selbst erhobenen Befunde schlüssig dargelegt, welche erwerb lichen Tätigkeiten dem Beschwerdeführer aufgrund der verbleibenden Bewe gungseinschränkung beziehungsweise Einschränkung der Kraftentfaltung und -ausdauer noch zumutbar sind. Dabei handelt es sich um das Heben und Tragen von leichten Lasten bis Lendenhöhe am Körper geführt ,</w:t>
      </w:r>
    </w:p>
    <w:p>
      <w:r>
        <w:t>Arbeiten mit 5 kg ab Beckenhöhe bis zu Horizontalen sowie um das Hantieren mit Werkzeugen leicht und feinmotorisch mit beiden oberen Extremitäten. Tätigkeiten in Rumpfrotation, vorgeneigt im Sitzen und Stehen sowie kn iend oder in der Kniebeuge könn en durchgeführt werden. Länger andauernde Haltungen wi e Sitzen, Stehen und Gehen sind fr ei wählbar, die Fortbewegung ist nicht eingeschränkt. Das Besteigen von Leitern und Treppen, das Gehen auf unebenem Grund und balancierende Tätigkeiten s ind nur mit beidseits freien Händen gestattet. Tätigkeiten als Bau maschinen- oder Kranführer sind möglich, hinsichtlich des Hochkletterns auf einen Kran muss Rücksprache mit dem Beschwerdeführer genommen werden, ob er sich dies zutraue, medizinisch spricht nichts dagegen. Nicht zu tolerieren sind Schläge, Vibrationen und Stösse für die linke obere Extremität . Ferner sind auch Überkopfarbeiten nicht gestattet. Eine zeitliche Einschränkung ergibt</w:t>
      </w:r>
    </w:p>
    <w:p>
      <w:r>
        <w:t>sich , unter Wahrung des</w:t>
      </w:r>
    </w:p>
    <w:p>
      <w:r>
        <w:t>s o e ben genannten Zumutbarkeitsprofils , nicht ( Urk. 10/143/6).</w:t>
      </w:r>
    </w:p>
    <w:p>
      <w:r>
        <w:t>Diese Einschätzung leuchtet den n auch ein . Denn die S chwierigkeit des Beschwer deführers besteht im Wesentlichen in der Benützung des linken , nicht dominan ten Armes über der Horizontalen , im Zusammenhang mit Schlägen, Stössen und Vibrationen und mit mittelschweren und schweren Gewichten. Unter Beachtung dieser Einschränkungen ist es nicht einzusehen, weshalb zeitliche Einschränkun gen in der Benützung dieses nicht dominanten Armes vorhanden sein sollten. Die vom Beschwerdeführer angeführten Blockaden, die sich erst mittels Übungen von 20 Minuten Dauer wieder lösten, weshalb ihm keine 100%ige Arbeitsfähigkeit zuzumuten sei ( Urk. 20 S. 3) , traten, wie erwähnt, erst nach Fallabschluss auf und waren in den vormaligen Untersuchungen nie ein Thema. Gestützt auf diese Ein schätzung ist der Invaliditätsgrad zu bestimmen.</w:t>
      </w:r>
    </w:p>
    <w:p>
      <w:r>
        <w:t>Eine Rückweisung zur Durch führung einer verwaltungsexternen Expertise ist nicht angezeigt , weil von ihr keine z usätzlichen entscheidwesentlichen Erkenntnisse zu erwarten sind (antizi pierte Beweiswürdigung; BGE 122 V 157 E. 1d) . 5.</w:t>
      </w:r>
    </w:p>
    <w:p>
      <w:r>
        <w:t>5.1</w:t>
      </w:r>
    </w:p>
    <w:p>
      <w:r>
        <w:t>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5.2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 ichkeit erstellt sein (BGE 139</w:t>
      </w:r>
    </w:p>
    <w:p>
      <w:r>
        <w:t>V</w:t>
      </w:r>
    </w:p>
    <w:p>
      <w:r>
        <w:rPr>
          <w:b/>
        </w:rPr>
        <w:t>E. 9</w:t>
      </w:r>
    </w:p>
    <w:p>
      <w:r>
        <w:t>S. 2). Mit Eingabe vom 2 4. Juni 2019 reichte der Beschwer deführer zwecks Darlegung seiner finanziellen Verhältnisse weitere Unt erlagen ein ( Urk.</w:t>
      </w:r>
    </w:p>
    <w:p>
      <w:r>
        <w:rPr>
          <w:b/>
        </w:rPr>
        <w:t>E. 14</w:t>
      </w:r>
    </w:p>
    <w:p>
      <w:r>
        <w:t>und Urk.</w:t>
      </w:r>
    </w:p>
    <w:p>
      <w:r>
        <w:rPr>
          <w:b/>
        </w:rPr>
        <w:t>E. 15</w:t>
      </w:r>
    </w:p>
    <w:p>
      <w:r>
        <w:t>/1-13). Mit Verfügung vom 2 2. Juli 2019 wurde das Gesuch um Bestellung der unentgeltlichen Rechtsvertretung abgewiesen ( Urk. 16). Mit Replik vom 1 2. November 2019 hielt der Beschwerdeführer an sei nen Anträgen fest und reichte weitere Arztberichte über neuere Abklärungen an der Schulter und ein Schreiben des ehemaligen Arbeitgebers vom 2 5. Oktober 2019 ein ( Urk.</w:t>
      </w:r>
    </w:p>
    <w:p>
      <w:r>
        <w:rPr>
          <w:b/>
        </w:rPr>
        <w:t>E. 20</w:t>
      </w:r>
    </w:p>
    <w:p>
      <w:r>
        <w:t>S. 4 ff.). 2.5</w:t>
      </w:r>
    </w:p>
    <w:p>
      <w:r>
        <w:t>Die Beschwerdegegnerin machte in der Duplik vom 1 3. Dezember 2019 geltend, die am 3. Juni 2019 durchgeführte Untersuchung , anlässlich derer sich der Beschwerdeführer über seit etwa ein bis zwei Monaten rezidivierend auftretende Blockaden im Bereich der linken Schulter beklagt habe , betreffe einen Sachver halt, der sich nach Erlass des Einspracheentscheids ereignet habe und daher recht sprechungsgemäss nicht massgebend sei ( Urk.</w:t>
      </w:r>
    </w:p>
    <w:p>
      <w:r>
        <w:rPr>
          <w:b/>
        </w:rPr>
        <w:t>E. 24</w:t>
      </w:r>
    </w:p>
    <w:p>
      <w:r>
        <w:t>S. 2), ist sodann nicht geklärt , ob die vom Beschwerdeführer angesprochenen Arbeits - bedingungen ,</w:t>
      </w:r>
    </w:p>
    <w:p>
      <w:r>
        <w:t>unter denen die Beschwerden offenbar aufgetreten seien, den Anforderungen des kreisärztli chen Zumutbarkeitsprofils entsprachen . Insgesamt erscheinen die neu auftreten den Schulterblockaden damit nicht als hinreichend geklärt .</w:t>
      </w:r>
    </w:p>
    <w:p>
      <w:r>
        <w:t>Sie vermögen auf alle Fälle den Fallabschluss des Grundfalles per 3 0. Juni 2018 nicht in Frage zu stel len. Denn keiner der Ärzte sprach</w:t>
      </w:r>
    </w:p>
    <w:p>
      <w:r>
        <w:t>sich darüber aus, dass ab dann noch weitere Heilbehandlungen zu erheblichen Verbesserungen der Restfolgen führen würden. Auch der Beschwerdeführer selber stellt keine Anträge in dieser Hinsicht , trotz der Einreichung der er wähnten neuen Arztberichte, sondern hält an der Zuspre chung einer Rente per 1. Juli 2018 fest ( Urk. 20).</w:t>
      </w:r>
    </w:p>
    <w:p>
      <w:r>
        <w:rPr>
          <w:b/>
        </w:rPr>
        <w:t>E. 28</w:t>
      </w:r>
    </w:p>
    <w:p>
      <w:r>
        <w:t>E. 3.3.2, 135 V 58 E. 3.1, 134 V 322 E. 4.1).</w:t>
      </w:r>
    </w:p>
    <w:p>
      <w:r>
        <w:t>Bei der Festsetzung des Validen einkommens ist nach der bundesgerichtlichen Rechtsprechung auch ein berufli cher Aufstieg im Gesundheitsfall zu berücksichtigen, den eine versicherte Person normalerweise vollzogen hätte; dazu ist allerdings erforderlich, dass konkrete Anhaltspunkte dafür bestehen, dass ohne gesundheitliche Beeinträchtigung ein beruflicher Aufstieg und ein entsprechend höheres Einkommen tatsächlich reali siert worden wären. Blosse Absichtserklärungen genügen nicht. Die Absicht, beruflich weiterzukommen, muss durch konkrete Schritte wie Kursbesuche, Auf nahme eines Studiums, Ablegung von Prüfungen usw. kundgetan worden sein. Die theoretisch vorhandenen beruflichen Entwicklungs- oder Aufstiegsmöglich keiten sind nur dann zu berücksichtigen, wenn sie mit überwiegender Wahr scheinlichkeit eingetreten wären (BGE 145 V 141 E. 5.2.1, 96 V 29; Meyer/Reich muth, Bundesgesetz über die Invalidenversicherung, 3. Auflage 2014, Rn 63 f. zu Art. 28a). 5.2.2</w:t>
      </w:r>
    </w:p>
    <w:p>
      <w:r>
        <w:t>Die Beschwerdegegnerin ging für die Bemessung des Valideneinkommens</w:t>
      </w:r>
    </w:p>
    <w:p>
      <w:r>
        <w:t>davon aus, dass der Beschwerdeführer im Zeitpunkt des Fallabschlusses im Jahr 2018 im Gesundheitsfall immer noch bei der Firma Y.___ angestellt gewesen wäre. Somit ging sie vom dort zuletzt erzielten Stundenlohn von Fr. 31.55 zuzüglich Anteil am 1 3. Monatslohn von 8.33 %</w:t>
      </w:r>
    </w:p>
    <w:p>
      <w:r>
        <w:t>aus und berechnete anhand der gemäss Landesmantelvertrag für das schweizerische Baugewerbe (LMV) zu leis tenden 2'112 Jahresarbeitsstunden einen Jahreslohn von Fr. 72'184.-- für das Jahr 2016 und - unter Aufrechnung der Teuerung - von Fr. 72'835.-- für das Jahr 2018 ( Urk. 2 S. 8 f.).</w:t>
      </w:r>
    </w:p>
    <w:p>
      <w:r>
        <w:t>Der Beschwerdeführer brachte dagegen vor, es sei unter Berücksichtigung des von</w:t>
      </w:r>
    </w:p>
    <w:p>
      <w:r>
        <w:t>seinem Bruder beim selben Arbeitgeber im Jahr 2018 tatsächlich bezogenen Stun denlohnes von Fr. 34.15 sowie den Angaben des Arbeitgebers überwiegend wahr scheinlich, dass er</w:t>
      </w:r>
    </w:p>
    <w:p>
      <w:r>
        <w:t>er</w:t>
      </w:r>
    </w:p>
    <w:p>
      <w:r>
        <w:t>im Jahr 2018 be i seinem bisherigen Arbeitgeber</w:t>
      </w:r>
    </w:p>
    <w:p>
      <w:r>
        <w:t>ebenfalls mindestens einen Stundenlohn von Fr. 34.15 erzielt hätte . In Berücksichtigung der vo n seine m Bruder in tatsächlicher Hinsicht im Jahr 2018 erzielten Zusatz entschädigung für geleistete Überstunden von Fr. 4'113.-- sei das massgebliche Valideneinkommen mit Fr. 82'470.-- zu bemessen, eventualiter mi t mindestens Fr. 78'357.-- ( Urk. 1 S. 7 f. , Urk. 20 S. 6 f. ). 5.2.3</w:t>
      </w:r>
    </w:p>
    <w:p>
      <w:r>
        <w:t>Der Unfallmeldung vom 1 8. Oktober 2016 ist zu entnehmen, dass der Beschwer deführer seit dem 1 9. September 2016 bei Y.___</w:t>
      </w:r>
    </w:p>
    <w:p>
      <w:r>
        <w:t>als M au rer/Schaler/Eisenleger fest angestellt war , dies bei einem Pensum von 100 % und einer wöchentlichen Arbeitszeit von 44 Stunden . Der vertragliche Grundlohn wurde mit</w:t>
      </w:r>
    </w:p>
    <w:p>
      <w:r>
        <w:t>Fr. 31.55, zuzüglich einer Ferien- und Feiertagsentschädigung von Fr. 4.45 und einem Anteil an Gratifikation</w:t>
      </w:r>
    </w:p>
    <w:p>
      <w:r>
        <w:t>/</w:t>
      </w:r>
    </w:p>
    <w:p>
      <w:r>
        <w:t>1 3. Monatslohn von Fr. 3.-- ange geben ( Urk. 10/1) .</w:t>
      </w:r>
    </w:p>
    <w:p>
      <w:r>
        <w:t>Es ist unbestrittenermassen davon auszugehen, dass der Beschwerdeführer im Gesundheitsfall weiterhin in diesem Betrieb gearbeitet hätte. Bei der Bestimmung des Valideneinkommens kann demnach vom Lohn ausgegangen werden, de n der Beschwerdeführer in Fortführung seiner Tätigkeit beim Einzelunternehmen Y.___</w:t>
      </w:r>
    </w:p>
    <w:p>
      <w:r>
        <w:t>hypothetisch verdient hätte. 5.2.4</w:t>
      </w:r>
    </w:p>
    <w:p>
      <w:r>
        <w:t>Auf Anfrage der Beschwerdegegnerin gab der Ar beitgeber an ,</w:t>
      </w:r>
    </w:p>
    <w:p>
      <w:r>
        <w:t>der Beschwerde führer arbeite seit April 2013 in seinem Betrieb und hätte im Gesundheitsfall im Jahr 2018 einen Bruttol ohn von Fr. 82'290.-- zuzüglich eines 1 3. Monatslohns von Fr. 6'857.50 er zielt ( Urk. 10/150/1 und 3 ). In einer zweiten, der Einsprache beiliegenden Stellungnahme präzisierte er, er habe mit einem Stundenlohn von Fr. 42.-- gerechnet, inklusive 10.6 % Ferienentschädigung, 3.17 % Feiertagsent schädigung sowie 8.33 %</w:t>
      </w:r>
    </w:p>
    <w:p>
      <w:r>
        <w:t>Anteil am 1 3. Monatslohn. Dies ergebe multipliziert mit den von der Beschwerdegegnerin angegebenen 2112 Stunden einen Jahreslohn von Fr. 88'704.--, er habe sich in seiner ersten Mitteilung um Fr. 400.-- verrech net ( Urk. 10/175/1).</w:t>
      </w:r>
    </w:p>
    <w:p>
      <w:r>
        <w:t>Aus den Erläuterungen des Arbeitgebers ist ersichtlich, dass er für seine Lohnbe rechnung einerseits die Ferien- und Feiertagsentschädigung von insgesamt 13.83 % in den Stundenlohn einrechnete und andererseits von 2112 Jahresar beitsstunden entsprechend Art. 24 Abs. 2 des Landesmantelvertrages für das Bau hauptgewerbe 2016-2018 (LMV) ausging. Bei der Jahresarbeitszeit von 2112 Stunden handelt es sich jedoch gemäss Art. 24 Abs. 1 LMV um die Brutto -Soll arbeitszeit vor Abzug von Ferien und Feiertagen . Mithin hat der Arbeitgeber die Entschädigung für die Ferien und Feiertage doppelt eingerechnet .</w:t>
      </w:r>
    </w:p>
    <w:p>
      <w:r>
        <w:t>Wird diese sowie die Abgeltung des 1 3. Monatslohns von 8.33 %</w:t>
      </w:r>
    </w:p>
    <w:p>
      <w:r>
        <w:t>vom der Berechnung zu Grunde liegenden Stundenlohn von Fr. 42.-- abgezogen, ergibt dies einen Basis stundenlohn von Fr. 34.40 ( Fr. 42.-- / 1.221). 5.2.4</w:t>
      </w:r>
    </w:p>
    <w:p>
      <w:r>
        <w:t>Die Beschwerdegegnerin stellte für die Berechnung des Valideneinkommens nicht auf die Angaben des Arbeitgebers ab, da eine Lohnerhöhung in dies e m Ausmass n icht realistisch sei ( Urk. 2 S. 9).</w:t>
      </w:r>
    </w:p>
    <w:p>
      <w:r>
        <w:t>Der Arbeitgeber führte zu r Begründung der Lohnerhöhung aus, der Beschwerde führer und sein Bruder seien Gründungsmitglieder seines Unternehmens und arbeiteten seit April 2013 in seinem Betrieb. Beim Bruder - und im Gesundheits fall auch beim Beschwerdeführer - sei der Bruttolohn im Jahr 2018 erhöht wor den. Dies aufgrund einer Qualifikation als Bauarbeiter der Kategorie Q gemäss LMV , fünf im selben Einsatzbetrieb absolvierten Dienstjahren, der Leistungsbe reitschaft und Einsatzmöglichkeiten im Betrieb sowie einem Lohnvergleich mit den Mitbewerbern ( Urk. 10/150). 5.2.5</w:t>
      </w:r>
    </w:p>
    <w:p>
      <w:r>
        <w:t>Der Beschwerdeführer wurde gemäss Lohnabrechnung vom Oktober 2016 als Bauarbeiter der Kategorie A eingestellt ( Urk. 10/150). Dabei handelt es sich gemäss Art. 42 des LMV 2016-2018 um eine Kategorie eines Bau-Facharbeiters, der zwar keinen anerkannten Berufsausweis hat, der jedoch beispielsweise vom Arbeitgeber als Bau-Facharbeiter anerkannt wurde, während ein Bauarbeiter der Kategorie Q ein gelernter Baufacharbeiter mit anerkanntem Berufsausweis ist. Tatsächlich erschei nt die geltend gemachte Lohnerhöhung</w:t>
      </w:r>
    </w:p>
    <w:p>
      <w:r>
        <w:t>von Fr. 31.55 im Jahr 2016 auf</w:t>
      </w:r>
    </w:p>
    <w:p>
      <w:r>
        <w:t>Fr. 34.40 pro Stunde im Jahr 2018 mit Blick auf den zwischen den Jahren 2016 und 2018 unveränderten Mindestlohn gemäss LMV 2016-2018 für Bauarbeiter der Kategorie A in der Region Zürich von Fr. 30.80 pro Stunde und für Bauarbeiter Q von Fr. 32.-- pro Stunde (vgl. Art. 41 LMV) als eher hoch. Dazu ist jedoch zu bemerken, dass der Beschwerdeführer bereits zum Unfallzeitpunkt im Oktober 2016 mit Fr. 31.55 einen Stundenlohn erhielt, der über dem Mindest lohn für einen Bauarbeiter der Kategorie A lag ( Urk. 10/19) . Der Arbeitgeber hatte schon kurz nach dem Unfall Ende Dezember 2016 dargetan, er kenne den Versi cherten schon seit längerem und halte ihn für einen sehr guten und erfahrenen Bauarbeiter, der sämtliche Arbeiten immer uneingeschränkt ausgeführt habe ( Urk. 10/28).</w:t>
      </w:r>
    </w:p>
    <w:p>
      <w:r>
        <w:t>Das spricht dafür, dass sich der Arbeitgeber nicht auf die Zahlung des Mindestl ohnes beschränken wollte. Dieser legte denn auch dar, der Mindes t lohn entspreche nicht dem realen Wert eines Mitarbeiters. Unter Berücksichtigung der in Zürich üblichen Lohnza hlungen und der Erfahrung , was qualifizierte Mit arbeiter für den Einsatzbetrieb wert seien, habe der Lohn gerecht angepasst wer den müssen ( Urk. 10/175). Die Angabe , dass die tatsächlich bezahlten L öhne oft über dem Mindestlohn lie gen, stimmt mit den Zahlen der Schweizerischen Lohn strukturerhebung 2016 ,</w:t>
      </w:r>
    </w:p>
    <w:p>
      <w:r>
        <w:t>TA1_tirage_skill_level, Zentralwert, nach Wirtschafts zweigen, Kompetenzniveau und Geschlecht, herausgegeben vom Bundesamt für Statistik , überein, in der für eine Tätigkeit im Baugewerbe für das Kompetenzni veau 2 - auf dem der Beschwerdeführer aufgrund seiner Anstellung als Bauarbei ter der Kategorie A mindestens einzustufen ist - im Jahr 2016 ein Durchschnitts lohn der Männer von Fr. 5'9 11 .-- ausgewiesen wurde. Zieht man sodann die vom Schweizerischen Baumeisterverband (SBV) erhobene Statistik der Durchschnitts l öhne nach SBV-Regionen des Jahre s 2018 bei, ergibt sich daraus für den Raum Zürich-Schaffhausen ein monatlicher Durchschnittslohn von Fr. 6'010.-- für Bauarbeiter der Kategorie A . Diese tatsächlich bezahlten Durchschnittslöhn e lie gen deutlich über dem monatlichen Mindestlohn von Fr. 5'424.--</w:t>
      </w:r>
    </w:p>
    <w:p>
      <w:r>
        <w:t>gemäss Art. 41 Abs. 2 L MV . Es erscheint als nachvollziehbar , dass der Arbeitgeber die Löhne an diese tatsächlichen Verhältnisse anpassen wollte. Der geltend gemachte Lohn befindet sich daher auch nicht im Rahmen</w:t>
      </w:r>
    </w:p>
    <w:p>
      <w:r>
        <w:t>eines Spitzenlohn s</w:t>
      </w:r>
    </w:p>
    <w:p>
      <w:r>
        <w:t>im Sinne der bun desgerichtlichen Rechtsprechung , der nur unter ganz besonderen Umständen, die eindeutig dafürsprechen, angenommen</w:t>
      </w:r>
    </w:p>
    <w:p>
      <w:r>
        <w:t>werden darf (ZAK 1980 S. 593 mit Hin weisen; unveröffentlichtes Urteil des Bundesger ichts U 243/99 vom 2 3. Mai 2000 ).</w:t>
      </w:r>
    </w:p>
    <w:p>
      <w:r>
        <w:t>Gemäss der Beschwerdegegnerin spricht des Weiteren die Angabe, der Beschwer deführer werde neu als Bauarbeiter der Kategorie Q eingestuft, gegen die Glaub würdigkeit des Arbeitgebers ( Urk. 2 S. 9). Es ist zutreffend und wird vom Beschwerdeführe r auch nicht bestritten ( Urk. 20 S. 5), dass er die formellen Voraussetzungen für eine solche Einstufung gemäss LMV (Gelernter Bau-Fachar beiter mit einem von der SVK anerkannten Berufsausweis und mindestens drei jähriger Tätigkeit auf Baustellen, vgl. Art. 42 LMV ) nicht erfüllt . Der Beschwer deführer brachte dagegen vor, dass sein Bruder, der eine vergleichbare Stellung im Betrieb einnehme, ebenfalls zum Bauarbeiter der Kategorie Q befördert worden sei, obwohl auch er die formellen Voraus setzungen nicht erfülle ( Urk. 20 S. 5 ).</w:t>
      </w:r>
    </w:p>
    <w:p>
      <w:r>
        <w:t>Aus dem Lohnausweis des Bruders des Beschwerdeführers ergibt sich tatsächlich , dass dieser als Bauarbeiter Q beim selben Arb eitgeber angestellt ist ( Urk. 10/173 ). Ob er im Jahr 2016 wie der Beschwerdeführer noch als Bauarbeiter A angestellt war und trotz fehlender Voraussetzungen ab 2018 in die Kategorie Q hochgestuft wurde, ist nicht belegt, wird jedoch von der Beschwerdegegnerin auch nicht bestritten ( Urk. 24 S. 4 ). Wichtiger als die Stellung des Bruders erscheint jedoch, dass der Arbeitgeber in seinem ersten Schreiben lediglich eine Qualifikation als Bauarbeiter Q gemäss LMV erwähnte und keine weiteren Ausführungen dazu machte ( Urk. 10/150). Dass er davon ausging, dass der Beschwerdeführer inzwi schen tatsächlich die formellen Kriterien für eine solche Qualifikation erfüllen würde, ist unwahrscheinlich, da der Beschwerdeführer zum Unfallzeitpunkt die erforderliche Ausbildung nicht aufwies und auch keine dahingehenden Bemü hungen aktenkundig sind. Hingegen legte der Arbeitgeber in der Folge überzeu gend dar, dass in der Praxis nicht nur der Lehrgang, sondern das Können und die Motivation des Arbeitnehmers dessen tatsächlichen Wert bestimm ten ( Urk. 21/10/2).</w:t>
      </w:r>
    </w:p>
    <w:p>
      <w:r>
        <w:t>Der Arbeitgeber b ezeichnete den Beschwerdeführer – wie bereits erwähnt - dann auch seit</w:t>
      </w:r>
    </w:p>
    <w:p>
      <w:r>
        <w:t>Beginn des Verfahrens konstant als sehr guten und erfahrenen Bauarbeiter ( Urk. 10/28) und hob in der Folge mehrfach dessen Erfah rung und Leistungsbereitschaft hervor ( Urk. 10/150 , Urk. 21/10). Die von der Beschwerdegegnerin dagegen angeführte Berufsbiographie gemäss IK-Auszug ( Urk. 10/152) enthält zwar arbeitslose Phasen von einigen Monaten, dies spricht jedoch angesichts der saisonbedingt unregelmässigen Beschäftigungslage im Baugewerbe und de s erst 2013 gegründeten, sich noch im Aufbau befindenden Einzelunternehmen s nicht gegen die dargelegte Stellung des Beschwerdeführers im Betrieb.</w:t>
      </w:r>
    </w:p>
    <w:p>
      <w:r>
        <w:t>Schliesslich schmälert auch die zeitweise Vertretung des Beschwerdeführers im Verfahren durch den Arbeitgeber (vgl. Urk. 10/31) dessen Glaubwürdigkeit nicht. A ngesichts der sehr eingeschränkten Deutschkenntnisse des Beschwerdeführers – er spr icht sogar mit dem Arbeitgeber S panisch - und</w:t>
      </w:r>
    </w:p>
    <w:p>
      <w:r>
        <w:t>der Tatsache, dass zu diesem Zeitpunkt die an den Arbeitgeber auszuzahlenden Taggeldleistungen im Vorder grund standen und er damit ein eigen es Interesse an einer korrekten Durchfüh rung des Verfahrens hatte , erscheint dies nicht als aussergewöhnlich .</w:t>
      </w:r>
    </w:p>
    <w:p>
      <w:r>
        <w:t>Auch die Bezeichnung des Beschwerdeführers in der Vollmacht als seinen Freund und Bei stand , lässt dessen Angaben sodann nicht automatisch zu einer reinen Gefällig keitsbescheinigung werden ,</w:t>
      </w:r>
    </w:p>
    <w:p>
      <w:r>
        <w:t>zumal nachgewiesen ist, dass der Arbeitgeber in der Tat diese höheren Löhne in Realität bezahlt hatte.</w:t>
      </w:r>
    </w:p>
    <w:p>
      <w:r>
        <w:t>Ebenso</w:t>
      </w:r>
    </w:p>
    <w:p>
      <w:r>
        <w:t>wenig kann aus der Bemerkung des Beschwerdeführers im März 2018, er wolle seinen Wohnsitz wieder nach Spanien verlegen ( Urk. 10/142) , abgeleitet werden, er h ätte dies auch im Gesundheitsfall getan und der Arbeitgeber hätte ihm unter diesen Umständen die Lohnerhöhung nicht gewährt. Diese Aussage war im Zusammenhang damit protokolliert worden, dass der Beschwerdeführer durch den Suva-Mitarbeiter aufgefordert worden war, sich nach einer Kündigung durch den Arbeitgeber, weil er die bisherige Tätigkeit nicht mehr ausüben könne, sofort beim RAV an zu melden. Damals wurde in der Aktennotiz festgehalten, der Versicherte wolle schon arbeiten, aber nicht mehr in der Schweiz. 5.2.5</w:t>
      </w:r>
    </w:p>
    <w:p>
      <w:r>
        <w:t>Nach dem Gesagten erscheinen die Angaben des Arbeitgebers, es handle sich beim Beschwerdeführer um einen erfahrenen und motivierten Arbeitnehmer, den er entsprechend seine m Wert für den Einsatzbetrieb entlohnen würde, insgesamt als glaubwürdig.</w:t>
      </w:r>
    </w:p>
    <w:p>
      <w:r>
        <w:t>Es ist nicht sachgerecht, von diesen abzuweichen und stattdes sen nur auf die allgemeine Nominallohnentwicklung abzustellen. Es ist daher für die Berechnung des Valideneinkommens von einem Basisstundenlohn von Fr. 34.40 im Jahr 2018 auszugehen. 5.2.6</w:t>
      </w:r>
    </w:p>
    <w:p>
      <w:r>
        <w:t>Die Berechnung des jährlichen Valideneinkommens gestaltet sich gemäss bun desgerichtlicher Rechtsprechung wie folgt ( Urteil des Bundesgerichts 8C_61/2012 vom 2 5. April 2012 E. 2.6 mit weiteren Hinweisen ) : Von der Brutto-Jahresarbeits zeit gemäss Art. 24 Abs. 2 LMV (2112 Stunden) sind die Ferien (5 Wochen à 40.5 Stunden = 202.5 Stunden; vgl. Art. 34 Abs. 1 in Verbindung mit Art. 24 Abs. 2 LMV) zu subtrahieren, während die acht Feiertage gemäss Art. 38 Abs. 1 LMV ausser Betracht fallen, da sie wie normale Arbeitstage zu entschädigen sind (vgl. Art. 38 Abs. 2 LMV). Der Beschwerdeführer hätte de mnach als Gesunder effektiv 1909.5 Jahresstunden zu arbeiten. Anzurechnen sind sodann eine Ferienentschä digung von 10.6 % ( Art. 34 Abs. 1 LMV) sowie ein Anteil am 1 3. Monatslohn in der Höhe von 8.33 % ( Art. 50 Abs. 1 in Verbindung mi t Anhang 8 LMV ). Dies ergibt für das Jahr 2018 ein massgebliches hypothetisches Valideneinkom men von Fr. 78’701.-- ( Fr. 34.40 x 1.106 x 1.0833 x 1909.5 Stunden ).</w:t>
      </w:r>
    </w:p>
    <w:p>
      <w:r>
        <w:t>5.3.</w:t>
      </w:r>
    </w:p>
    <w:p>
      <w:r>
        <w:t>Geleistete Überstunden dürfen bei der Bemessung des Valideneinkommens gemäss bundesgerichtlicher Rechtsprechung (vgl. Urteil des Bundesgerichts 8C_744/2012 vom 2 0. Dezember 2012 mit weiteren Hinweisen ) lediglich dann berücksichtigt werden, soweit sie auch für die Zukunft zu erwarten gewesen wären. Bei mehrjährigen Arbeitsverhältnissen ist erste Voraussetzung, dass dies in der Vergangenheit bereits wiederholt geschehen ist. Fehlt es daran, scheitert der Nachweis eines ohne den Unfall auch in der Zukunft aller Voraussicht nach regelmässig erwirtschafteten (Zusatz-)Verdienstes. Mit anderen Worten sind Überzeiten beim Valideneinkommen (erst) dann zu berücksichtigen, wenn sie zum einen vor dem Unfallereignis regelmässig geleistet und ausbezahlt wurden, und zum andern auch nach dem Unfallereignis voraussichtlich erbracht und ausbe zahlt worden wären. Zu Letzterem sind Auskünfte der damaligen Arbeitgeberin in die Entscheidfindung mit einzubeziehen .</w:t>
      </w:r>
    </w:p>
    <w:p>
      <w:r>
        <w:t>Der Beschwerdeführer stützt seinen Antrag, dass ihm ein Zuschlag von mindes tens Fr. 4 ’ 113.85 für im Gesundheitsfall geleistete Überstunden anzurechnen sei, darauf, dass sein Bruder im Jahr 2018 in diesem Umfang entschädigte Überstun den geleistet habe ( Urk. 1 S. 6). Wie die Beschwerdegegnerin richtig darlegt ( Urk. 24 S. 5) , kann allein daraus nicht abgeleitet werden, dass auch der Beschwerdeführer Überstunden in diesem Ausmass zu leisten gehabt hätte. Der Arbeitgeber bezog in seine Berechnung des hypothetischen Einkommens im Gesundheitsfall keine zusätzlichen Überstunden ein und erwähnte lediglich die Möglichkeit der Samstagsarbeit mit einem Zuschlag von 25 % ( Urk. 10/175). Aus den Lohnabrechnungen des Beschwerdeführers von April bis Oktober 2015 sowie Mai bis Juli und September 2016 ergibt sich sodann , dass der Beschwerdeführer in der Vergangenheit einzig im September 2015 fünf Überstunden ge leistet und damit einen Zusatzverdienst von Fr. 197.19 erzielt hat ( Urk. 10/155/2 ff.). Damit kann nicht mit überwiegender Wahrscheinlichkeit davon ausgegangen werden, dass der Beschwerdeführer im J ahr 2018 und auch in Zukunft überhaupt Über stunden geleistet hätte und schon gar nicht im behaupteten Umfang .</w:t>
      </w:r>
    </w:p>
    <w:p>
      <w:r>
        <w:t>E s ist kein Zusatzeinkommen infolge Überstundenarbeit zum Valideneinkommen dazuzu rechnen. 5.4 5.4.1</w:t>
      </w:r>
    </w:p>
    <w:p>
      <w:r>
        <w:t>08.2018 Für die Festsetzung des Invalideneinkommens ist nach der Rechtsprechung pri mär von der beruflich-erwerblichen Situation auszugehen, in welcher die versi cherte Person konkret steht. Ist kein tatsächlich erzieltes Erwerbseinkommen gegeben, namentlich weil die versicherte Person nach Eintritt des Gesundheits schadens keine oder jedenfalls keine ihr an sich zumutbare neue Erwerbstätigkeit aufgenommen hat, so können nach der Rechtsprechung entweder Tabellenlöhne gemäss der vom Bundesamt für Statistik periodisch herausgegebenen Schweize rischen Lohnstrukturerhebung (LSE) oder die Zahlen der Dokumentation von Arbeitsplätzen (DAP) der Suva herangezogen werden (BGE 139 V 592 E. 2.3 mit Hinweis). 5.4.2</w:t>
      </w:r>
    </w:p>
    <w:p>
      <w:r>
        <w:t>Die Beschwerdegegnerin legte das Invalideneinkommen gestützt auf fünf DAP-Berechnungsblätter fest . Der Beschwerdeführer wendet e dagegen ein, dass die verwendeten DAP-Profile nicht mit dem medizinischen Zumutbarkeitsprofil d es Kreisarztes vereinbar seien ( Urk. 1 S. 8) . Die verwend eten Stellenprofile seien daher zur Ermittlung des Invalideneinkommens unbrauchbar ; dieses sei aufgrund der LSE-Tabellen zu berechnen</w:t>
      </w:r>
    </w:p>
    <w:p>
      <w:r>
        <w:t>( Urk. 1 S. 9). 5.4.3</w:t>
      </w:r>
    </w:p>
    <w:p>
      <w:r>
        <w:t>Bei den körperlichen Anforderungsprofilen der DAP-Nr. 7843</w:t>
      </w:r>
    </w:p>
    <w:p>
      <w:r>
        <w:t>(Hilfsarbeiter F.___ AG , Urk. 10/164/ 14 ) und Nr. 10047 ( Prüfer Schlusskontrolle G.___ AG, Urk. 10/164/ 22 ) wird hä ufiges beziehungsweise seltenes Heben und Tragen von leichten Lasten (5 - 10 kg) vorausgesetzt. Der Beschwer deführer machte geltend, dass gemäss kreisärztlichem Zumutbarkeitsprofil eine Gewichtslimite von 5 kg bestehe ( Urk. 1 S. 8) . Zwar trifft es zu, dass dem Beschwerdeführer Arbeiten mit Lasten von mehr als 5 kg ab Lendenhöhe nicht zumutbar sind, gemäss den Anforderungsprofilen müssen die Lasten jedoch nur bis Lendenhöhe angehoben werden. Dies ist dem Beschwerdeführer für leichte Lasten gemäss Zumutbarkeitsprofil möglich. Soweit der Beschwerdeführer betref fend DAP-Nr. 8321 ( Produktionsmitarbeiter H.___ AG, Urk. 10 /164/10 ) weiter beanstandete, dass Daten auf etwa Kopfhöhe eingegeben werden müssten, was ihm nicht zumutbar sei, ist dies nicht nachvollziehbar, sind ihm gemäss Belas tungsprofil doch nur Arbeiten über Kopfhöhe nicht erlaubt. Zudem handelt es sich - w ie die Beschwerdegegnerin zu Recht ausführt ( Urk. 9 S. 11) - bei der genannten Arbeit auf Kopfhöhe um die Eingabe von Daten, was in der Regel mit der dominanten Extremität ausgeführt wird. Da der Beschwerdeführer Rechtshän der ist und bezüglich der rechten Schulter keine Einschränkungen bestehen , ist dies ohne Probleme möglich . Aus dem Zumutb arkeitsprofil ergibt sich des Wei teren nicht, dass der Beschwerdeführer nicht der Kälte ausgesetzt sein dürf t e beziehungsweise</w:t>
      </w:r>
    </w:p>
    <w:p>
      <w:r>
        <w:t>zusätzliche Pausen benötige . Vielmehr hielt Dr. C.___ fest, dass sich unter Einhaltung der Anforderungen an eine angepasste Tätigkeit keine zeit lichen Einschränkungen ergäben. Da die ausgewähl ten Arbeitsstellen im Übrigen dem von Dr. C.___ festgelegten Belastungsprofil entsprechen, besteht keine Not wendigkeit, zur Festlegung des Invalideneinkommens auf die LSE zurückzugrei fen.</w:t>
      </w:r>
    </w:p>
    <w:p>
      <w:r>
        <w:t>Mit der vorliegenden fünf DAP-Dokumentation hat die Beschwerdegegnerin den Beweis für das zumut- und erzielbare hypothetische Invalideneinkommen recht sprechungskonform und ausreichend erbracht. Basierend auf den Erhebungen der Beschwerdegegnerin und der Durchschnittsberechnung ( Urk. 10/164) ist daher von einem Inva lideneinkommen von Fr. 66 ' 980 .-- auszugehen. 5.5</w:t>
      </w:r>
    </w:p>
    <w:p>
      <w:r>
        <w:t>Der Vergleich des Valideneinkommens von Fr. 78'701.-- mit dem Invalidenein kommen von Fr. 66’980.-- ergibt eine Einkommenseinbusse von Fr. 11'721.-- und damit einen Invaliditätsgrad von rund 15 % . Nachdem der Beschwerdeführer bis 3 0. Juni 2018 Taggeldleistungen erhalten hatte ( Urk. 10/142) , hat er damit ab 1. Juli 2018 ( Art. 19 Abs. 1 UVG) Anspruch auf eine Invalidenrente bei einem Invaliditätsgrad von 15 % . In diesem Punkt ist die Beschwerde (teilweise) gutzu heissen. 6.</w:t>
      </w:r>
    </w:p>
    <w:p>
      <w:r>
        <w:t>6.1</w:t>
      </w:r>
    </w:p>
    <w:p>
      <w:r>
        <w:t>Zu prüfen bleibt der Anspruch des Beschwerdeführers auf eine Integritätsentschä digung im Sinne von Art. 24 Abs. 1 UVG. Nachdem die Beschwerdegegnerin die s en zunächst verneint hatte, beantragte sie in der Beschwerdeantwort, dem Beschwerdeführer sei eine Integritätsentschädigung von Fr. 22'230.-- entspre chend einer Integritätseinbusse von 15 % zuzusprechen ( Urk. 9 S. 2). Berücksich tigt sei dabei auch eine allfällig e voraussehbare Verschlimmerung der Beschwer den ( Urk. 9 S. 13). Dies en Antrag begründete sie damit, dass sich aufgrund der von Dr. C.___ gemessenen Beweglichkeitseinschränkungen und der Tabelle 1 der Suva zum Integritätsschaden bei Funktionsstörungen an den oberen Extremitä ten,</w:t>
      </w:r>
    </w:p>
    <w:p>
      <w:r>
        <w:t>wonach eine Beweglichkeit der Schulter bis zur Horizontalen einen Schaden von 15 % ergebe , die se kreisärztliche Beurteilung des Integritätsschadens als nicht überzeugend erweise ( Urk. 9 S. 13). Der Beschwerdeführer hielt hingegen an seinem Antrag auf Zuspr echung einer Integritätsentschädigung von mindes tens 20 % fest ( Urk. 20 S. 8).</w:t>
      </w:r>
    </w:p>
    <w:p>
      <w:r>
        <w:t>6.2</w:t>
      </w:r>
    </w:p>
    <w:p>
      <w:r>
        <w:t>Laut bund esgerichtlicher Rechtsprechung ist die Feststellung des Integritätsscha dens eine Tatfrage, die ein Mediziner zu beurteilen hat . Demgegenüber gehört es zur Aufgabe der rechtsanwendenden Behörde bzw. des Gerichts, die Beweise - hier die kreisärztliche Beurteilung des Integritätsschadens - frei zu würdigen ( Art. 61 lit . c ATSG) und nötigenfalls weitere medizinische Abklärungen zu ver anlassen</w:t>
      </w:r>
    </w:p>
    <w:p>
      <w:r>
        <w:t>(Urteil des Bundesgerichts 8C_762/2019 vom 1 2. März 2020 E. 6.3 ).</w:t>
      </w:r>
    </w:p>
    <w:p>
      <w:r>
        <w:t>Es ist der Beschwerdegegnerin dahingehend beizupflichten, dass die kreisärztliche Beurteilung, dass die Erheblichkeitsgrenze für eine Integritätsentschädigung nicht erreicht sei, aufgrund der gemessen en Werte nicht überzeugt. Als weitere medi zinische Beurteilung des Integritätsschadens liegt einzig ein Bericht von Dr. D.___ vor, der einen erheblichen Integritätsschaden konstatierte, sich jedoch nicht zu dessen Höhe äusserte ( Urk. 10/166/1 ). Für die von der Beschwerdegegnerin bean tragte Integritätsentschädigung von 15 % beziehungsweise die vom Beschwerde führer beantragten 20 % findet s ich mithin keine genügende medizinische Stütze in den Akten. Der angefochtene Einspracheentscheid vom 5. März 2019 ist dem nach insoweit aufzuheben, als er den Anspruch auf eine Integritätsentschädigung für die Schulter links verneint hat , und die Sache ist zur ergänzenden Abklärung an die Beschwerdegegnerin zurückzuweisen, damit sie den medizinischen Sach verhalt diesbezüglich medizinisch rechtsgenüglich abklär e und danach neu über einen Anspruch auf eine Integritätsentschädigung verfüge. 7. 7.1</w:t>
      </w:r>
    </w:p>
    <w:p>
      <w:r>
        <w:t>Das Beschwerdeverfahren ist kostenlos ( Art. 1 Abs. 1 UVG in Verbindung mit Art. 61 lit . a ATSG). 7.2</w:t>
      </w:r>
    </w:p>
    <w:p>
      <w:r>
        <w:t>Ausgangsgemäss hat der Beschwerdeführer Anspruch auf eine angemessene Pro zessentschädigung, welche in Anwendung von Art. 61 lit . g ATSG, namentlich unter Berücksichtigung der Bedeutung der Streitsache und der Schwierigkeit des Prozesses festzusetzen ist. In d er Honorarnote vom 2 3. Dezember 2019 ( Urk. 26 ) machte sein e Rechtsvertreter in einen Aufwand von 16.1 Stunden à Fr. 220.– zuz üglich Barauslagen von Fr. 135.45 und M ehrwertsteuer von 7.7 % geltend ,</w:t>
      </w:r>
    </w:p>
    <w:p>
      <w:r>
        <w:t>was als zwar als eher hoch , aber immer noch im angemessen en Rahmen liegend erscheint . Dementsprechend ist die Beschwerdegegnerin zu verpf lichten, dem Beschwerdeführer eine Proze ssentschädigung von Fr. 4 ’ 000.-- (inklusive Baraus lagen und Mehrwertsteuer) zu bezahlen. Das Gericht erkennt: 1.</w:t>
      </w:r>
    </w:p>
    <w:p>
      <w:r>
        <w:t>Die Beschwerde wird in dem Sinne teilweise gutgeheissen, dass der Einspracheent sch eid vom 5. März 2019 aufgehoben und festgestellt wird , dass der Beschwerdeführer ab 1. Juli 2018 Anspruch auf eine Invalidenrente b ei einem Invaliditätsgrad von 15 % hat ; i m Übrigen wird die Sache an die Suva zurückgewiesen, damit diese, nach erfolgter Abklärung im Sinne der Erw ägungen, über einen Anspruch des Beschwerdeführers auf eine Integritätsentschädigung neu verfüge. 2.</w:t>
      </w:r>
    </w:p>
    <w:p>
      <w:r>
        <w:t>Das Verfahren ist kostenlos. 3.</w:t>
      </w:r>
    </w:p>
    <w:p>
      <w:r>
        <w:t>Die Beschwerdegegnerin wird verpflichtet, dem Beschwerdeführer eine Prozessentschä digung von Fr. 4’000 .-- (inkl. Barauslagen und MWSt ) zu bezahlen. 4.</w:t>
      </w:r>
    </w:p>
    <w:p>
      <w:r>
        <w:t>Zustellung gegen Empfangsschein an: - Rechtsanwältin Tania Teixeira - Suva - Bundesamt für Gesundheit 5.</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