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UV.2019.00087 vom 3. April 2020</w:t>
      </w:r>
    </w:p>
    <w:p>
      <w:r>
        <w:t>ZH Sozialversicherungsgericht, 2020-04-03, DE</w:t>
      </w:r>
    </w:p>
    <w:p>
      <w:r>
        <w:rPr>
          <w:b/>
        </w:rPr>
        <w:t xml:space="preserve">Quelle: </w:t>
      </w:r>
      <w:r>
        <w:t>https://mcp.opencaselaw.ch/entscheid/zh_sozialversicherungsgericht_UV.2019.00087</w:t>
      </w:r>
    </w:p>
    <w:p>
      <w:r>
        <w:t>FR: ZH_SOZIALVERSICHERUNGSGERICHT UV.2019.00087 du 3 avril 2020</w:t>
      </w:r>
    </w:p>
    <w:p>
      <w:r>
        <w:t>IT: ZH_SOZIALVERSICHERUNGSGERICHT UV.2019.00087 del 3 aprile 2020</w:t>
      </w:r>
    </w:p>
    <w:p>
      <w:pPr>
        <w:pStyle w:val="Heading2"/>
      </w:pPr>
      <w:r>
        <w:t>Erwägungen</w:t>
      </w:r>
    </w:p>
    <w:p>
      <w:r>
        <w:rPr>
          <w:b/>
        </w:rPr>
        <w:t>E. 1.1</w:t>
      </w:r>
    </w:p>
    <w:p>
      <w:r>
        <w:t>Am 1. Januar 2017 sind die am 25. September 2015 beziehungsweise am 9. November 2016 verabschiedeten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1 2. September 2012 ereignet, weshalb die bis 31. Dezember 2016 gültig gewesenen Normen auf den vorliegenden Fall Anwendung finden und in dieser Fassung zitiert werden.</w:t>
      </w:r>
    </w:p>
    <w:p>
      <w:r>
        <w:rPr>
          <w:b/>
        </w:rPr>
        <w:t>E. 1.2</w:t>
      </w:r>
    </w:p>
    <w:p>
      <w:r>
        <w:t>Gemäss Art.</w:t>
      </w:r>
    </w:p>
    <w:p>
      <w:r>
        <w:rPr>
          <w:b/>
        </w:rPr>
        <w:t>E. 1.3</w:t>
      </w:r>
    </w:p>
    <w:p>
      <w:r>
        <w:t>Ist die versicherte Person infolge des Unfalles voll oder teilweise arbeitsunfähig (Art. 6 des Allgemeinen Teils des Sozialversicherungsgesetzes, ATSG),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 16 Abs. 1 und 2 UVG i.V.m . Art. 6 ATSG; BGE 137 V 199 E. 2.1, Urteil des Bundesgerichts 8C_639/2014 vom 2. Dezember 2014 E. 3), mit dem Beginn einer Rente oder mit dem Tod der versicherten Person (Art. 16 Abs. 2 UVG). Das Taggeld der Unfallversicherung wird nicht gewährt, solange Anspruch auf ein Taggeld der Invalidenversicherung besteht (Art. 16 Abs. 3 UVG).</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2.</w:t>
      </w:r>
    </w:p>
    <w:p>
      <w:r>
        <w:t>2.1</w:t>
      </w:r>
    </w:p>
    <w:p>
      <w:r>
        <w:t>Die Beschwerdegegnerin erwog im angefochtenen Entscheid , gestützt auf die Beurteilung von Dr. B.___</w:t>
      </w:r>
    </w:p>
    <w:p>
      <w:r>
        <w:t>bestehe zwischen den linken Schulterbeschwerden und dem Unfall vom 1 2. September 2012</w:t>
      </w:r>
    </w:p>
    <w:p>
      <w:r>
        <w:t>kein überwiegend wahrscheinlicher Kausalzusammenhang . Es sei ausserdem notorisch, dass die Rotatorenmanschette aufgrund ihrer besonderen Anatomie und Funktion in hohem Masse der Degeneration unterliege. Degenerati ve Rupturen seien nach dem 4 0. u nd insbesondere 6 0. Altersjahr weit verbreitet. Da die Beschwerdeführerin aufgrund der linken Schulterproblematik krankheitsbedingt seit dem 2 7. September 2017 zu 100 % arbeitsunfähig sei, könne die Operation an der rechten Schulter vom 1 0. November 2017 entsprechend der AD-HOC-Empfehlung Nr. 13/85</w:t>
      </w:r>
    </w:p>
    <w:p>
      <w:r>
        <w:t>kein en zusätzlichen</w:t>
      </w:r>
    </w:p>
    <w:p>
      <w:r>
        <w:t>UV- Taggel danspruch auslösen. Komme hinzu, dass die Beschwerdeführer in die gesetzliche Schadenminderungspflicht verletzt habe, indem sie die seit dem</w:t>
      </w:r>
    </w:p>
    <w:p>
      <w:r>
        <w:t>1. Januar 2017 bestehende 100%ige Arbeitsfähigkeit in einer angepassten Tätigkeit nicht ausgeschöpft, sondern lediglich in ei nem 30%-Pensum gearbeitet habe ( Urk. 2 , vgl. auch Urk.</w:t>
      </w:r>
    </w:p>
    <w:p>
      <w:r>
        <w:rPr>
          <w:b/>
        </w:rPr>
        <w:t>E. 3</w:t>
      </w:r>
    </w:p>
    <w:p>
      <w:r>
        <w:t>) . Am 7. Juni 2018 gab Dr. med.</w:t>
      </w:r>
    </w:p>
    <w:p>
      <w:r>
        <w:t>B.___ , Facharzt FMH für Chirurgie , speziell Allgemeinchirurgie und Traumatologie , eine versicherungsmedizinische Stellungnahme ab</w:t>
      </w:r>
    </w:p>
    <w:p>
      <w:r>
        <w:t>( Urk. 11/M151). Gestützt darauf lehnte</w:t>
      </w:r>
    </w:p>
    <w:p>
      <w:r>
        <w:t>die AXA</w:t>
      </w:r>
    </w:p>
    <w:p>
      <w:r>
        <w:t>mit Verfügung vom 1 1. Juni 2018 eine Leistungspflicht im Zusammenhang mit der Schulterproblematik links mangels Kausalität zum Unfall vom 1 2. September 2012 ab . Zudem verneinte sie einen UV- Taggeldanspruch im Rahmen der postoperativen Rekonvaleszenz nach dem Eingriff vom 1 0. November 2017 an der rechten Schulterproblematik infolge der seit dem 2 6. September 2017 (aufgrund der linken Schulter) vorbestehenden , krankheitsbedingten 100%igen Arbeitsunfähigkeit ( Urk. 11/A249; vgl. auch Urk. 11/A218, Urk. 11/A229 , Urk. 11/ A231). Die am 1 2. Juli 2018 dagegen erhobene Einsprache ( Urk. 11/A258) wies die AXA mit Einspracheentscheid vom 28. Februar 2019 ab ( Urk. 2). 2. Dagegen erhob X.___ am 2. April 2019 [Eingangsdatum]</w:t>
      </w:r>
    </w:p>
    <w:p>
      <w:r>
        <w:t>Beschwerde und beantragte, es seien ihr in Aufhebung des a ngefochtenen Entscheids vom 28. Februar 2019 die gesetzlichen Leistungen zuzusprechen, insbesondere betreffend die Schulterbeschwerden links. In prozessualer Hinsicht ersuchte die Beschwerdeführerin um Durchführung eines zweiten Schriftenwechselns ( Urk. 2 S. 2). Mit Beschwerdeantwort vom 2 1. August 2019 schloss die Beschwerdegegnerin auf Abweisung der Beschwerde ( Urk. 9), was der Beschwerdeführerin am 2 2. August 2019 zur Kenntnis gebracht wurde. Z u gleich wurde ihr mitgeteilt, dass ein zweiter Schriftenwechsel nicht als notwendig erachtet werde ( Urk. 12). Das Gericht zieht in Erwägung: 1.</w:t>
      </w:r>
    </w:p>
    <w:p>
      <w:r>
        <w:rPr>
          <w:b/>
        </w:rPr>
        <w:t>E. 6</w:t>
      </w:r>
    </w:p>
    <w:p>
      <w:r>
        <w:t>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6.1</w:t>
      </w:r>
    </w:p>
    <w:p>
      <w:r>
        <w:t>Im Zusammenhang mit dem umstrittenen Anspruch auf UV- Taggelder ab dem 1 1. November 2017 ist vorab festzuhalten, dass i m hierorts separat geführten Beschwerdeverfa hren UV.2018.00290 in Sachen die Beschwerdeführerin gegen den im Rahmen ihrer Neuanstellung im Z.___</w:t>
      </w:r>
    </w:p>
    <w:p>
      <w:r>
        <w:t>neu zuständigen Unfallversicherer (vgl. Sachverhalt Ziff. 1.1) gerichtlich festgestellt worden</w:t>
      </w:r>
    </w:p>
    <w:p>
      <w:r>
        <w:t>ist , dass das Ereignis vom 26. September 2017 nicht als Unf all im Sinne von Art. 4 ATSG qualifiziert und der bereits zwei Monate zuvor bildgebend festgestellte Supraspinatussehnenriss überwiegend wahrscheinlich, das heisst zu über 50 % degenerativ</w:t>
      </w:r>
    </w:p>
    <w:p>
      <w:r>
        <w:t>bedingt ist (vgl. Urteil UV.2018.00290 vom 2 4. Oktober 2019, E. 4 ff.). Dieses Urteil wurde vom Bundesgericht mit Entscheid vom 2 6. Februar 2020 (8C_819/2019) bestätigt. Sodann ist erstellt und unbestritten, dass aufgrund der linken Schulterproblematik seit dem 2 7. September 2017 eine 100%ige Arbeitsunfähigkeit bestand und die zuständige Krankentaggeldversicherung gestützt darauf ab diesem Zeitpunkt</w:t>
      </w:r>
    </w:p>
    <w:p>
      <w:r>
        <w:t>bi s Ende Juni 2018</w:t>
      </w:r>
    </w:p>
    <w:p>
      <w:r>
        <w:t>Krankentaggelder ausrichtete ( Urk. 2 Ziff. 1.5, Urk. 1 Ziff. 15 und Ziff. 23 , Urk. 10/1-3 ) . D er Anspruch auf Leistun gen der Unfallversicherung</w:t>
      </w:r>
    </w:p>
    <w:p>
      <w:r>
        <w:t>setzt nicht nur hinsichtlich der Körperschädigung das Bestehen eines Kausalzusammenhangs zwischen dem Unfall und dem Schaden voraus, sondern auch hinsichtlich der finanziellen Schädigung in Form einer Verdiensteinbusse . Soweit bezüglich eines Verdienstes ein "Status quo sine" vorliegt, besteht zwischen dem Schaden und dem Unfall kein Kausalzusammenhang, womit eine Leistungspflicht entfällt (Urteil des Bundesgerichts U 318/05 vom 2 0. Januar 2006, E. 2.2.1). Selbst wenn aus dem Unfall ebenfalls eine vollumfängliche Arbeitsunfähigkeit erwachsen wäre, kommen in diesen Fällen keine zusätzlichen Taggeldleistungen der Unfallversicherung zur Ausrichtung. Massgebend ist im Übrigen nicht die zeitliche Reihenfolge der Schadenereignisse (Unfallereignis/Krankheit), sondern es ist auf den Eintritt des Schadens abzustellen ( Urteil des Bundesgerichts U 97/06 vom 24. November 2006, E. 2.2 mit weiteren Hinweisen; vgl. auch die Urteile des Bundesgerichts U 294/06 vom 25. Juli 2007, E. 4.3, 8C_630/2007 vom 10. März 2008, E. 5.2, 8C_791/2009 vom 8. März 2010, E. 5.2). Die Beschwerdeführerin hat daher in dem Umfang keinen Anspruch auf Taggelder der Unfallversicherung, wie sie bereits aus krankheitsbedingten Gründen in der Arbeitsfähigkeit eingeschränkt war. Da die Krankentaggeldversicherung aufgrund der 100%igen Arbeitsunfähigkeit seit dem 2 7. September 2017 im vollen Ausmass leistungspflichtig war, geht</w:t>
      </w:r>
    </w:p>
    <w:p>
      <w:r>
        <w:t>auch der beschwerdeweise Hinweis auf Art. 128 Abs. 2 UVV (vgl. Urk. 1 Ziff. 26) ins Leere . Daran ändert auch nichts, dass die Beschwerdeführerin seit dem 1. Februar 2015 lediglich im 30 % -Pensum arbeitete (vgl. Sachverhalt Ziff. 1.1) . Im Übrigen hätte es sich auch im Rahmen der Unfallversicherung gerechtfertigt , den versicherte n Verdienst nach Massgabe des unmittelbar vor der Operation zuletzt erzielten Einkommens zu berechnen ( vgl.</w:t>
      </w:r>
    </w:p>
    <w:p>
      <w:r>
        <w:t>Art. 23 Abs. 8 UVV). Wurden die Taggeldleistungen doch per 3 1. Dezember 2016 rechtskräftig eingestellt (vgl. Einspracheentscheid vom 3 0. Oktober 2017, Urk. 11/ A203) und läge insoweit ein Rückfall (in die Taggeldberechtigung) vor. Andernfalls wäre die Beschwerdeführerin du rch die Operation vom 1 0. November 2017 wirtschaftlich besser gestellt als ohne, was offensichtlich nicht angeht (vgl. hierzu im Grundsatz auch Art. 69 ATSG). Daran änderte auch die Zusicherung im Einspracheentscheid vom 3 0. Oktober 2017 nichts, wonach der Beschwerdeführer in im Zusammengang mit der geplanten Schulteroper a tion</w:t>
      </w:r>
    </w:p>
    <w:p>
      <w:r>
        <w:t>erwägungsweise eine «volles» Taggeld in Aussicht gestellt wurde. Insbesondere sagt letzteres nicht s über den konkret versicherten Verdienst aus.</w:t>
      </w:r>
    </w:p>
    <w:p>
      <w:r>
        <w:t>Mithin ist nicht zu beanstanden, wenn die Beschwerdegegnerin ein en Anspruch auf UV-Taggelder ab dem 1 1. November 2017 verneinte .</w:t>
      </w:r>
    </w:p>
    <w:p>
      <w:r>
        <w:t>%1. Die Beschwerde erweist sich als unbegründet und ist damit abzuweisen. Das Gericht erkennt: 1.</w:t>
      </w:r>
    </w:p>
    <w:p>
      <w:r>
        <w:t>Die Beschwerde wird abgewiesen. 2.</w:t>
      </w:r>
    </w:p>
    <w:p>
      <w:r>
        <w:t>Das Verfahren ist kostenlos. 3.</w:t>
      </w:r>
    </w:p>
    <w:p>
      <w:r>
        <w:t>Zustellung gegen Empfangsschein an: - Rechtsanwalt Thomas Wyss - AXA Versicherungen AG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9</w:t>
      </w:r>
    </w:p>
    <w:p>
      <w:r>
        <w:t>). 2.2</w:t>
      </w:r>
    </w:p>
    <w:p>
      <w:r>
        <w:t>Dem hielt die Besch werdeführerin entgegen , die Schulterproblematik links stehe zufolge Überbeanspruchung im Zusammenhang mit der Schulterverletzung rechts vom 1 2. September 201 2. Mithin seien die linksseitigen Schulterbeschwerden Spätfolge des Unfalls 201 2. Da dies indes medizinisch nicht belegt sei, habe die Beschwerdegegnerin entsprechende Abklärung en durchzuführen . Die vertrauensärztliche Stellung nahme von Dr. B.___ vom 7. Juni 2018 überzeuge nicht; entgegen seiner Darstellung habe die Beschwerdeführerin sofort nach dem Ereignis vom 2 6. September 2017 heftige Beschwerden im linken Arm verspürt. Damit bestünden Zweifel an der Richtigkeit seiner Einschätzung und sei die Beschwerdegegnerin ihrer Untersuchungspflicht nicht rechtsgenüglich nachgekommen . Betreffend die nach der Schulteroperation vom 1 0. November 2017 eingetretene 100%ige Arbeitsunfähigkeit sei die Beschwerdegegnerin verpflichtet , Taggelder auszurichten in der Höhe der Differenz zum Krankentaggeld; die AD-HOC-Empfehlungen seien – wie es der Name schon sage – blosse Empfehlungen und im Übrigen nur bei einem 100%igen Arbeitspensum sinnvoll. Vorliegend habe sie (die Beschwerdeführerin ) indes nur zu 30 % gearbeitet, weshalb ihr seitens der Krankentaggeldversicherung auch lediglich i m Rahmen dieses 30%-Pensums Krankentaggeld er ausgerichtet würden ( Urk. 1). 3. Umstritten und zu prüfen ist einerseits, ob die Beschwerdegegnerin für die Folgen der linksseitigen Schulterproblematik leistungspflichtig ist und andererseit s, ob die Beschwerdeführerin aufgrund des Unfall s vom 1 2. September 2012 und die damit im Zusammenhang stehende Operation vom 1 0. November 2017 ab dem 1 1. November 2017 einen Anspruch auf UV- Taggelder hat. 4 . 4 .1</w:t>
      </w:r>
    </w:p>
    <w:p>
      <w:r>
        <w:t>Der am 1 3. September 2012 erstbehandelnde Assistenzarzt de r Z.___ diagnostizierte eine AC-Gelenkskontusion rechts und verordnete eine Schmerz- sowie Physiotherapie ( Urk. 11/M1). Im weiteren Verlauf kam es vier fach zu</w:t>
      </w:r>
    </w:p>
    <w:p>
      <w:r>
        <w:t>arthroskopische n Eingriffe n an der rechten Schulter. In den Verlaufsberichten wurden bis Juni 2017 anhaltende und intermittierend gar progrediente Beschwerden an der rechten Schulter dokumentiert ( Urk. 11/M6, Urk. 11/M12 ff., Urk. 11/M18 ff., Urk. 11/M29, Urk. 11/M33, Urk. 11/M36, Urk. 11/M38, Urk. 11/M41, Urk. 11/M54, Urk. 11/M58 ff., Urk. 11/M62 ff., Urk. 11/81, Urk. 11/84 ff., Urk. 11/M105 ff., Urk. 11/M113 ff., Urk. 11/130). 4 .2</w:t>
      </w:r>
    </w:p>
    <w:p>
      <w:r>
        <w:t>Dem Sprechstundenbericht vom 1 9. Juni 2017 zufolge sei die Beschwerdeführerin wegen massiven Schmerzen in der rechten Schulter erneut in der Z.___</w:t>
      </w:r>
    </w:p>
    <w:p>
      <w:r>
        <w:t>vorstellig geworden. Neu habe sie auch linksseitige Schulterbeschwerden beklagt. Diese träten bei Abduktion auf. Bisher bestehe diesbezüglich weder eine Therapie noch Diagnose. In objektiver Hinsicht notierte der beurteilende Schulterchirurg eine freie globale Beweglichkeit der linken Schulter. Die Abduktionskraft sei leicht eingeschränkt mit positivem Whipple- und Jobe - Test, ggf. schmerzbedingt. Der Liff -off-, Imping e ment - und</w:t>
      </w:r>
    </w:p>
    <w:p>
      <w:r>
        <w:t>Bizeps-Test seien negativ ( Urk. 11/M108). 4 .3</w:t>
      </w:r>
    </w:p>
    <w:p>
      <w:r>
        <w:t>Das am 2 6. Juli 2017 durchgeführte Arthro -MRI der linken Schulter brachte (1) eine grosse artikularseitige Läsion der posterioren</w:t>
      </w:r>
    </w:p>
    <w:p>
      <w:r>
        <w:t>Supraspinatussehne sowie der vorderen Infraspinatussehne mit interstitiellen Ausläufern und diskreter transmuraler Komponente, (2) eine tendinopathisch veränderte Bizepssehne , (3) Labrumdegenerationen insbesondere posteroinferior sowie (4) eine AC-Gelenksarthrose mit diskretem Reizzustand zur Darstellung ( Urk. 11/M119 ; vgl. dazu diskrepant Urk. 11/118/2 , wonach lediglich eine kleine Supraspinatussehnenläsion vorliege). 4 .4</w:t>
      </w:r>
    </w:p>
    <w:p>
      <w:r>
        <w:t>In seiner versicherungsmedizinischen Stellungnahme vom 7. Juni 2018 hielt Dr. B.___ fest, aus der medizinischen Aktenlage ergäben sich keine Hinweise auf eine Traumatisierung der linken Schulter anlässlich des Ereignisses vom 1 2. September 201 2. Entsprechend seien in den medizinischen Untersuchungsberichten jahrelang keine linksseitigen Schulterbes chwerden oder gar pathologische</w:t>
      </w:r>
    </w:p>
    <w:p>
      <w:r>
        <w:t>Schulterbefunde links dokumentiert worden. Eine Beschwerdehaftigkeit der linken Schulter sei erstmals im Bericht vom 1 9. Juni 2017, mithin fün f Jahre nach dem Unfall , erwähnt worden. Das daraufhin veranlasste MRI habe multiple Veränderungen gezeigt, die überwiegend wahrscheinlich degenerativ bedingt seien . Demgegenüber verursache eine traumatische Supraspinatussehnenruptur sofort heftige Schmerzen und eine unmittelbare Gebrauchsunfähigkeit des Arms. Letzteres sei den Akten jedenfalls bis zum Ereignis vom 2 6. September 2017 (Stossen einer Operationsliege) indes nicht zu entneh men. Was die (medizinisch nicht unterlegte ) Vermutung betreffe, wonach die linksseitige Schulterproblematik auf die vermehrte Belastung zufolge Mindergebrauchs der rechten Schulter zurückzuführen sei, sei darauf hingewiese n, dass ein kontrollierter Mehrg ebrauch einer Schulter nicht zu einer strukturelle n Verletzung einer gesunden Rotatorenmanschette</w:t>
      </w:r>
    </w:p>
    <w:p>
      <w:r>
        <w:t>führe . Zusammenfassend sei bei den bildgebend ausgewiesenen degenerativen Veränderungen der linken Schulter in Ko m bi nation mit der Impingement -Konfi guration mit hyperthropher AC-A rthrose und einem Acromion Typ 2 nach Bigliani nicht mit dem Grad der überwiegenden Wahrscheinlichkeit davon auszugehen, dass die linksseitigen Schulterbe schwerden in einem natürlichen Kausalz usammenhang zu m Unfall vom 1 2. September 2012 stünden ( Urk. 11/M151). 5.</w:t>
      </w:r>
    </w:p>
    <w:p>
      <w:r>
        <w:t>Die Stellungnahme von Dr. B.___ erging in Kenntnis der und in Auseinandersetzung mit den medizinischen Vorakten ; seine nachvoll ziehbar begründete Schlussfolgerung leuchtet ein</w:t>
      </w:r>
    </w:p>
    <w:p>
      <w:r>
        <w:t>(vgl. E. 1. 6 ) . Zu Recht hat die Beschwerdeführerin nicht behauptet, die linke Schulter sei anlässlich des Unfalls vom 1 2. September 201 2 unmittelbar verletzt worden. Für die Hypothese, wonach es infolge der verletzten rechten Schulter zu einer Überbelastung und damit Verletzung der linken Schulter gekommen sei ,</w:t>
      </w:r>
    </w:p>
    <w:p>
      <w:r>
        <w:t>bestehen keine</w:t>
      </w:r>
    </w:p>
    <w:p>
      <w:r>
        <w:t>irgendwie geartete n</w:t>
      </w:r>
    </w:p>
    <w:p>
      <w:r>
        <w:t>medizinischen Hinweise - was die Beschwerdeführerin denn auch selbst einräumte ( Urk. 1 Ziff. 22 ). Inwiefern die Beschwerdegegnerin vor diesem Hintergrund dazu angehalten gewesen sein sollte , diesbezüglich weitere Abklärungen durchzuführen , ist nicht einzusehen . Daran ändert auch der im Sozialversicherungsrec ht grundsätzlich vorherrschende Untersuchungsgrundsatz nichts.</w:t>
      </w:r>
    </w:p>
    <w:p>
      <w:r>
        <w:t>Dass die Beschwerdeführerin nach dem Ereignis vom 2 6. S eptember</w:t>
      </w:r>
    </w:p>
    <w:p>
      <w:r>
        <w:t>2017 sofort heftige Schmerzen in der linken Schulter verspürt hat ,</w:t>
      </w:r>
    </w:p>
    <w:p>
      <w:r>
        <w:t>steht – entgegen ihrer Darstellung ( Urk. 1 Ziff. 19 ) - nicht im Widerspruch zur Stellungnahme von Dr. B.___</w:t>
      </w:r>
    </w:p>
    <w:p>
      <w:r>
        <w:t>(vgl. E. 3.4). Welchen Vorteil sie sich im vorliegenden Beschwerdeverfahren daraus verspricht , erschliesst sich dem Gericht allerdings nicht.</w:t>
      </w:r>
    </w:p>
    <w:p>
      <w:r>
        <w:t>Dasselbe gilt für den beschwerdeweise eingereichten Bericht von Dr. med. C.___ , Facharzt FMH für Orthopädische Chirurgie , vom 1 2. Dezember 2018, wonach anlässlich der arthroskopischen Rekonstruktion der Supraspinatussehne links ein Ausriss von ca. 1.5 cm erkenntlich geworden und es damit „gut möglich“ sei, dass das Ereignis vom 2 6. September 2017 den Vorzustand verschlimmert habe ( Urk. 3/4).</w:t>
      </w:r>
    </w:p>
    <w:p>
      <w:r>
        <w:t>Mithin ist gestützt auf die insoweit hinreichend aussagekräftige und aufschlussreiche Aktenlage, insbesondere die Stellungnahme von Dr. B.___ vom 7. Juni 2018 , welche den in der Recht sprechung des Bundesgerichts entwick elten Anforderungen (vgl. E. 1.6 ) in allen Teilen genügend als beweiskräftig anzusehen ist, davon auszugehen, dass zwischen den Schulterbeschwerden links und dem Unf all vom 1 2. September 2012 kein überwiegend wahrscheinliche r Kausal zusammenhang besteht.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