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UV.2019.00077 vom 6. Februar 2020</w:t>
      </w:r>
    </w:p>
    <w:p>
      <w:r>
        <w:t>ZH Sozialversicherungsgericht, 2020-02-06, DE</w:t>
      </w:r>
    </w:p>
    <w:p>
      <w:r>
        <w:rPr>
          <w:b/>
        </w:rPr>
        <w:t xml:space="preserve">Quelle: </w:t>
      </w:r>
      <w:r>
        <w:t>https://mcp.opencaselaw.ch/entscheid/zh_sozialversicherungsgericht_UV.2019.00077</w:t>
      </w:r>
    </w:p>
    <w:p>
      <w:r>
        <w:t>FR: ZH_SOZIALVERSICHERUNGSGERICHT UV.2019.00077 du 6 février 2020</w:t>
      </w:r>
    </w:p>
    <w:p>
      <w:r>
        <w:t>IT: ZH_SOZIALVERSICHERUNGSGERICHT UV.2019.00077 del 6 febbraio 2020</w:t>
      </w:r>
    </w:p>
    <w:p>
      <w:pPr>
        <w:pStyle w:val="Heading2"/>
      </w:pPr>
      <w:r>
        <w:t>Erwägungen</w:t>
      </w:r>
    </w:p>
    <w:p>
      <w:r>
        <w:rPr>
          <w:b/>
        </w:rPr>
        <w:t>E. 1</w:t>
      </w:r>
    </w:p>
    <w:p>
      <w:r>
        <w:t>X.___ , geboren 1957, war seit dem 1. Oktober 2009 als Geschäfts führer bei der Y.___ GmbH angestellt und damit bei der VAUDOISE ALLGEMEINE Versicherungs-Gesellschaft AG (nachfolgend: VAUDOISE) für Berufs- und Nichtberufsunfälle sowie Berufskrankheiten versichert, als er am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(lit. a), Verrenkungen von Gelenken (lit. b), Meniskus risse (lit. c), Muskelrisse (lit. d), Muskelzerrungen (lit. e), Sehnenrisse (lit. f), Band läsionen (lit. g) und Trommelfellverletzungen (lit. h). Ausserdem erbringt die Versicherung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 gedacht werden kann, ohn 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3c/aa).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1.4</w:t>
      </w:r>
    </w:p>
    <w:p>
      <w:r>
        <w:t>Die Leistungspflicht des Unfallversicherers setzt im Weiteren voraus, dass zwischen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w:t>
      </w:r>
    </w:p>
    <w:p>
      <w:r>
        <w:t>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 2.1</w:t>
      </w:r>
    </w:p>
    <w:p>
      <w:r>
        <w:t>Die Beschwerdegegnerin begründete die Ablehnung einer Leistungspflicht über Mai 2018 hinaus damit, dass der Beschwerdeführer am 3 0. Dezember 2017 beim Snowboarden auf den Rücken gestürzt sei. Ein direkter Schulteraufprall werde durch die Akten nicht bestätigt. Der erstbehandelnde Arzt habe eine Rücken kontusion diagnostiziert, Analgesie verschrieben und die Behandlung gleichen tags abgeschlossen. Entgegen der Auffassung des Beschwerdeführers werde der Unfallbegriff nicht verneint. Erst vier Monate später habe er sich erneut in ärztliche Behandlung begeben, wobei Physiotherapie empfohlen worden sei . Im September 2018 sei ein protrahiertes Impingemen tsyndrom diagnostiziert wor den, welches als unfallfremd gelte. E s habe ein schmerzfreies Intervall von vier Monaten vorgelegen. Gestützt auf die beweiskräftige Beurteilung des beratenden Arztes sei erwiesen, dass die</w:t>
      </w:r>
    </w:p>
    <w:p>
      <w:r>
        <w:t>Schulterbeschwerden links nicht mit überwiegender Wahrscheinlichkeit auf den Sturz vom 3 0. Dezember 2017 zurückzuführen seien . Es bestünden keine Indizien gegen die Zuverlässigkeit dieser Beurteilung. Die Leistungseinstellung sei daher zu Recht erfolgt (vgl. Urk. 2 S. 3 ; Urk.</w:t>
      </w:r>
    </w:p>
    <w:p>
      <w:r>
        <w:rPr>
          <w:b/>
        </w:rPr>
        <w:t>E. 3</w:t>
      </w:r>
    </w:p>
    <w:p>
      <w:r>
        <w:t>0. Juli 2019 zur Kenntnis gebracht wurde ( Urk. 15). Das Gericht zieht in Erwägung: 1.</w:t>
      </w:r>
    </w:p>
    <w:p>
      <w:r>
        <w:rPr>
          <w:b/>
        </w:rPr>
        <w:t>E. 3.1</w:t>
      </w:r>
    </w:p>
    <w:p>
      <w:r>
        <w:t>Am 3 0. Dezember 2017 stürzte der Beschwerdeführer laut Unfallmeldung vom 7. März 2018 ( Urk. 8/18) beim Snowboarden. Eine Diagnose wurde nicht genannt. Als Verletzung w urde</w:t>
      </w:r>
    </w:p>
    <w:p>
      <w:r>
        <w:t>ein Schleudertrauma und dadurch Muskelschmerzen am ganzen Rücken erwähnt . Als betroffenes Körperteil w urde «Rücken/Linke + Recht» angegeben und e ine Arbeitsunfähigkeit w urde verneint (S. 1 Ziff. 3-4).</w:t>
      </w:r>
    </w:p>
    <w:p>
      <w:r>
        <w:rPr>
          <w:b/>
        </w:rPr>
        <w:t>E. 3.2</w:t>
      </w:r>
    </w:p>
    <w:p>
      <w:r>
        <w:t>Mit Arztzeugnis vom 1 8. März 2018 ( Urk. 8/16) erklärte Dr. med. Z.___ , Fach arzt für Allgemeine Innere Medizin , dass die Erstbehandlung am 5. Januar 2018 erfolgt sei ( Ziff. 1). In teilweise unleserliche r Schrift betreffend die</w:t>
      </w:r>
    </w:p>
    <w:p>
      <w:r>
        <w:t>« Angaben des Patienten » erwähnte Dr. Z.___ , dass d er Beschwerdeführer am 3 0. Dezember 2017 mit dem Snowboard unter anderem auf Rücken, Kopf , Schulterblatt , LWS</w:t>
      </w:r>
    </w:p>
    <w:p>
      <w:r>
        <w:t>und Beckenkamm gestürzt sei ( Ziff. 2). Als Diagnose nannte er eine Kontusion der BWS und LWS</w:t>
      </w:r>
    </w:p>
    <w:p>
      <w:r>
        <w:t>( Ziff. 5). Es lägen ausschliesslich Unfallfolgen vor ( Ziff. 6). Als Therapie sei eine Analgesie veranlasst worden ( Ziff. 7). Eine Arbeitsunfähigkeit liege nicht vor ( Ziff. 8). Der Behandlungsabschluss sei am 5. Januar 2018 erfolgt ( Ziff. 10).</w:t>
      </w:r>
    </w:p>
    <w:p>
      <w:r>
        <w:rPr>
          <w:b/>
        </w:rPr>
        <w:t>E. 3.3</w:t>
      </w:r>
    </w:p>
    <w:p>
      <w:r>
        <w:t>Am 4. September 2018 erfolgte im Stadtspital A.___ eine MR-Arthrographie der linken Schulter. Dabei zeigte sich nebst einer mässigen hypertrophen A rthrose des Akromioklavikulargelenks (AC-Gelenk) je ein kleiner artikularseitiger und ein kleiner bursaseitiger Partialriss der Supraspinatussehne sowie je ein kleiner Riss am superioren und inferioren Glenoid-Labrum. Dagegen konnte kein transmura ler Riss, keine Sehnenretraktion und keine Muskelatrophie festgestellt werden (vgl. Bericht vom 4. September 2018, Urk. 8/11 S. 1 f.).</w:t>
      </w:r>
    </w:p>
    <w:p>
      <w:r>
        <w:rPr>
          <w:b/>
        </w:rPr>
        <w:t>E. 3.4</w:t>
      </w:r>
    </w:p>
    <w:p>
      <w:r>
        <w:t>Mit Schreiben vom 1 0. September 2018 ( Urk. 8/12) diagnostizierte Dr. Z.___ ein protrahiertes Impingementsyndrom der linken Schulter nach am 3 0. Dezember 2017 erlittenem Snowboardsturz mit mässiger hypertropher AC-Gelenksarthrose, Partialriss der Supraspinatussehne und Labrumverletzung. Der Beschwerdeführer habe einen schweren Sturz mit dem Snowboard auf den Rücken und Hinterkopf erlitten, wobei sich unmittelbar darauf auch Schmerzen in beiden Schultern ein gestellt hätten. Die Beschwerden seien initial abgeklungen, weshalb sich der Beschwerdeführer erst am 3. Mai 2018 wegen nun persistierenden Schmerzen in der linken Schulter gemeldet habe.</w:t>
      </w:r>
    </w:p>
    <w:p>
      <w:r>
        <w:t>Im gleichentags erstellten ärztlichen Zwischenbericht ( Urk. 8/13) zuhanden der Beschwerdegegnerin bestätigte Dr. Z.___ die</w:t>
      </w:r>
    </w:p>
    <w:p>
      <w:r>
        <w:t>Diagnose und erklärte, dass keine Arbeitsunfähigkeit vorgelegen habe ( Ziff. 1, Ziff. 4).</w:t>
      </w:r>
    </w:p>
    <w:p>
      <w:r>
        <w:rPr>
          <w:b/>
        </w:rPr>
        <w:t>E. 3.5</w:t>
      </w:r>
    </w:p>
    <w:p>
      <w:r>
        <w:t>Dem Bericht von Dr. med. B.___ , Facharzt für Chirurgie, Spital C.___ , vom 1 5. Oktober 2018 ( Urk. 8/8) ist als Diagnose ein Impingementsyn drom der linken Schulter nach am 3 0. Dezember 2017 erlittenem Snowboardsturz mit mässiger hypertropher AC-Gelenksarthrose und kleiner Partialruptur der Supraspinatussehne zu entnehmen. Am 3 0. Dezember 2017 sei der Beschwerde führer auf den Rücken gestürzt, wobei ein Schulteraufprall oder eine Hyper extension der Schulter nicht auszuschliessen sei. We nige Tage da nach sei ein Ganzkörperschmerz aufgetreten, welcher sich nach wenigen Tagen symptomati scher analgetischer Therapie schnell gebessert habe. Die Schmerzen in der linken Schulter seien jedoch ge blieben . Die klinische Situation des Beschwerdeführers sei derzeit sehr günstig. Er fühle sich im Alltag kaum durch die Problematik der Schulter eingeschränkt, benötige keine Schmerzmittel und wache nachts nicht auf. Nur bei äusserst anspruchsvollen sportlichen Tätigkeiten sowie bei Provoka tion wie maximaler Abduktion, Elevation und Aussenrotation komme es gele gentlich zu kurzzeitigen einschiessenden Schmerzen. Aufgrund der klinischen Situation und der nur sehr geringen strukturellen Schäden rate er zu einer kon servativen Behandlung (S. 1 f.).</w:t>
      </w:r>
    </w:p>
    <w:p>
      <w:r>
        <w:rPr>
          <w:b/>
        </w:rPr>
        <w:t>E. 3.6</w:t>
      </w:r>
    </w:p>
    <w:p>
      <w:r>
        <w:t>Eine erste versicherungsinterne Beurteilung durch Dr. med. D.___ , Fach arzt für Chirurgie, erfolgte am 1 4. November 2018 ( Urk. 8/7). Dieser nannte fol gende Diagnosen (S. 2 Ziff. 1): - Impingementsyndrom der linken Schulter bei mässig hypertropher AC-Arthrose und partieller Läsionen der Supraspinatussehne, Tendinopathie der Subscapularissehne ( SSC-Sehne ) - Status nach Kontusion der BWS und LWS nach Snowboardsturz</w:t>
      </w:r>
    </w:p>
    <w:p>
      <w:r>
        <w:t>Die Diagnose bezüglich der linken Schulter sei unfallfremd (S. 2 Ziff. 2). Diese sei entscheidend für die jetzigen Beschwerden und die Behandlung ab Mai 2018 (S.</w:t>
      </w:r>
    </w:p>
    <w:p>
      <w:r>
        <w:t>2 Ziff. 3). Die jetzigen Beschwerden stünden nicht im Zusammenhang mit de m Unfall vom 3 0. Dezember 201 7. Initial habe eine Kontusion mit einmaliger Arzt behandlung bestanden . Danach habe ein freies Intervall von vier Monaten bis zur erneuten Arztkonsultation wegen den Schulterbeschwerden vorgelegen (S. 2 Ziff. 4).</w:t>
      </w:r>
    </w:p>
    <w:p>
      <w:r>
        <w:rPr>
          <w:b/>
        </w:rPr>
        <w:t>E. 3.7</w:t>
      </w:r>
    </w:p>
    <w:p>
      <w:r>
        <w:t>Mit ausführlicher versicherungsinterner Beurteilung vom 2 7. Ma i 2019 ( Urk. 7/4-8 ) führte Dr. D.___ aus, dass der Beschwerdeführer bei seinem Snowboardsturz vom 3 0. Dezember 2017 gemäss der am 5. Januar 2018 erfolgten Erstuntersu chung unbestritten eine Rückenkontusion erlitten habe. Demgegenüber seien die MRI-Befunde und das klinische Impingementsyndrom nicht mit überwiegender Wahrscheinlichkeit auf das Ereignis vom 3 0. Dezember 2017 zurückzuführen (S.</w:t>
      </w:r>
    </w:p>
    <w:p>
      <w:r>
        <w:t>2). Beim Beschwerdeführer bestehe eine hypertrophe Arthrose im AC-Gelenk und ein nach aussen unten geneigtes knöchernes Schulterdach, welche als äussere Faktoren zu einem Impingement führen würden. Dieses anlagebedingte Schulter dach drücke auf die darunterliegende Sehne des Musculus supraspinatus. Es könne nicht durch das Ereignis vom 3 0. Dezember 2017 entstanden sein, ansons ten hätte sich beim Ereignis eine F r aktur dieses Knochens ereignen müssen . Ein posttraumatisches Impingement könne sich nach einem Sturz entwickeln , wobei die Beschwerden sofort auf träten und nach 4 bis 6 Wochen wieder verschwinden würden . Dies sei nicht der Fall gewesen. Ein weiterer unfallbedingter Grund für ein Impingement wäre eine fehlverheilte F r aktur im Bereich des Schultergelenks oder eine Verletzung des AC-Gelenks mit Entwicklung einer AC-Arthrose nach Jahren. Dies sei ebenfalls nicht der Fall gewesen. Somit sei ein posttraumatische s Impingementsyndrom nicht belegt. Es habe keine strukturelle Verletzung des lin ken Schultergelenks stattgefunden, die das verursachen würde. Auch die anderen MRI-Befunde seien nicht auf das Ereignis vom 3 0. Dezember 2017 zurückzufüh ren. Ein akuter Sehnenriss führe unmittelbar nach dem Ereignis zu sofortigen sehr starken Schmerzen und einer schmerzbedingten Einschränkung der Beweg lichkeit. Solche Angaben lägen nicht vor . I n der Erstbeurteilung vom 5. Januar 2018 würden keine Schultergelenksbeschwerden erwähnt und die Behandlung sei gleichentags abgeschlossen worden. Die Schulterbeschwerden seien erstmals am 3. Mai 2018 aktenkund ig erwähnt worden. Dies entspreche einer Latenz von mehr als vier Monaten nach dem Ereignis, was nicht dem Verlauf nach einer akuten Verletzung der Rotatorenmanschette oder des Labrums entspreche . Partielle Läsionen der Rotatorenmanschette träten nach dem 4 0. Lebensjahr gehäuft auf. Sie entsprächen einem normalen, altersbedingten Abnützungsprozess und seien in der Literatur hinlänglich bekannt. Der Beschwerdeführer sei zum Zeitpunkt des Unfalles 60-jährig gewesen. Zusammenfassend bestehe kein überwiegend wahr scheinlicher, kausaler Zusammenhang zwischen den Schulterbeschwerden links und dem Unfallereignis vom 3 0. Dezember 2017 (S. 3 ff.). 4. 4 .1</w:t>
      </w:r>
    </w:p>
    <w:p>
      <w:r>
        <w:t>Anhand der zum Unfallereignis zeitnahen Unterlagen ergeben sich keinerlei kon krete n</w:t>
      </w:r>
    </w:p>
    <w:p>
      <w:r>
        <w:t>Hinweise darauf, dass der Beschwerdeführer anlässlich des Snowboard sturzes mit der linken Schulter auf der Piste aufgeprallt wäre und dadurch eine Schulterverletzung erlitten hätte . Soweit in der Unfallmeldung als betroffenes Körperteil «Rücken/Linke + Recht» angegeben wird (vgl. Urk. 8/18 S. 1 Ziff. 4), kann daraus – entgegen der Ansicht des Beschwerdeführers (vgl. Urk.</w:t>
      </w:r>
    </w:p>
    <w:p>
      <w:r>
        <w:rPr>
          <w:b/>
        </w:rPr>
        <w:t>E. 7</w:t>
      </w:r>
    </w:p>
    <w:p>
      <w:r>
        <w:t>S. 2 ). 2.2</w:t>
      </w:r>
    </w:p>
    <w:p>
      <w:r>
        <w:t>Demgegenüber stellte sich der Beschwerdeführer im Wesentlichen auf den Stand punkt, er sei beim Snowboardfahren wuchtig auf die linke Schulter gestürzt .</w:t>
      </w:r>
    </w:p>
    <w:p>
      <w:r>
        <w:t>Es sei ein direkter Schulteraufprall erfolgt ,</w:t>
      </w:r>
    </w:p>
    <w:p>
      <w:r>
        <w:t>und er sei sodann mit dem ganzen Rücken auf der harten Piste aufgeprallt. In den nachfolgenden Wochen hätten die Rückenbeschwerden gebessert, während die Schmerzen an der linken Schulter trotz Selbstbehandlung persistiert hätten, weshalb er am 3. Mai 2018 den Haus arzt konsultiert habe. Die Beschwerden hätten ununterbrochen seit dem Unfall bestanden, wobei diese aufgrund des Ganzkörpersyndroms im Zeitpunkt des ersten Arztbesuches nicht im Vordergrund gestanden hätten und deshalb im Arzt bericht nicht erwähnt worden seien. Die Schulterverletzung sei durch die Krafteinwirkung des unfallbedingten Aufpralls auf die Schulter verursacht wor den. An der versicherungsinternen Beurteilung bestünden – aus näher genannten Gründen - Zweifel. Angesichts der bis zum Unfall bestehenden Beschwerdefrei heit an der linken Schulter würden sich die Schädigungen als Folge der unfallbe dingten Einwirkung mit dem Aufprall der Schulter auf der harten Piste erweisen. Selbst wenn im Zeitpunkt des Unfalls ein beeinträchtigter Vorzustand am linken Schultergelenk vorgelegen hätte, so wäre die unfallbedingte Krafteinwirkung die Ursache für die Auslösung und das Anhalten der behandlungsbedürftigen Schmerzsymptomatik und somit die Unfallkausalität ebenfalls gegeben (vgl. Urk. 1 S. 3 ff. ; Urk.</w:t>
      </w:r>
    </w:p>
    <w:p>
      <w:r>
        <w:rPr>
          <w:b/>
        </w:rPr>
        <w:t>E. 11</w:t>
      </w:r>
    </w:p>
    <w:p>
      <w:r>
        <w:t>S. 3), vermag nichts Gegenteiliges zu beweisen. Die Argumentation nach der Formel «post hoc ergo propter hoc», nach deren Bedeutung eine gesund heitliche Schädigung schon dann als durch den Unfall verursacht gilt, weil sie nach diesem aufgetreten ist, ist beweisrechtlich nicht zulässig und vermag zum Nachweis der Unfallkausalität nicht zu genügen (BGE 119 V 335 E. 2b/bb, Urteil des Bundesgerichts 8C_332/2013 vom 25. Juli 2013 E. 5.1).</w:t>
      </w:r>
    </w:p>
    <w:p>
      <w:r>
        <w:t>Gesamthaft besteht somit kein Anlass, an der überzeugenden versicherungsinternen Beurteilung zu zweifeln. Davon ausgehend war die Beschwerdegegnerin befugt, eine Leistungs pflicht über Mai 2018 hinaus zu verneinen. Auf weitere medizinische Abklärun gen kann in antizipierter Beweiswürdigung (BGE 122 V 157 E. 1d) verzichtet werden. 4 .3</w:t>
      </w:r>
    </w:p>
    <w:p>
      <w:r>
        <w:t>Nach dem Gesagten ergibt sich, dass die geltend gemachten Beschwerden an der linken Schulter des Beschwerdeführers nicht überwiegend wahrscheinlich kausal auf das Unfallereignis vom 3 0. Dezember 2017 zurückzuführen sind. Es ist des halb nicht zu beanstanden, dass die Beschwerdegegnerin eine Leistungspflicht über Mai 2018 hinaus verneinte.</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Rechtsanwalt Reto Zanotelli - VAUDOISE ALLGEMEINE,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 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