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UV.2019.00044 vom 10. Juni 2020</w:t>
      </w:r>
    </w:p>
    <w:p>
      <w:r>
        <w:t>ZH Sozialversicherungsgericht, 2020-06-10, DE</w:t>
      </w:r>
    </w:p>
    <w:p>
      <w:r>
        <w:rPr>
          <w:b/>
        </w:rPr>
        <w:t xml:space="preserve">Quelle: </w:t>
      </w:r>
      <w:r>
        <w:t>https://mcp.opencaselaw.ch/entscheid/zh_sozialversicherungsgericht_UV.2019.00044</w:t>
      </w:r>
    </w:p>
    <w:p>
      <w:r>
        <w:t>FR: ZH_SOZIALVERSICHERUNGSGERICHT UV.2019.00044 du 10 juin 2020</w:t>
      </w:r>
    </w:p>
    <w:p>
      <w:r>
        <w:t>IT: ZH_SOZIALVERSICHERUNGSGERICHT UV.2019.00044 del 10 giugno 2020</w:t>
      </w:r>
    </w:p>
    <w:p>
      <w:pPr>
        <w:pStyle w:val="Heading2"/>
      </w:pPr>
      <w:r>
        <w:t>Erwägungen</w:t>
      </w:r>
    </w:p>
    <w:p>
      <w:r>
        <w:rPr>
          <w:b/>
        </w:rPr>
        <w:t>E. 1</w:t>
      </w:r>
    </w:p>
    <w:p>
      <w:r>
        <w:t>, Urk. 7/49 S. 1) . Der erstbehandelnde Dr. med. Y.___ , Facharzt FMH für Allgemeine Innere Medizin, diagnostizierte eine HWS-Distorsion infolge Auffahr unfall vom 24. August 2017 ( Urk. 7/21; siehe auch Urk. 7/18). In der Folge erbrachte die Suva die gesetzlichen Leistungen. Am 6. Dezember 2017 teilte der Versicherte mit, er unterziehe sich keiner Behandlung mehr und sei wieder voll arbeitsfähig. Gestützt darauf schloss die SUVA den Fall ab ( Urk. 7/33 ; siehe auch Urk. 7/34 S. 2 ).</w:t>
      </w:r>
    </w:p>
    <w:p>
      <w:r>
        <w:rPr>
          <w:b/>
        </w:rPr>
        <w:t>E. 1.1</w:t>
      </w:r>
    </w:p>
    <w:p>
      <w:r>
        <w:t>Die Leistungspflicht eines Unfallversicherers gemäss des Bundesgesetzes über die Unfallversicherung ( UVG ) setzt voraus, dass zwischen dem Unfallereignis und dem eingetretenen Schaden (Krankheit, Invalidität, Tod) ein natürlicher Kausalzusammenhang besteht. Ursachen im Sinne des natürlichen Kausalzusam menhangs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rPr>
          <w:b/>
        </w:rPr>
        <w:t>E. 1.2</w:t>
      </w:r>
    </w:p>
    <w:p>
      <w:r>
        <w:t>Ein Rückfall wird definiert als das Wiederaufflackern einer vermeintlich geheilten Krankheit, welche zu ärztlicher Behandlung und/oder zu (weiterer) Arbeitsunfä higkeit führt . Der Fallabschluss hat in Form einer Verfügung zu erfolgen, wenn und solange die (weitere) Erbringung erheblicher Leistungen zur Diskussion steht ( Art. 124 der Verordnung über die Unfallversicherung [ UVV ] ). Erlässt der Versi cherer stattdessen nur ein einfaches Schreiben, erlangt dieses in der Regel jeden falls dann rechtliche Verbindlichkeit, wenn die versicherte Person nicht innerhalb eines Jahres Einwände erhebt.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 lungsbedürftigkeit und/oder Arbeitsunfähigkeit mehr auftreten. Dies ist im Rah men einer ex-ante-Betrachtung unter Berücksichtigung der konkreten Umstände zu beurteilen. Dabei kommt der Art der Verletzung und dem bisherigen Verlauf eine entscheidende Rolle zu. Lag ein vergleichsweise harmloser Unfall mit güns tigem Heilungsverlauf vor, welcher nur während relativ kurzer Zeit einen Anspruch auf Leistungen begründete, wird tendenziell eher von einem still schweigend erfolgten Abschluss auszugehen sein als nach einem kompliziert ver laufenen Heilungsprozess. Andererseits ist der Leistungsanspruch unter dem Aspekt des Grundfalles und nicht unter demjenigen eines Rückfalles zu prüfen, wenn die versicherte Person während der leistungsfreien Zeit weiterhin an den nach dem Unfall aufgetreten en Beschwerden gelitten hat beziehungsweise,</w:t>
      </w:r>
    </w:p>
    <w:p>
      <w:r>
        <w:t>wenn Brückensymptome gegeben sind, die das Geschehen über das betreffende Intervall hinweg als Einheit kennzeichnen ( Urteil des Bundesgerichts 8C_185/2008 vom 1 7. Dezember 2008 E. 4.3 mit weiteren Hinweisen).</w:t>
      </w:r>
    </w:p>
    <w:p>
      <w:r>
        <w:rPr>
          <w:b/>
        </w:rPr>
        <w:t>E. 1.3</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t>Es obliegt der versicherten Person, das Vorliegen eines natürlichen Kausalzusam menhangs zwischen dem neuen Beschwerdebild und dem Unfall mit dem im Sozialversicherungsrecht geltenden Beweisgrad der überwiegenden Wahrschein lichkeit nachzuweisen. Je grösser der zeitliche Abstand zwischen dem Unfall und dem Auftreten der gesundheitlichen Beeinträchtigung ist, desto strengere Anfor derungen sind an den Wahrscheinlichkeitsbeweis des natürlichen Kausalzusam menhangs zu stellen. Bei Beweislosigkeit fällt der Entscheid zu Lasten der versi cherten Person aus. Werden durch einen Unfall Beschwerden verursacht, übernimmt die Unfallversicherung den durch das Unfallereignis verursachten Schaden, spätere Gesundheitsstörungen dagegen nur, wenn eindeutige Brücken symptome gegeben sind (Urteil des Bundesgerichts 8C_113/2010 vom 7. Juli 2010 E. 2.3 mit weiteren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w:t>
      </w:r>
    </w:p>
    <w:p>
      <w:r>
        <w:t>177 E. 3.2, 402 E. 2.2, 125 V 456 E. 5a).</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w:t>
      </w:r>
    </w:p>
    <w:p>
      <w:r>
        <w:t>442 S. 544 ff., Nr. U 449 S. 53 ff., 1998 Nr. U 307 S. 448 ff., 1996 Nr. U</w:t>
      </w:r>
    </w:p>
    <w:p>
      <w:r>
        <w:t>256 S. 215 ff.; SVR 1999 UV Nr. 10 E. 2).</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Gegen den Einspracheentscheid vom 1 7. Januar 2019 ( Urk. 2) erhob der Versi cherte mit Eingabe vom 1 4. Februar 2019 Beschwerde und beantragte sinnge mäss, es seien ihm die gesetzlichen Leistungen auszurichten ( Urk. 1). Mit Beschwerdeantwort vom 2 1. März 2019 schloss die Suva auf Abweisung der Beschwerde ( Urk. 6). Nachdem das hiesige Gericht mit Verfügung vom 2 5. März 2019 einen zweiten Schriftenwechsel angeordnet hatte ( Urk. 9), reichte der Beschwerdeführer das Einspracheschreiben vom 1. Oktober 2018 ein ( Urk. 11). Die Beschwerdegegnerin verzichtete auf eine Stellungnahme hierzu ( Urk. 13).</w:t>
      </w:r>
    </w:p>
    <w:p>
      <w:r>
        <w:rPr>
          <w:b/>
        </w:rPr>
        <w:t>E. 2.1</w:t>
      </w:r>
    </w:p>
    <w:p>
      <w:r>
        <w:t>Die Beschwerdegegnerin verneinte ihre erneute Leistungspflicht damit, dass die von Dr. med. Z.___ , Facharzt FMH für Neurologie, nach der Untersuchung vom 11. April 2018 gestellte Diagnose einer chronischen Migräne nicht mit überwie gender Wahrscheinlichkeit unfallkausal sei. Nach Prüfung der massgeblichen Kriterien sei zu dem die Adäquanz der Beschwerde n ohnehin zu verneinen</w:t>
      </w:r>
    </w:p>
    <w:p>
      <w:r>
        <w:t>( Urk. 2 S. 4 ff.). Im Rahmen der Beschwerdeantwort gab die Beschwerdegegnerin an , aus dem neurologi schen Abklärungsbericht vom 11. April 2018 gehe hervor, dass der Beschwerdeführer circa ab 2009 an alle zwei Monate auftretenden Kopfschmer zen mit einer Intensität von 4/10 gelitten habe. Damit handle es sich bezüglich dieser Beschwerden um einen unfallfremden Vorzus tand . Angesichts der Gege benhei ten sei mit Bezug auf das Unfallereignis vom 2 4. August 2017 allerhöchs tens von einem sehr leichten HWS-Distorsions-Trauma auszugehen, sodass es von vornherein an einem adäquaten Kausalzusammenhang der geklagten Beschwerden mangle ( Urk.</w:t>
      </w:r>
    </w:p>
    <w:p>
      <w:r>
        <w:rPr>
          <w:b/>
        </w:rPr>
        <w:t>E. 2.2</w:t>
      </w:r>
    </w:p>
    <w:p>
      <w:r>
        <w:t>Der Beschwerdeführer stellte sich demgegenüber auf den Standpunkt, sowohl sein Hausarzt wie Dr. Z.___ würden davon ausgehen, dass die nach der Wiederauf nahme der Arbeit als Personalberater am 1. März 2018 wieder aufgetretenen Kopfschmerzen auf den Unfall vom 2 4. August 2017 zurückzuführen seien . Diese fachärztliche Einschätzung stehe im Widerspruch zum angefochtenen Entscheid, der ohne Untersuchung des Beschwerdeführers erfolgt sei ( Urk. 1 , Urk.</w:t>
      </w:r>
    </w:p>
    <w:p>
      <w:r>
        <w:rPr>
          <w:b/>
        </w:rPr>
        <w:t>E. 3</w:t>
      </w:r>
    </w:p>
    <w:p>
      <w:r>
        <w:t>Auf die Ausführungen der Parteien und die eingereichten Unterlagen wird, soweit erforderlich, in den nachstehenden Erwägungen eingegangen. Das Gericht zieht in Erwägung: 1.</w:t>
      </w:r>
    </w:p>
    <w:p>
      <w:r>
        <w:rPr>
          <w:b/>
        </w:rPr>
        <w:t>E. 3.1</w:t>
      </w:r>
    </w:p>
    <w:p>
      <w:r>
        <w:t>Dem von Dr. Y.___ am 2 5. August 2017 ausgefüllten Dokumentationsbogen für Erstkonsultation nach kranio -zervikalem Beschleunigungstrauma kann entnom men werden, dass der Beschwerdeführer nach dem Unfall unter Nackenschmerzen gelitten hat. Sodann sei eine zunehmende Einschränkung der Beweglichkeit im Bereich der Halswirbelsäule zu beobachten ( Urk. 7/18).</w:t>
      </w:r>
    </w:p>
    <w:p>
      <w:r>
        <w:rPr>
          <w:b/>
        </w:rPr>
        <w:t>E. 3.2</w:t>
      </w:r>
    </w:p>
    <w:p>
      <w:r>
        <w:t>Der nämliche Arzt berichtete am 2. Oktober 2017, anlässlich der Kontrollunter suchung vom 2 5. September 2017 sei erstmals eine deutliche Besserung der Beschwerden zu beobachten gewesen. Die Nackenschmerzen seien erträglicher und es sei zu einer Schmerzlinderung nachts gekommen. Einzig die Kopfschmer zen occipital hätten sich nicht gebessert. Seines Erachtens sei eine kreisärztliche Untersuchung angezeigt, um dem Beschwerdeführer zu zeigen, dass alle um einen guten Verlauf bemüht seien. Es bestünde vor allem eine psychologische Kompo nente ( Urk. 7/21).</w:t>
      </w:r>
    </w:p>
    <w:p>
      <w:r>
        <w:rPr>
          <w:b/>
        </w:rPr>
        <w:t>E. 3.3</w:t>
      </w:r>
    </w:p>
    <w:p>
      <w:r>
        <w:t>Dr. Y.___ attestierte ab 1 3. November 2017 eine 100%ige Arbeitsfähigkeit (Urk. 7/26).</w:t>
      </w:r>
    </w:p>
    <w:p>
      <w:r>
        <w:rPr>
          <w:b/>
        </w:rPr>
        <w:t>E. 3.4</w:t>
      </w:r>
    </w:p>
    <w:p>
      <w:r>
        <w:t>Am 6. Dezember 2017 gab der Beschwerdeführer an, dass er in keiner Behandlung mehr stehe ( Urk. 7/33).</w:t>
      </w:r>
    </w:p>
    <w:p>
      <w:r>
        <w:rPr>
          <w:b/>
        </w:rPr>
        <w:t>E. 3.5</w:t>
      </w:r>
    </w:p>
    <w:p>
      <w:r>
        <w:t>Nachdem der Beschwerdeführer Dr. Y.___ am 1 2. März 2018 konsultiert hatte, diagnostizierte dieser posttraumatische chronifizierte Spannungskopfschmerzen im Sinne eines zervikozephalen Schmerzsyndroms. Der Versicherte habe am 1. März 2018 seine Arb eit wieder aufgenommen und nach wenigen Tagen stärkste Kopfschmerzen entwickelt. Er habe schon vorher unter anhaltenden Kopfschmerzen gelitten . Die Befunde seien die gleichen wie im Oktober 201 7. Dr. Y.___ schrieb den Beschwerdeführer ab 8. März 2018 wieder zu 100 % arbeitsunfäh ig ( Bericht vom 6. April 2018 [ Urk. 7/46 ] ).</w:t>
      </w:r>
    </w:p>
    <w:p>
      <w:r>
        <w:rPr>
          <w:b/>
        </w:rPr>
        <w:t>E. 3.6</w:t>
      </w:r>
    </w:p>
    <w:p>
      <w:r>
        <w:t>In seinem Überweisungsschreiben an die neurologischen Fachärzte vom 1 4. März 2018 berichtete Dr. Y.___ von einem beim Beschwerdeführer bestehenden anhaltenden, bereits chronifizierten</w:t>
      </w:r>
    </w:p>
    <w:p>
      <w:r>
        <w:t>zervikozephalen Schmerzsyndrom mit ver mutlich sekundärem Schmerzmittelkopfschmerz . Seit 1. März 2018 arbeite der Versicherte in einem Arbeitsvermittlungsbüro und mit diesem «Stress-Job» hätten die Kopfschmerzen stark zugenommen. Er habe schon zuvor starke Kopfschmer zen gehabt und deshalb regelmässig mindestens einmal bis zweimal täglich Novalgin gebraucht. Er sei selten schmerzfrei gewesen und habe meistens unter den vorbekannten Schmerzen ausstrahlend vom Nacken über die Ohren in die Augen, meist links, selten rechts, gelitten. Aufgrund der Schilderungen gehe er von Spannungskopfschmerzen und zervikozephalen Schmerzen aus. Hinweise auf Migräne würden keine bestehen. Aktuell sei eine Schmerzexazerbation zu diagnostizieren. Der Beschwerdeführer benötige bis zu sechs Tabletten Novalgin täglich ( Urk. 7/44).</w:t>
      </w:r>
    </w:p>
    <w:p>
      <w:r>
        <w:rPr>
          <w:b/>
        </w:rPr>
        <w:t>E. 3.7</w:t>
      </w:r>
    </w:p>
    <w:p>
      <w:r>
        <w:t>Der den Beschwerdeführer behandelnde Physiotherapeut schilderte am 6. April 2018, der Versicherte sei sowohl zum Erstbefund wie auch zu einer folgenden Behandlungseinheit zu spät erschienen. Weitere Termine habe er nicht mehr wahrgenommen. Die Therapie sei aus diesen Grü nden abgeschlossen worden (Urk. 7/48).</w:t>
      </w:r>
    </w:p>
    <w:p>
      <w:r>
        <w:rPr>
          <w:b/>
        </w:rPr>
        <w:t>E. 3.8</w:t>
      </w:r>
    </w:p>
    <w:p>
      <w:r>
        <w:t>Dr. Z.___ nannte in seinem Bericht vom 1 1. April 2018 die Diagnose eines chro nisch zervikozephalen Schmerzsyndroms mit chronischer Migräne im Anschluss an einen Autounfall am 2 4. August 2017 (Heckauffahrkollision) bei Status nach Heckauffahrkollisionen 2003 und 200 5. Er berichtete, die chronische Migräne dürfte beim Beschwerdeführer das eigentliche Hauptproblem sein. Im Januar und Februar 2018 habe er eine bessere Phase gehabt mit nur noch mittelstarken Kopf schmerzen an jedem zweiten Tag. Dazwischen sei er fast kopfschmerzfrei gewe sen. Für eine Läsion neuraler Strukturen würden sich anamnestisch und klinisch keine Hinweise ergeben; das zur E rgänzung vereinbarte MRI der Halswirbelsäule habe wegen starker Platzangst nicht durchgeführt werden können. Als Akutmedi kament habe er versuchsweise Zolmitriptan oder Imigran T50 (je eine Original packung) abgegeben. Daneben habe er als Migränebasistherapie Topamax ver schrieben ( Urk. 7/54).</w:t>
      </w:r>
    </w:p>
    <w:p>
      <w:r>
        <w:rPr>
          <w:b/>
        </w:rPr>
        <w:t>E. 3.9</w:t>
      </w:r>
    </w:p>
    <w:p>
      <w:r>
        <w:t>Kreisarzt Dr. med. A.___ , Facharzt FMH für Orthopädie und Traumatologie des Bewegungsapparates, verneinte ohne weitere Begründung am 2 5. April 2018 sowohl das Vorhandensein von organisch strukturellen Unfallfolgen wie auch einen mit überwiegender Wahrscheinlichkeit vorhandenen natürlichen Kausalzu sammenhang zwischen den rückfallweise geklagten Beschwerden und dem Unfall von 2017 ( Urk. 7/55).</w:t>
      </w:r>
    </w:p>
    <w:p>
      <w:r>
        <w:rPr>
          <w:b/>
        </w:rPr>
        <w:t>E. 3.10</w:t>
      </w:r>
    </w:p>
    <w:p>
      <w:r>
        <w:t>In einem an Dr. Y.___ adressierten Mail gab Dr. Z.___ an, die Beschwerden des Versicherten, einschliesslich der Migräne, seien unfallbedingt, da diese sehr typisch seien ( Urk. 7/75 S. 8 ).</w:t>
      </w:r>
    </w:p>
    <w:p>
      <w:r>
        <w:rPr>
          <w:b/>
        </w:rPr>
        <w:t>E. 3.11</w:t>
      </w:r>
    </w:p>
    <w:p>
      <w:r>
        <w:t>Dr. Z.___ berichtete am 1 6. Juli 2018 über die am 4. Mai, 3 1. Mai und 1 3. Juli 2018 stattgefundenen Verlaufskontrollen. Unter Topamax sei bis Ende Juni/anfangs Juli eine weitgehende Remission der Migräne eingetreten. Die Arbeitsunfähigkeit habe ab 2. Mai auf 50 % reduziert werden können und ab 1. August liege keine mehr vor. Bei neuen Migräneattacken sei weiterhin Imigran T50 einzunehmen; ansonsten könne vorderhand der weitere Spontanverlauf abgewartet werden ( Urk. 7/71).</w:t>
      </w:r>
    </w:p>
    <w:p>
      <w:r>
        <w:rPr>
          <w:b/>
        </w:rPr>
        <w:t>E. 3.12</w:t>
      </w:r>
    </w:p>
    <w:p>
      <w:r>
        <w:t>In seiner Beurteilung vom 1 8. Oktober 2018 gab Dr. A.___ an, die von Dr. Z.___ diagnostizierte, das Hauptproblem bildende chronische Migräne sei nicht mit überwiegender Wahrscheinlichkeit unfallkausal. Die rückfallweise geklagten Beschwerden stünden deshalb nicht mit überwiegender Wahrscheinlichkeit in einem natürlichen Kausalzusammenhang mit dem Unfall. Organisch-strukturelle Unfallfolgen hätten sich nicht nachweisen lassen, da beim Beschwerdeführer trotz intravenöser Gabe von Dormicum eine MRI der HWS nicht habe durchgeführt werden können ( Urk. 7/78 S. 3).</w:t>
      </w:r>
    </w:p>
    <w:p>
      <w:r>
        <w:rPr>
          <w:b/>
        </w:rPr>
        <w:t>E. 3.13</w:t>
      </w:r>
    </w:p>
    <w:p>
      <w:r>
        <w:t>Der im Rahmen des Beschwerdeverfahrens abgegebenen ergänzenden Beurteilung von Dr. A.___ vom 5. März 2019 ( Urk. 8 S. 11 ff.)</w:t>
      </w:r>
    </w:p>
    <w:p>
      <w:r>
        <w:t>kann entnommen werden, dass der Beschwerdeführer in den Jahren 2003 und 2005 Heckauffahrkollisionen und 2013, 2014, 2015 und 2016 Sturzunfälle erlitten hat. In allen Schadenfällen sei es an der Wirbelsäule zu Prellungen gekommen. Bildgebend habe bei keinem Schadenfall eine überwiegend wahrscheinliche unfallkausale Pathologie darge stellt werden können. Erstmalig sei die Diagnose «chronische Migräne» von Dr. Z.___ am 1 1. April 2018 und damit 15 Jahre nach dem ersten Ereignis mit Mitbeteiligung der Halswirbelsäule gestellt worden. Eine Begründung der Unfall kausalität der Migräne zum Ereignis vom 2 4. August 2017 sei nicht dokumentiert worden. Nach den Berichten von Dr. Z.___ müsse entweder davon ausgegangen werden, dass der Beschwerdeführer seit 2003 an chronischer Migräne leide und die Migräne im Rahmen des Rehaklinik-Aufenthalts 2007, der Untersuchungen an der Abteilung für Rheumatologie und an der Abteilung für Neurologie des Universitätsspitals B.___ nicht diagnostiziert oder dass beim Versicherten am 1 0. April 2018 die Erstdiagnose einer chronischen Migräne gestellt worden sei. Überwiegend wahrscheinlich handle es sich um die Erstmanifestation der Krank heit im März 201 8. Aus dem Bericht vom 1 6. Juli 2018 der Praxis für Neurologie gehe hervor, dass der Beschwerdeführer gut auf ein Medikament zur Akuttherapie der Migräne und des Cluster-Kopfschmerzes angesprochen habe. Er sei im Verlauf von April bis Juli 2017 (richtig: 2018) durch die Migräne-Therapie praktisch kopf schmerzfrei geworden. Die im April 2018 erstmalig diagnostizierte chronische Migräne könne mit überwiegender Wahrscheinlichkeit nicht auf das Ereignis vom 2 4. August 2017 oder eine der zuvor stattgefundenen Ereignisse mit Beteiligung der Halswirbelsäule zurückgeführt werden. Da zu keinem Zeitpunkt strukturelle Läsionen an der Halswirbelsäule festgestellt worden seien und die Migräne eine neurologische Krankheit darstelle, unter der rund 10 % der Bevölkerung leide, sei überwie gend wahrscheinlich davon auszugehen, dass beim Versicherten ab Rück falldatum vom 8. März 2018 die Krankheit Migräne aufgetreten sei. Das ausge zeichnete Ansprechen auf die Therapie und die dadurch eingetretene Beschwer defreiheit erlaube den Rückschluss auf das Auftreten der neurologischen Krankheit im zeitfernen Abstand zum Ereignis vom 2 4. August 201 7. Die anamnestisch über Jahre vorliegenden syndromalen Beschwerden, die fehlende Remission bei fehlenden strukturellen Läsionen trotz intensivem therapeutischen Einsatz bei zum Teil nie begründeter fehlender Co mpliance würden die differentialdiagnos tische Überlegung, inwiefern eine chronische Schmerzstörung vorliege, erlauben. Diese Diagnose sei nach längerer Beobachtung des Verlaufs in einem Arztbericht von September 2007 erwähnt worden. Der Hausarzt, Dr. Z.___ und die behan delnden Spitäler hätten diese Differentialdiagnose nie diskutiert . Beim Beschwer deführer – so der Kreisarzt abschliessend – würden überwiegend wahrscheinlich zwei Beschwerdebilder vorliegen: - das chronische zervikozephale Schmerzsyndrom, eine anhaltende soma toforme Schmerzstörung, welche durch das Ereignis vom 2 4. August 2017 vorübergehend verschlimmert worden sei. Der Status quo sine sei nach vier Monaten erreicht gewesen. Am 1 3. November 2017 sei der Beschwer deführer wieder 100 % arbeitsfähig gewesen. - Die Krankheit chronische Migräne mit Erstmanifestation am 8. März 2018, welche durch die medikamentöse Migräne-Therapie Anfang Juli in Remission getreten sei . 4.</w:t>
      </w:r>
    </w:p>
    <w:p>
      <w:r>
        <w:t>Angesichts der Gegebenheiten ist von einem vergleichsweise harmlosen Auffahr unfall auszugehen. So konnte der Beschwerdeführer nach dem Ereignis sein Fahr zeug – in dem die Airbags nicht ausgelöst wurden – auf einen Parkplatz lenken, mit dem Unfallverursacher die Formalitäten erledigen und anschliessend nach Hause fahren ( Urk. 7/49 S. 1 ). Eine sofortige ärztliche Behandlung war nicht nötig; seinen Hausarzt hat der Versicherte erst am darauffolgenden Tag aufge sucht ( Urk. 7/18 S. 1). Es wurde kein Polizeirapport erstellt und es wurden keine Schäden an den Personenwagen bildlich festgehalten ( Urk. 7/ 12) . Anlässlich der einen Monat nach dem Unfall erfolgten ärztlichen Kontrolle konnte bereits eine deutliche Besserung der Beschwerden festgestellt werden (Urk. 7/21). Ende Okto ber 2017 f and die letzte Konsultation beim Hausarzt statt , bei der noch leichte zervikozephale Schmerzen vorhanden waren ; weitere Konsultationstermine wurden vom Beschwerdeführer abgesagt ( Urk. 7/44 S. 1). Ab 13. November 2017 bestand wieder eine volle Arbeitsfähigkeit ( Urk. 7/26) und der Versicherte bean tragte wieder Leistungen der Arbeitslosenversicherung (Urk. 7/49 S. 1) . Bis am 1 2. März 2018 ( Urk. 7/44 S. 1) stand er in keiner ärztlichen Behandlung mehr und nebst der Einnahme von Medikamenten unterzog er sich keinen Therapien ( Urk. 7/49 S. 1). Vor diesem Hintergrund und mangels ärz tlicher Berichte, auf grund derer auf Brückensymptome – der Beschwerdeführer berichtete sowohl in seiner Einsprache wie auch der Beschwerde von erst im Zusammenhang mit der Arbeitsaufnahme im März 2018 wieder aufgetretenen Kopfschmerzen ( Urk. 1 und Urk. 7/75 S. 3) – geschlossen werden könnte , ist</w:t>
      </w:r>
    </w:p>
    <w:p>
      <w:r>
        <w:t>nicht zu be an standen, dass die Beschwerdegegnerin ihre erneute Leistungspflicht nicht mehr im Rahmen des Grundfalls, sondern unter dem Blickwinkel eines Rückfalls prüfte, zumal auch der Beschwerdeführer selbst einen Rückfall meldete. Daran ändert nicht s , dass der zeitliche Abstand zwischen dem Unfall und der erneuten Konsultation des Haus arztes nur etwa 4.5 Monate betrug. 5. 5.1</w:t>
      </w:r>
    </w:p>
    <w:p>
      <w:r>
        <w:t>Ob die als Hauptproblem bestehende chronische Migräne ( Urk. 7/54 und Urk. 8 S. 12 f. ) sich erstmals im März 2018 manifestiert hat und nicht mit überwiegender Wahrscheinlichkeit auf das Ereignis vom 2 4. August 2017 zurückgeführt werden kann, wie es Kreisarzt Dr. A.___ in seiner Beurteilung vom 5. März 2019 nach vollziehbar darlegte ( Urk. 8 S. 13), oder ob das Unfallereignis zumindest als Teilursache für die Rückfallbeschwerden zu betrachten ist, wie es die behandeln den Ärzte unter Hinweis auf die Figur « post hoc ergo propter hoc» annahmen, was rechtsprechungsgemäss für die Annahme einer natürlichen Kausalität indes nicht genügt (BGE 119 V 335 E. 2b/ bb ), kann – wie nachfolgend zu zeigen ist – offen bleiben, fehlt es jedenfalls am adäquaten Kausalzusammenhang mit dem Unfallereignis vom August 2017 . 5.2</w:t>
      </w:r>
    </w:p>
    <w:p>
      <w:r>
        <w:t>Dr. Y.___ konnte beim Beschwerdeführer keine neurologischen Ausfälle feststel len ( Urk. 7/21 und Urk. 7/44 S. 1 ). Dr. Z.___ berichtete am 1 1. April 2018, dass sich für eine Läsion neuraler Strukturen anamnestisch und klinisch keine Hinweise gezeigt hätten ( Urk. 7/54 S. 2 ). Gestützt darauf ist festzuhalten, dass der Migräne kein organisch nachweisbares unfallbedingtes Substrat zugrunde liegt. Daran ändert auch der Umstand, dass das einzig zur Ergänzung der ärztlichen Feststellungen vorgesehene MRI der Halswirbelsäule wegen starker Platzangst des Beschwerdeführers nicht durchgeführt werden konnte (vgl. Urk. 7/54 S. 2 ). Liegt damit keine organisch objektiv ausgewiesene Unfallfolge vor, schliesst das zwar die natürliche Unfallkausalität der bestehenden Beschwerden nicht aus. Anders als bei einem klaren unfallbedingten organischen Korrelat kann der adäquate Kausalzusammenhang aber nicht ohne besondere Prüfung bejaht werden. Ergibt sich hiebei , dass es an der Adäquanz fehlt, erübrigen sich auch Weiterungen zur natürlichen Kausalität ( Urteil des Bundesgerichts 8C_70/2009 vom 3 1. Juli 2009 E. 3 mit weiteren Hinweisen). 5.3 5.3.1</w:t>
      </w:r>
    </w:p>
    <w:p>
      <w:r>
        <w:t>Die Beschwerdegegner in stufte den Unfall im Einspracheentscheid</w:t>
      </w:r>
    </w:p>
    <w:p>
      <w:r>
        <w:t>als mittel schweres Ereignis im Grenzbereich zu den leichten Unfällen liegend ein ( Urk. 2 S. 7). Angesichts der Angaben zum augenfälligen Geschehensablauf lässt sich diese Qualifikation vertreten (vgl. hierzu auch Urteil des Bundesgerichts 8C_749/2010 vom 6. Januar 2011 E. 6.2 mit weiteren Hinweisen) , wobei aber auch für die Annahme, dass sich eher bescheidene Kräfte ausgewirkt haben dürf ten, Indizien vorliegen, was zu einer Einreihung bei den l eichten Unfällen geführt hätte. 5.3.2</w:t>
      </w:r>
    </w:p>
    <w:p>
      <w:r>
        <w:t>Angesichts der beim Beschwerdeführer aufgetretenen Gesundheitsstörungen hat die Beschwerdegegnerin die Unfalladäquanz zu Recht nach der sogenannten Psycho- Praxis (vgl. E. 1.5 hievor ) geprüft. Bei einem mittelschweren Unfall im Grenzbereich zu den leichten Unfällen muss für eine Bejahung des adäquaten Kausalzusammenhangs entweder ein einzelnes der in die Beurteilung einzubezie henden Kriterien in besonders ausgeprägter Weise erfüllt oder es müssten min destens vier der zu berücksichtigenden Kriterien gegeben sein (vgl. etwa Urteil des Bundesgerichts 8C_749/2010 vom 6. Januar 2011 E. 6.3 mit weiteren Hinweisen). Die Beschwerdegegnerin hat hinsichtlich des Unfalls vom 2 4. August 2017 die sieben Adäquanzkriterien (vgl. dazu E. 1.5 hievor ) geprüft und zutref fend dargelegt, wieso keines davon erfüllt ist (Urk.</w:t>
      </w:r>
    </w:p>
    <w:p>
      <w:r>
        <w:t>2 S.</w:t>
      </w:r>
    </w:p>
    <w:p>
      <w:r>
        <w:t>7 E. 4.5 ). Die diesbezüg lichen Ausführungen wurden vom Beschwerdeführer denn auch nicht in Frage gestellt, weshalb darauf verwiesen werden kann. Beim gegebenen Schweregrad des Auffahrunfalls genügt dies nicht für die Bejahung der Adäquanz. Zu ergänzen bleibt, dass auch die Anwendung der Schleudertrauma-Praxis , die in der Regel für die versicherte Person günstiger ist als die Psycho-Praxis, zu keinem anderen Ergebnis führen würde. 6.</w:t>
      </w:r>
    </w:p>
    <w:p>
      <w:r>
        <w:t>Nach dem Gesagten ergibt sich , dass die adäquate Unfallkausalität zwischen dem Ereignis vom 2 4. August 2017 und den ab 1 2. März 2018 behandelten Gesund heitsstörungen zu verneinen ist. Die Beschwerdegegnerin hat demnach ihre erneute Leistungspflicht zu Recht verneint, weshalb die Beschwerde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6</w:t>
      </w:r>
    </w:p>
    <w:p>
      <w:r>
        <w:t>S. 5 f.).</w:t>
      </w:r>
    </w:p>
    <w:p>
      <w:r>
        <w:rPr>
          <w:b/>
        </w:rPr>
        <w:t>E. 11</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