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UV.2019.00043 vom 7. September 2020</w:t>
      </w:r>
    </w:p>
    <w:p>
      <w:r>
        <w:t>ZH Sozialversicherungsgericht, 2020-09-07, DE</w:t>
      </w:r>
    </w:p>
    <w:p>
      <w:r>
        <w:rPr>
          <w:b/>
        </w:rPr>
        <w:t xml:space="preserve">Quelle: </w:t>
      </w:r>
      <w:r>
        <w:t>https://mcp.opencaselaw.ch/entscheid/zh_sozialversicherungsgericht_UV.2019.00043</w:t>
      </w:r>
    </w:p>
    <w:p>
      <w:r>
        <w:t>FR: ZH_SOZIALVERSICHERUNGSGERICHT UV.2019.00043 du 7 septembre 2020</w:t>
      </w:r>
    </w:p>
    <w:p>
      <w:r>
        <w:t>IT: ZH_SOZIALVERSICHERUNGSGERICHT UV.2019.00043 del 7 settembre 2020</w:t>
      </w:r>
    </w:p>
    <w:p>
      <w:pPr>
        <w:pStyle w:val="Heading2"/>
      </w:pPr>
      <w:r>
        <w:t>Erwägungen</w:t>
      </w:r>
    </w:p>
    <w:p>
      <w:r>
        <w:rPr>
          <w:b/>
        </w:rPr>
        <w:t>E. 1</w:t>
      </w:r>
    </w:p>
    <w:p>
      <w:r>
        <w:t>3. August 2018 liess er einen Schadenfall vom 3 1. Juli 2018 melden . Der Unfallmeldung ist zu entnehmen, beim Verstauen eines Koffer s im Zug sei ein starker Schmerz im linken Knie aufgetreten ( Urk. 8/1). Die Erstkonsultation fand telefonisch bei Dr. med. Z.___ , Facharzt für Allgemeine Innere Medizin , statt, welcher eine Magnetresonanz tomographie (MRT) veranlasste (Urk. 8/9 S. 1). Die MRT-Untersuchung des linken Knies wurde am 1 5. August 2018 durchgeführt und zeigte laut Dr. med. A.___ , Facharzt für Radiologie, einen Lappenriss am medialen Meniskus hinterhorn ohne disloziertes Fragment, Grad I Zerrung des medialen Kollateral bandes, keine höhergradige</w:t>
      </w:r>
    </w:p>
    <w:p>
      <w:r>
        <w:t>Chondropathie , kein bone</w:t>
      </w:r>
    </w:p>
    <w:p>
      <w:r>
        <w:t>bruise sowie eine Baker-Zyste (Urk. 8/8).</w:t>
      </w:r>
    </w:p>
    <w:p>
      <w:r>
        <w:t>Dr. med. B.___ , Facharzt für Orthopädische Chirurgie, nannte in seinem Bericht vom 2 2. August 2018 als Diagnosen eine symptomati sche mediale Meniskusläsion Knie links sowie einen Status nach arthroskopischer Meniskusresektion bei inkarzerierter medialer Meniskushinterhornläsion Knie rechts am 1. Februar 2018 (Urk. 8/4 S. 1). Am 30. August 2018 führte er im Z entrum C.___ eine Arthroskopie mit medialer Meniskektomie und Steadman -Bohrungen am medialen Kondyl durch (Urk. 8/5).</w:t>
      </w:r>
    </w:p>
    <w:p>
      <w:r>
        <w:t>Nach Vorlage des Dossiers bei ihrem Versicherungsmediziner med. pract . D.___ , Facharzt für Chirurgie (Urk. 8/10), teilte die Suva dem Versicherten mit Schreiben vom 1 1. September 2018 mit, sie lehne ihre Leistungspflicht ab, da weder ein Unfall ereignis vorliege noch die Voraussetzungen zur Übernahme des Schadenfalles als unfallähnliche Körperschädigung erfüllt seien (Urk. 8/11 S. 1). Nachdem der Ver sicherte am 12. September 2018 dagegen opponiert hatt e ( Urk. 8/12) , lehnte die Suva ihre Leistungspflicht mit Verfügung vom 1 7. September 2018 ab. Dies mit der Begründung, dass die Beschwerden des Versicherten weder auf einen Unfall noch auf eine unfallähnliche Körperschädigung zurückzuführen seien (Urk. 8/13). Die dagegen vom Versicherten am 2 6. September 2018 erhobene Einsprache (Urk. 8/16 S. 1-2) wies die Suva nach Einholung der ärztlichen Beurteilung durch med. pract . D.___ vom 5. November 2018 (Urk. 8/24) mit Einspracheent scheid vom 2 8. Januar 2019 ab (Urk. 8/32 =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1.</w:t>
      </w:r>
    </w:p>
    <w:p>
      <w:r>
        <w:rPr>
          <w:b/>
        </w:rPr>
        <w:t>E. 1.3</w:t>
      </w:r>
    </w:p>
    <w:p>
      <w:r>
        <w:t>vorstehend). 5 .2</w:t>
      </w:r>
    </w:p>
    <w:p>
      <w:r>
        <w:t>Einig sind sich die Parteien darüber, dass ein Meniskusriss und damit eine Lis tenverletzung gemäss Art. 6 Abs. 2 lit . c UVG vorlag. Dies steht in Einklang mit der medizinischen Aktenlage, zumal Dr. A.___ einen Lappenriss am medialen Meniskushinterhorn beschrieb (Urk. 8/8) und Dr. B.___ einen radiären Ein riss am medialen Meniskushinterhorn angab (Urk. 8/5 S. 2). 5 .3</w:t>
      </w:r>
    </w:p>
    <w:p>
      <w:r>
        <w:t>Med. pract . D.___ schilderte in nachvollziehbarer Weise sowie unter Bezug nahme auf eine Studie , dass es sich bei der ausgeprägten femoralen</w:t>
      </w:r>
    </w:p>
    <w:p>
      <w:r>
        <w:t>Chondro malazie mit freiliegendem Knochen und mit dem Vorliegen einer Baker -Z yste sowie bei der zusätzlich vorliegenden retropatellaren Chondromalazie um typi sche Zeichen einer degenerativen Veränderung handle , welche auch eine entspre chende Meniskopathie nach sich ziehen könne (Urk. 8/24 S. 2).</w:t>
      </w:r>
    </w:p>
    <w:p>
      <w:r>
        <w:t>Bei einer Chondromalazie respektive Chondromalacia</w:t>
      </w:r>
    </w:p>
    <w:p>
      <w:r>
        <w:t>patellae handelt es sich um eine nachgewiesene Erwei ch ung des Patellaknorpels , als degenerative Veränderung oder als aseptische Knochennekrose (Pschyrembel, Klinisches Wörterbuch, 263. Auflage 2012, S. 378). Vor diesem Hintergrund und angesichts dessen, dass keine frischen Läsionen wie beispielsweise ein B one</w:t>
      </w:r>
    </w:p>
    <w:p>
      <w:r>
        <w:t>bruise</w:t>
      </w:r>
    </w:p>
    <w:p>
      <w:r>
        <w:t>subchondral oder eine Fraktur vorlagen, überzeugt die Einschätzung von med. pract . D.___ , wonach die Listendiagnose vorwiegend auf Abnutzung und Erkrankung zurückzuführen ist (Urk. 8/24 S. 2). Dabei reicht es aus, dass die Listenverletzung im gesamten Ursachenspektrum zu mehr als 50 % auf Abnutzung oder Erkrankung zurückz u führen ist (BGE 146 V 51 E. 8.5-8.6 beziehungsweise vorstehende E. 1.3 ). Dass der Vorfall vom 3 1. Juli 2018 gegebenenfalls eine geringere Teilursache darstellt , respektive dass der Meniskusriss teilweise auf einem Trauma beruht , steht dem Gelingen des Entlastungsbeweises durch die Beschwerdegegnerin nicht entgegen (vgl. auch KOSS - Hürzeler / Kieser , Art. 6 UVG, N 45 f.) . Indes überzeugt die plau sible Angabe von med. pract . D.___ , wonach der Sprung aus einer Höhe von etwa einem halben Meter nicht geeignet war, die am Meniskus aufgefundene Läsion zu verursachen, und dass ein Torsionsmechanismus bei feststehendem Un terschenkel - wenn dann - zu einer kapselnahen Läsion geführt hätte (Urk. 8/24 S. 2), sodass die eigentliche Ursache nicht im Vorfall vom 31. Juli 2018 zu sehen ist. Dieser Auffassung stehen keine gegenteiligen ärztlichen Einschätzungen gegenüber, sodass keine Zweifel an der Zuverlässigkeit und Schlüssigkeit der von med. pract . D.___ vorgenommenen Beurteilung bestehen . Vielmehr kommt dieser Beweiskraft zu (vgl. E. 1.4 vorstehend) . 5 .4</w:t>
      </w:r>
    </w:p>
    <w:p>
      <w:r>
        <w:t>Mit der Argumentation, er sei zuvor beschwerdefrei, kern gesund und fit gewesen ( Urk. 1 S. 1) ,</w:t>
      </w:r>
    </w:p>
    <w:p>
      <w:r>
        <w:t>stützt sich der Beschwerdeführer auf die Formel « post hoc ergo propter hoc», nach deren Bedeutung eine gesundheitliche Schädigung schon dann als durch den Unfall verursacht gilt, weil sie nach diesem aufgetreten ist. Diese Argumentation ist jedoch gemäss der bundesgerichtlichen Rechts prechung nicht zulässig und ver mag zum Beweis natürlicher Kausalzusammenhänge nicht zu genügen (BGE 119 V 335 E. 2b/ bb , Urteil des Bundesgerichts 8C_332/2013 vom 25. Juli 2013 E. 5.1). Nicht jede nach einem Unfall aufgetretene ge sundheitliche Störung muss zwin gend in einem kausalen Zusammenhang mit die sem stehen (Urteil des Bundesge richts 8C_332/2013 vom 25. Juli 2013 E. 5.1). 5 .5</w:t>
      </w:r>
    </w:p>
    <w:p>
      <w:r>
        <w:t>Nach dem Gesagten liegt zwar eine Listenverletzung im Sinne von Art. 6 Abs. 2 lit . c UVG vor, jedoch ist diese mit überwiegender Wahrscheinlichkeit vorwiegend - also zu mehr als 50 %</w:t>
      </w:r>
    </w:p>
    <w:p>
      <w:r>
        <w:t>- auf Abnützung oder Erkrankung zurückzuführen, so dass der Beschwerdegegnerin der in Art. 6 Abs. 2 UVG vorgesehene Entlastungs beweis gelungen ist. Demnach hat sie auch ihre Leistungspflicht unter diesem Titel zu Recht verneint,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2.</w:t>
      </w:r>
    </w:p>
    <w:p>
      <w:r>
        <w:rPr>
          <w:b/>
        </w:rPr>
        <w:t>E. 2</w:t>
      </w:r>
    </w:p>
    <w:p>
      <w:r>
        <w:t>Ein Unfall ist gemäss Art.</w:t>
      </w:r>
    </w:p>
    <w:p>
      <w:r>
        <w:rPr>
          <w:b/>
        </w:rPr>
        <w:t>E. 2.1</w:t>
      </w:r>
    </w:p>
    <w:p>
      <w:r>
        <w:t>Die Beschwerdegegnerin stellte sich im angefochtenen Entscheid auf den Stand punkt, ein Unfallereignis im rechtlichen Sinne sei mangels eines ungewöhnlichen äusseren Faktors zu verneinen ( Urk. 2 S. 3). Der diagnostizierte Meniskusriss ent spreche zwar einer Listendiagnose gemäss Art.</w:t>
      </w:r>
    </w:p>
    <w:p>
      <w:r>
        <w:rPr>
          <w:b/>
        </w:rPr>
        <w:t>E. 2.2</w:t>
      </w:r>
    </w:p>
    <w:p>
      <w:r>
        <w:t>Der Beschwerdeführer bringt in seiner Beschwerde vom 1 3. Februar 2019 vor, er sei vor dem Unfall absolut beschwerdefrei, kerngesund und fit gewesen ( Urk. 1 S. 1). Er habe bei der im Zug ausgeführten Bewegung etwas im Knie gehört und umgehend bemerkt, dass der Meniskus eingeklemmt worden sei ( Urk. 3 S. 1). Am Folgetag habe er dann nur noch unter Zuhilfenahme eines Stockes gehen können ( Urk. 1 S. 1 und Urk. 3 S. 1).</w:t>
      </w:r>
    </w:p>
    <w:p>
      <w:r>
        <w:rPr>
          <w:b/>
        </w:rPr>
        <w:t>E. 2.3</w:t>
      </w:r>
    </w:p>
    <w:p>
      <w:r>
        <w:t>In ihrer Beschwerdeantwort vom 1 2. April 2019 verwies die Suva erneut auf die kreisärztliche Beurteilung ( Urk.</w:t>
      </w:r>
    </w:p>
    <w:p>
      <w:r>
        <w:rPr>
          <w:b/>
        </w:rPr>
        <w:t>E. 4</w:t>
      </w:r>
    </w:p>
    <w:p>
      <w:r>
        <w:t>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4.1</w:t>
      </w:r>
    </w:p>
    <w:p>
      <w:r>
        <w:t>Zu prüfen ist vorab, ob sich ein Unfall im Rechtssinne ( Art. 4 ATSG) zugetragen beziehungsweise ob ein ungewöhnlicher äusserer Faktor die Knieverletzung des Beschwerdeführers verursacht hat.</w:t>
      </w:r>
    </w:p>
    <w:p>
      <w:r>
        <w:t>D as Tatbestandsmerkmal der Ungewöhnlichkeit ist dann erfüllt, wenn der äussere Faktor nicht mehr im Rahmen dessen liegt, was für den jeweiligen Lebensbereich alltäglich und üblich ist (BGE 134 V 72 E. 4.1). 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 dingter Ursachen besteht (BGE 99 V 136 E. 1). Der äussere Faktor ist zentrales Element eines jeden Unfallereignisses; er ist Gegenstück zur - den Krankheitsbe griff konstituierenden - inneren U rsache (BGE 134 V 72 E. 4.1, E. 4.3.2.1; 118 V</w:t>
      </w:r>
    </w:p>
    <w:p>
      <w:r>
        <w:t>283 E. 2a; Urteil des Bundesgerichts 8C_268/2019 vom 2. Juli 2019 E. 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mit Hinweisen). Ohne besonderes Vorkomm nis ist bei einer Sportverletzung das Merkmal der Ungewöhnlichkeit und damit das Vorliegen eines Unfalles zu verneinen (BGE 130 V 117 E. 2.2 mit Hinweis).</w:t>
      </w:r>
    </w:p>
    <w:p>
      <w:r>
        <w:t>Das Begriffsmerkmal der Ungewöhnlichkeit wurde entwickelt, um die « tausend fältigen kleinen und kleinsten Insulte des täglichen Lebens, die als solche gänzlich unkontrollierbar sind und deshalb nur beim Hinzutreten von etwas Besonderem Berücksichtigung finden sollen » , aus dem Unfallbegriff auszuscheiden. Das Merk 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 ändert die blosse Aus lösung des Gesundheitsschadens durch einen äusseren Faktor nichts; Unfall setzt vielmehr begrifflich voraus, dass das exogene Element so ungewöhnlich ist, dass eine endogene Verursachung ausser Betracht fällt ( Urteil des Bundesgerichts 8C_842/2018 vom 6. Mai 2019 E. 3.3.1 mit Hinweisen) .</w:t>
      </w:r>
    </w:p>
    <w:p>
      <w:r>
        <w:t>Zur Beurteilung der Frage, ob ein Unfall angenommen werden kann, ist daher zu prüfen, ob es um einen im betreffenden Lebensbereich alltäglichen und üblichen Vorgang geht, zu dem nichts Besonderes ( « Programmwidriges » oder « Sinnfälli ges » ) hinzugetreten ist, oder ob ein solches Zusatzgeschehen - und mit diesem das Merkmal des ungewöhnlichen äusseren Faktors im Sinne einer den normalen Bewegungsablauf störenden Programmwidrigkeit - gegeben ist (vgl. BGE 134 V</w:t>
      </w:r>
    </w:p>
    <w:p>
      <w:r>
        <w:t>72 E. 4.3.2.1).</w:t>
      </w:r>
    </w:p>
    <w:p>
      <w:r>
        <w:rPr>
          <w:b/>
        </w:rPr>
        <w:t>E. 4.2</w:t>
      </w:r>
    </w:p>
    <w:p>
      <w:r>
        <w:t>Der Bagatellunfallmeldung vom 1 3. August 2018 ist zu entnehmen, der Be schwerdeführer habe am 3 1. Juli 2018 im Zug einen Koffer verstaut, wobei ein starker Schmerz im linken Knie aufgetreten sei ( Urk. 8/1).</w:t>
      </w:r>
    </w:p>
    <w:p>
      <w:r>
        <w:t>Anlässlich des Telefonats mit der Suva vom 6. September 2018 gab der Beschwer deführer an, er habe im Zug etwas unter dem Sitz verstauen wollen, sei dabei in die Hocke gegangen und habe sich gleichzeitig gedreht. Dabei habe er sich das Knie verdreht und ein « Krosen » gehört ( Urk. 8/9 S. 1). In seinem Schreiben vom 1 2. September 2018 führte er aus, er habe im Zug beim Verstauen des Gepäcks unter den Sitzbänken ein Knacken im linken Knie gehört und bemerkt. Zum Ver stauen habe er in gebeugter Stellung eine Rotation durchgeführt. Danach habe er sich ins Bett gelegt und am Folgetag habe er nur noch mit Hilfe eines Stockes gehen können. Ihm sei klar gewesen, dass der Meniskus Schaden genommen habe ( Urk. 8/12). Am 2 6. September 2018 präzisierte er, er habe auf einer Sitzfläche gestanden, habe eine grosse Tasche aus dem oberen Gepäckfach genommen und sei mit Schwung in den Zwischenraum gesprungen, wo er die Tasche mit einer Rotationsbewegung unter den Sitzflächen habe verstauen wollen. Bei einem fah renden Zug in Lappland wackle und ruckle es, sodass die ausgeführte Bewegung mit der Zusatzlast zu gross für das unbewusst stärker belastete linke Knie gewesen sei ( Urk. 8/16 S. 1).</w:t>
      </w:r>
    </w:p>
    <w:p>
      <w:r>
        <w:rPr>
          <w:b/>
        </w:rPr>
        <w:t>E. 4.3</w:t>
      </w:r>
    </w:p>
    <w:p>
      <w:r>
        <w:t>Bei sich widersprechenden Angaben der versicherten Person über den Unfallher gang ist auf die Beweismaxime abzustellen, wonach die so genannten spontanen « Aussagen der ersten Stunde » in der Regel unbefangener und zuverlässiger sind als spätere Darstellungen, die bewusst oder unbewusst von nachträglichen Über legungen versicherungsrechtlicher oder anderer Art beeinflusst sein können (BGE</w:t>
      </w:r>
    </w:p>
    <w:p>
      <w:r>
        <w:t>121 V 45 E. 2a; 115 V 133 E. 8; RKUV 2004 Nr. U 524 S. 546, U 236/03 E.</w:t>
      </w:r>
    </w:p>
    <w:p>
      <w:r>
        <w:t>3.3.4; RKUV 200 4 Nr. U 502 S. 183, U 322/02 E. 4).</w:t>
      </w:r>
    </w:p>
    <w:p>
      <w:r>
        <w:rPr>
          <w:b/>
        </w:rPr>
        <w:t>E. 4.4</w:t>
      </w:r>
    </w:p>
    <w:p>
      <w:r>
        <w:t>Gestützt auf die grundsätzlich massgebliche erste Schilderung des Ereignisses kann als erstellt gelten, dass der Beschwerdeführer im Zug ein Gepäckstück (unter einem Sitz) verstaute, wobei ein starker Schmerz im linken Knie auftrat. Da er über eine Gesundheitsschädigung klagt, die sich auf das Körperinnere beschränkt, müsste nach der dargelegten Rechtsprechung zur Annahme des erforderlichen Begriffsmerkmals der Ungewöhnlichkeit ein schadensspezifisches Zusatzgesche hen erstellt sein. An einem solchen besonderen Vorkommnis fehlt es indessen. Der Bewegungsablauf des Beschwer deführers beim Ereignis vom 31. Juli 2018 wurde nicht durch etwas Programmwidriges oder Sinnfälliges wie ein Ausgleiten, ein Stolpern, ein reflexartiges Abwehren eines Sturzes oder Ähnliches gestört. Die von ihm in den späteren Stellungnahmen (vom 6. September 2018 und vom 1 2. September 2018; Urk. 8/9 S. 1 und Urk. 8/12) geschilderten Umstände, dass er beim Verstauen des Gepäcks in die Hocke gegangen und sich gleichzeitig gedreht habe beziehungsweise in gebeugter Stellung eine Rotation durchgeführt habe, fallen noch in die gewöhnliche Bandbreite der Bewegungsmuster beim Ver stauen eines Gepäckstücks unter einem Sitz. Soweit er im Schreiben vom 2 6. September 2018 ( Urk. 8/16) erstmals ausführte, er sei vor dem eigentlichen Verstauvorgang mit dem Gepäckstück in der Hand von der Sitzfläche in den Fussraum zwischen den Sitzen gesprungen, kann offen gelassen werden, ob dieser Vorgang - entgegen dem Dafürhalten der Beschwerdegegnerin (vgl. Urk. 2 S. 3 E . 1 b) - ebenfalls als erstellt gelten kann, da auch dem geschilderten Sprung auf den Fussboden die Ungewöhnlichkeit ohne Weiteres abzusprechen wäre. Im Übrigen trat nach den früheren Schilderungen des Beschwerdeführers der Schmerz auch erst nach dem Verstauen des Gepäcks unter dem Sitz auf , nachdem er ein «Knacken» beziehungsweise ein « Krosen » im linken Knie gehört habe, und nicht etwa bereits nach dem Sprung. Ein solcher Sprung fand denn auch in den ärztlichen Berichten keinen Niederschlag. Das blosse Auftreten von Schmerzen mit einem «Knacken» oder « Krosen » im linken Knie ist aber kein äusserer (schädigender) Faktor (vgl. BGE 129 V 466 E. 4.2.1).</w:t>
      </w:r>
    </w:p>
    <w:p>
      <w:r>
        <w:t>Soweit der Beschwerdeführer erstmals in der Beschwerdeschrift geltend macht, beim Sprung von der Sitzfläche habe er sein linkes Knie verdreht und sich bei dieser ruckartigen Bewegung verletzt ( Urk. 1 S. 1), womit er seinen früheren Aus führungen widerspricht, erscheint dies nicht als glaubhaft und es kann darauf insbesondere mit Blick auf die Beweismaxime der</w:t>
      </w:r>
    </w:p>
    <w:p>
      <w:r>
        <w:t>« Aussagen der ersten Stunde » (E . 4. 3 hiervor) nicht abgestellt werden.</w:t>
      </w:r>
    </w:p>
    <w:p>
      <w:r>
        <w:t>Dem vom Beschwerdeführer geschilderten Vorgang des Verstauens des Gepäcks, mangelt es nach dem Gesagten am verlangten Merkmal des ungewöhnlichen äusseren Faktors, weshalb das Ereignis vom 3 1. Juli 2018 nicht als Unfall im Rechtssinne zu qualifizieren ist und eine Leistungspflicht der Beschwerdegegne rin unter diesem Titel entfällt. Die Einwendungen des Beschwerdeführers vermö gen an diesem Ergebnis nichts zu ändern. 5.</w:t>
      </w:r>
    </w:p>
    <w:p>
      <w:r>
        <w:t>5.1</w:t>
      </w:r>
    </w:p>
    <w:p>
      <w:r>
        <w:t>Zu prüfen bleibt eine Leistungspflicht der Beschwerdegegnerin wegen einer un fallähnlichen Körperschädigung im Sinne von Art. 6 Abs. 2 lit . c UVG (vgl. E.</w:t>
      </w:r>
    </w:p>
    <w:p>
      <w:r>
        <w:rPr>
          <w:b/>
        </w:rPr>
        <w:t>E. 6</w:t>
      </w:r>
    </w:p>
    <w:p>
      <w:r>
        <w:t>Abs. 2 UVG, jedoch sei diese gemäss der überzeugenden kreisärztlichen Beurteilung mit überwiegender Wahr scheinlichkeit vorwiegend auf Abnutzung und Erkrankung zurückzuführen ( Urk. 2 S. 4).</w:t>
      </w:r>
    </w:p>
    <w:p>
      <w:r>
        <w:rPr>
          <w:b/>
        </w:rPr>
        <w:t>E. 7</w:t>
      </w:r>
    </w:p>
    <w:p>
      <w:r>
        <w:t>S. 2-3).</w:t>
      </w:r>
    </w:p>
    <w:p>
      <w:r>
        <w:t>3. 3.1</w:t>
      </w:r>
    </w:p>
    <w:p>
      <w:r>
        <w:t>Dr. A.___ beschrieb in seinem MRT-Befund vom 1 5. August 2018 einen Lappenriss am medialen Meniskushinterhorn ohne disloziertes Fragment, eine Zer rung des medialen Kollateralbandes (Grad I), eine mässige Reduktion der Kno r pelbreite der Belastu ngszone ohne subchondrales Knochenmarksödem (Grad II), eine septierte Baker-Zyste und eine leichte Bursitis des Pes</w:t>
      </w:r>
    </w:p>
    <w:p>
      <w:r>
        <w:t>anserinus sowie eine Knorpeldelamination zweiten Grades im femoropatellären Kompartiment, indes weder eine höhergradige</w:t>
      </w:r>
    </w:p>
    <w:p>
      <w:r>
        <w:t>Chondropathie noch ein B one</w:t>
      </w:r>
    </w:p>
    <w:p>
      <w:r>
        <w:t>bruise (Urk. 8/8). 3. 2</w:t>
      </w:r>
    </w:p>
    <w:p>
      <w:r>
        <w:t>Dr. B.___ führte in seinem Bericht vom 2 2. August 2018 aus, der Beschwer deführer habe sich vor drei Wochen - mi t einem schweren Koffer beladen - eine Kniegelenksdistorsion zuge zogen. Sofort seien immobilisierende Schmerzen im linken Kniegelenk aufgetreten, welche sich erst wieder mit der Zeit gelöst hätten. Trotz der akuten Schmerzen habe der Beschwerdeführer seinen Urlaub in Schweden verbracht und mehrere Wanderungen unternommen. Nach seiner Rückkehr sei sofort eine MRI-Untersuchung in die Wege geleitet worden (Urk. 8/4 S. 1). Das in der Folge durchgeführte MRI habe eine komplexe Meniskusläsion gezeigt ( Bericht vom 3 0. August 2018, Urk. 8/5 S. 1). 3. 3</w:t>
      </w:r>
    </w:p>
    <w:p>
      <w:r>
        <w:t>Dem Arthroskopiebericht vom 3 0. August 2018 ist ferner zu entnehmen, im Femoropatellargelenk habe sich eine Chondromalazie zweiten bis dritten Grades an der medialen Patellafacette gezeigt. Im medialen Kompartiment sei femoral seitig zur Notch hin in der belastenden Zone eine umschriebene ,</w:t>
      </w:r>
    </w:p>
    <w:p>
      <w:r>
        <w:t>bis auf den Knochen reichende Knorpelläsion mit mehreren losen Knorpelfragmenten auszu machen gewesen . Der lose Knorpel sei während der Operation débridiert und der entstandene runde Defekt mit sechs bis sieben Millimetern Durchmesser sei mit drei Steadman -Bohrungen versorgt worden (Urk. 8/5 S. 2). 3. 4</w:t>
      </w:r>
    </w:p>
    <w:p>
      <w:r>
        <w:t>Med. pract . D.___ hielt in seiner Beurteilung vom 5. November 2018 fest, bei der mit einer zeitlichen Latenz von 15 Tagen durchgeführten MRI-Untersuchung des linken Kniegelenkes seien keine frischen Läsionen wie ein sogenannter Bone</w:t>
      </w:r>
    </w:p>
    <w:p>
      <w:r>
        <w:t>bruise</w:t>
      </w:r>
    </w:p>
    <w:p>
      <w:r>
        <w:t>subchondral oder eine Fraktur auszumachen gewesen. Intraoperativ sei dann eine umschriebene Knorpelläsion am medialen Femurkondylus beschrieben worden und es habe eine ausgeprägte Chondromalazie Grad zwei bis drei retro patellar vorgelegen . Diese ausgeprägte Chondromalazie mit freiliegendem Knochen, die Baker -Z yste sowie die retropatellare Chondromalazie seien typische Zeichen einer degenerativen Veränderung, welche auch eine entsprechende Menis kopathie nach sich ziehen könne , wie sie bei 51-Jährigen häufig alte rsent sprechend vorzufinden sei . Laut einer grossen prospektiven Studie hätten in der Gruppe der 50- bis 59-Jährigen bei 60 % der asymptomatischen und bei 63 % der symptomatischen Probanden, welche eine Chondromalazie Grad zwei oder mehr aufwiesen, gleichzeitig degenerative Meniskopathien vorgelegen. Ferner sei ein Sprung aus der Höhe von einem halben Meter nicht geeignet, eine entspre che nde Läsion am Meniskus herzvorzurufen. Hinzu komme, dass andernfalls im MRT entsprechende Knochenreaktionen ( Bone</w:t>
      </w:r>
    </w:p>
    <w:p>
      <w:r>
        <w:t>bruise oder ähnliches) zu sehen gewesen wären. Sodann wäre im Falle eines Torsionsmoments mit entsprechender Reaktion des Kollateralbandes eine Läsion des Meniskus kapselnah entstanden, da der mediale Meniskus an der medialen Kapsel fixiert sei. Ein Radiärriss , wie er intraoperativ beschrieben worden sei, komme hingegen häufig als ausgewalzt degenerativ vor. Med. pract . D.___ zog demnach den Schluss, die vorliegende Listendiagnose sei mit dem Beweisgrad der überwiegenden Wahrscheinlichkeit auf Abnutzung und Erkrankung zurückzuführen</w:t>
      </w:r>
    </w:p>
    <w:p>
      <w:r>
        <w:t>(Urk. 8/24 S. 2).</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