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UV.2019.00028 vom 9. Juni 2020</w:t>
      </w:r>
    </w:p>
    <w:p>
      <w:r>
        <w:t>ZH Sozialversicherungsgericht, 2020-06-09, DE</w:t>
      </w:r>
    </w:p>
    <w:p>
      <w:r>
        <w:rPr>
          <w:b/>
        </w:rPr>
        <w:t xml:space="preserve">Quelle: </w:t>
      </w:r>
      <w:r>
        <w:t>https://mcp.opencaselaw.ch/entscheid/zh_sozialversicherungsgericht_UV.2019.00028</w:t>
      </w:r>
    </w:p>
    <w:p>
      <w:r>
        <w:t>FR: ZH_SOZIALVERSICHERUNGSGERICHT UV.2019.00028 du 9 juin 2020</w:t>
      </w:r>
    </w:p>
    <w:p>
      <w:r>
        <w:t>IT: ZH_SOZIALVERSICHERUNGSGERICHT UV.2019.00028 del 9 giugno 2020</w:t>
      </w:r>
    </w:p>
    <w:p>
      <w:pPr>
        <w:pStyle w:val="Heading2"/>
      </w:pPr>
      <w:r>
        <w:t>Erwägungen</w:t>
      </w:r>
    </w:p>
    <w:p>
      <w:r>
        <w:rPr>
          <w:b/>
        </w:rPr>
        <w:t>E. 2</w:t>
      </w:r>
    </w:p>
    <w:p>
      <w:r>
        <w:t>9. April 2020 Abweisung der Beschwerde, soweit darauf einzutreten sei ( Urk. 45) , was den Parteien am 1 8. Mai 2020 zur Kenntnis gebracht wurde ( Urk. 46). Das Gericht zieht in Erwägung: 1.</w:t>
      </w:r>
    </w:p>
    <w:p>
      <w:r>
        <w:t>1.1</w:t>
      </w:r>
    </w:p>
    <w:p>
      <w:r>
        <w:t>Am 1. Januar 2017 sind die am 25. September 2015 beziehungsweise am 9. November 2016 verabschiedeten geänderten Bestimmungen des Bundesgeset zes über die Unfallversicherung (UVG) und der Verordnung über die Unfallversi cherung (UVV) in Kraft getreten.</w:t>
      </w:r>
    </w:p>
    <w:p>
      <w:r>
        <w:t>Der hier zu beurteilende Sachverhalt hat sich am «...»</w:t>
      </w:r>
    </w:p>
    <w:p>
      <w:r>
        <w:t>ereignet, wes halb die ab dem 1. Januar 2017 gültig gewesenen Normen auf den vorliegenden Fall Anwendung finden und in dieser Fassung zitiert werden. 1.2</w:t>
      </w:r>
    </w:p>
    <w:p>
      <w:r>
        <w:t>Gemäss Art. 6 des UVG werden – soweit das Gesetz nichts anderes bestimmt – die Versicherungsleistungen bei Berufsunfällen, Nichtberufsunfällen und Berufs krankheiten gewährt (Abs. 1). 1.3</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 invalid, so hat sie Anspruch auf eine Invalidenrente, sofern sich der Unfall vor Erreichen des ordentlichen Rentenalters ereignet hat (Art. 18 Abs. 1 UVG). 1.4</w:t>
      </w:r>
    </w:p>
    <w:p>
      <w:r>
        <w:t>Nach Art. 1a Abs. 1 UVG sind die in der Schweiz beschäftigten Arbeitnehmer, einschliesslich der Heimarbeiter, Lehrlinge, Praktikanten, Volontäre sowie der in Lehr- oder Invalidenwerkstätten tätigen Personen, obligatorisch nach den Bestimmungen des UVG versichert.</w:t>
      </w:r>
    </w:p>
    <w:p>
      <w:r>
        <w:t>Als Arbeitnehmer gilt, wer eine unselbststän dige Erwerbstätigkeit im Sinne der Bundesgesetzgebung über die Alters- und Hin terla ssenenversicherung (AHV) ausübt ( Art. 1 UVV). 1.5</w:t>
      </w:r>
    </w:p>
    <w:p>
      <w:r>
        <w:t>Arbeitgeberin oder Arbeitgeber müssen ihre Arbeitnehmenden je nach Tätigkeits bereich bei der Suva oder bei den anderen zugelassenen Versicherern (Privatver sicherer, Krankenkassen, öffentliche Unfallversicherungskassen) versichern. Ist ein /e Arbeitnehmer /in , der /die dem Obligatorium untersteht, bei einem Unfall nicht versichert, so gewährt ihm /ihr die Ersatzkasse UVG die gesetzlichen Versi cherungsleistungen ( Art. 59 Abs.</w:t>
      </w:r>
    </w:p>
    <w:p>
      <w:r>
        <w:rPr>
          <w:b/>
        </w:rPr>
        <w:t>E. 2.1</w:t>
      </w:r>
    </w:p>
    <w:p>
      <w:r>
        <w:t>Die Beschwerdegegnerin 1 lehnte</w:t>
      </w:r>
    </w:p>
    <w:p>
      <w:r>
        <w:t>ihre Zuständigkeit im Zusammenhang mit dem Unfall vom «...»</w:t>
      </w:r>
    </w:p>
    <w:p>
      <w:r>
        <w:t>im angefochtenen Entscheid vom 3 0. November 2018 ab und begründete dies damit , sie sei mangels Versicherungsvertrag über die Spielertätigkeit des Beschwerdeführers nicht UV-leistungspflichtig. Zudem handle es sich beim Spielervertrag nicht um einen Arbeitsvertrag, zumal darin nur eine Materialentschädigung, nicht aber eine geldwerte Entschädigung vorge sehen sei ( Urk. 2/2). In ihrer Beschwerde antwort vom 1 7. Juni 2019 hielt die Beschwerdegegnerin 1 ergänzend fest , mangels Arbeitsvertrag handle es sich beim Ereignis vom «...» um einen Nichtbetriebsunfall, weshalb die Versicherung der Hauptarbeitergeberin leistungspflichtig sei ( Urk. 24; vgl. auch die Stellungnahme vom 1 7. Oktober 2019, Urk. 30).</w:t>
      </w:r>
    </w:p>
    <w:p>
      <w:r>
        <w:t>Die Beschwerdegegnerin 2 lehnte im angefochtenen Entscheid vom 1 8. April 2019</w:t>
      </w:r>
    </w:p>
    <w:p>
      <w:r>
        <w:t>eine Leistungspflicht betreffend den Unfall vom «...»</w:t>
      </w:r>
    </w:p>
    <w:p>
      <w:r>
        <w:t>ab mit der Begründung , der Spielervertrag qualifiziere n icht als A rbeitsvertrag</w:t>
      </w:r>
    </w:p>
    <w:p>
      <w:r>
        <w:t>im Sinne des Obligationenrechts ; d er Beschwerdeführer sei ausschliesslich für seine T rainertä tigkeit entlöhnt worden . M angels Arbeitsvertrag</w:t>
      </w:r>
    </w:p>
    <w:p>
      <w:r>
        <w:t>bestehe auch keine UV-Versicherungspflicht ( Urk. 28/2).</w:t>
      </w:r>
    </w:p>
    <w:p>
      <w:r>
        <w:t>In ihrer Beschwerdeantwort vom 2 3. August 2019 wies sie zudem darauf</w:t>
      </w:r>
    </w:p>
    <w:p>
      <w:r>
        <w:t>hin , im Spielervertrag sei ausdrücklich festgehalten worden, die Unfallversicherung sei Sache der Spieler ( Urk. 28/12 ). Mit Nachtrag vom 2 6. September 2019 führte die Beschwerdegegnerin 2 schliesslich aus , ent sprechende Abklärungen hätten ergeben, dass die Z.___ GmbH AHV-pflichtige Löhne an ihre Arbeitnehmer ausgerichtet habe und zwar unab hängig ihrer Eigenschaft als Trainer, Spieler und Trainer oder nur Spieler. Mithin sei es möglich, dass der Beschwerdeführer auch für seine Spielertätigkeit einen AHV-pflichtigen Lohn empfange n habe. Folglich wäre die Z.___ GmbH verpflichtet gewesen, auch für die Spieler eine UVG-Versicherung abzu schliessen ( Urk. 28/14, Urk. 28/15/1-9 , vgl. auch Eingabe vom 2 7. Januar 2020, Urk. 35 ).</w:t>
      </w:r>
    </w:p>
    <w:p>
      <w:r>
        <w:rPr>
          <w:b/>
        </w:rPr>
        <w:t>E. 2.2</w:t>
      </w:r>
    </w:p>
    <w:p>
      <w:r>
        <w:t>Demgegenüber stellte sich der Beschwerdeführer zusammengefasst auf den Standpunkt , er sei im Rahmen seiner Nebenerwerbst äti gkeit als Spieler , für wel che er aufgrund des Arbeitsvertrages ein Einkommen von monatlich Fr. 1'500.-- bezogen und wofür folglich eine UV-Versicherungspflicht bestanden habe ,</w:t>
      </w:r>
    </w:p>
    <w:p>
      <w:r>
        <w:t>ver unfallt .</w:t>
      </w:r>
    </w:p>
    <w:p>
      <w:r>
        <w:t>Es sei klar, dass die nebenerwerbliche Arbeitgeberin und nicht die Arbeit geberin des Haupterwerb s</w:t>
      </w:r>
    </w:p>
    <w:p>
      <w:r>
        <w:t>für den Unfall vom «...»</w:t>
      </w:r>
    </w:p>
    <w:p>
      <w:r>
        <w:t>UV-leistungspflichtig sei. Durch die Vereinbarung vom 1 3. März 2017 sei der Beschwerdeführer Arbeitnehmer des Vereins geworden. Alsdann seien mittels Zusammenarbeitsvertrag vom 2 4. April 2017 zwar diverse Aufgaben, nicht aber der Arbeitsvertrag zwischen dem Beschwerdeführer und dem Verein, an die Z.___ GmbH übertragen worden . Mithin bestehe für die Spielertätigkeit ein Arbeitsvertrag zwischen Beschwerdeführer und dem Verein. Da für die Spieler des Verein s im Zeitpunkt des Unfalls vom «...»</w:t>
      </w:r>
    </w:p>
    <w:p>
      <w:r>
        <w:t>keine Unfallversiche rung bestanden habe, sei die Beschwerdegegnerin 2 für die Folgen des Unfalls leistungspflichtig ( Urk. 2/ 1, Urk. 28/1, Urk. 31) .</w:t>
      </w:r>
    </w:p>
    <w:p>
      <w:r>
        <w:rPr>
          <w:b/>
        </w:rPr>
        <w:t>E. 2.3</w:t>
      </w:r>
    </w:p>
    <w:p>
      <w:r>
        <w:t>Die Beigeladene n 1 und 2 stellten sich auf den Standpunkt, mangels Arbeitsver trag über die Spielertätigkeit handle es sich beim Unfall vom «...» um einen Nichtberufsunfall. Da der Beschwerdeführer vor dem Unfall zuletzt für seine Hauptarbeitgeberin tätig gewesen sei, sei diese für die Folgen des Unfalls vom «...» leistungspflichtig ( Urk. 45). %1. Es ist unbestritten und ausgewie sen, dass der Beschwerdeführer</w:t>
      </w:r>
    </w:p>
    <w:p>
      <w:r>
        <w:t>a ls Spieler der ersten Vereinsmannschaft</w:t>
      </w:r>
    </w:p>
    <w:p>
      <w:r>
        <w:t>am «...»</w:t>
      </w:r>
    </w:p>
    <w:p>
      <w:r>
        <w:t>eine behandlungsbedürftige Schulterverletzung links erlitt en hat . Strittig ist die Leistung spflicht der Beschwerdegegnerinnen 1 und 2 für die Folgen des gemeldeten Unfalls</w:t>
      </w:r>
    </w:p>
    <w:p>
      <w:r>
        <w:t>und damit im Zusammenhang stehend die Frage , ob es sich vorliegend um einen Betriebs- oder Nichtbetr iebsunfall handelt . %1. 4.1 Gemäss Arbeitsvertr ag zwischen dem als «Arbeitnehmer» definierten Beschwer deführer und der als «Arbe itsgeberin» definierten B.___</w:t>
      </w:r>
    </w:p>
    <w:p>
      <w:r>
        <w:t>vom 19. Februar 2019 ( Urk. 2 /3/4) war der Beschwerdeführer mit Wirkung ab 1. Mai 20 16</w:t>
      </w:r>
    </w:p>
    <w:p>
      <w:r>
        <w:t>als Teilzeit-Hockey-Trainer und Ausbildner sowie Spieler der 1. Mannschaft des Vereins bei der B.___</w:t>
      </w:r>
    </w:p>
    <w:p>
      <w:r>
        <w:t>beschäftigt</w:t>
      </w:r>
    </w:p>
    <w:p>
      <w:r>
        <w:t>( Ziff. 1.1 und Ziff. 1.2 des Arbeitsvertrags ). In Ziffer 17.1 wurde der Beschwerdeführer ausdrücklich verpflichtet , neben seiner Trainertä tigkeit, welche im vorliegend en Arbeitsvertrag geregelt werde, auch als Spieler (50 Spiele pro Saison) dem Verein zur Verfügung zu stehen und vollständige Trainings zu absolvieren. Sowohl für die Tätigkeit als Trainer als auch für die Spielertätigkeit wurde eine Konkurrenzklausel festgehalten (vgl. Ziff. 6.1 ) und der Spielervertrag als integrierender Bestandteil des Arbeitsvertrages bezeichnet (vgl. Ziff. 6.3). Der vertragliche Lohn</w:t>
      </w:r>
    </w:p>
    <w:p>
      <w:r>
        <w:t>wurde auf monatlich Fr. 1'500. --</w:t>
      </w:r>
    </w:p>
    <w:p>
      <w:r>
        <w:t>brutto festge setzt , abzüglich der Versicherungsprämien</w:t>
      </w:r>
    </w:p>
    <w:p>
      <w:r>
        <w:t>( Ziff. 4.1 und Ziff. 4.2 ). 4.2 Im Spielervertrag zwischen dem Verein und dem Beschwerdeführer vom 19. Feb ruar 2019 ( Urk. 28/3/3) wurde letzterer</w:t>
      </w:r>
    </w:p>
    <w:p>
      <w:r>
        <w:t>mit Wirkung ab</w:t>
      </w:r>
    </w:p>
    <w:p>
      <w:r>
        <w:t>1. Mai 2016</w:t>
      </w:r>
    </w:p>
    <w:p>
      <w:r>
        <w:t>bis mindes tens 3 0. April 2017 als Spieler der ersten Vereinsm annschaft ( 1. Liga-Team) ver pflichtet. In der Präambel wurde zudem festgehalten, der Spielervertrag könne ganz oder teilweise ausgegliedert werden. Weiter wurde d er Beschwerdeführer vertraglich verpflichtet, einen festzusetzenden Jahresbeitrag zu bezahlen ( Ziff. 2.12). Demgegenüber verpflichtete sich d er Verein ,</w:t>
      </w:r>
    </w:p>
    <w:p>
      <w:r>
        <w:t>dem Beschwerdeführer</w:t>
      </w:r>
    </w:p>
    <w:p>
      <w:r>
        <w:t>– unter den näher umschriebenen Bedingungen -, eine pauschale Materialent schädigung in Höhe von Fr. 1'000.-- sowie Siegprämie von Fr. 40.-- pro Sieg auszu richten</w:t>
      </w:r>
    </w:p>
    <w:p>
      <w:r>
        <w:t>( Ziff. 3) , wobei der Jahresbeitrag direkt von den persönlichen Ent schädigungen in Abzug gebracht we rde ( Ziff. 2.12). Sowohl der Arbeits- als auch der Spielervertrag wurde am 2 3. Dezember 2016 verlängert bis 3 0. April 2018 (vgl. Urk. 2/3/5 f.). 4.3 Mit Vereinbarung vom 1 3. März 2017 zwischen dem Verein und der B.___</w:t>
      </w:r>
    </w:p>
    <w:p>
      <w:r>
        <w:t>ging namentlich der «Zusatza rbeitsvertra g zum Spielervertrag »</w:t>
      </w:r>
    </w:p>
    <w:p>
      <w:r>
        <w:t>des Beschwerde führers</w:t>
      </w:r>
    </w:p>
    <w:p>
      <w:r>
        <w:t>mit Wirkung ab 1. Mai 2017 von der B.___ an den Verein über ( vgl.</w:t>
      </w:r>
    </w:p>
    <w:p>
      <w:r>
        <w:t>Ziff. 2 lit . b. /iv. , Urk. 2/3/8 ); dieser übertrug der Z.___</w:t>
      </w:r>
    </w:p>
    <w:p>
      <w:r>
        <w:t>GmbH</w:t>
      </w:r>
    </w:p>
    <w:p>
      <w:r>
        <w:t>die Führung eines Teiles der operat iven Vereinsgeschäfte, namentlich die Abwick lung von Trainerverträgen, die Abwicklung von Spielervert rägen mit geldwerten Leistungen sowie</w:t>
      </w:r>
    </w:p>
    <w:p>
      <w:r>
        <w:t>die Abwicklung von Versicherungen inkl. AHV soweit notwen dig</w:t>
      </w:r>
    </w:p>
    <w:p>
      <w:r>
        <w:t>( vgl. Ziff. 1 des Zusammenarbeitsvertrag s zwischen dem Verein und der Z.___ GmbH</w:t>
      </w:r>
    </w:p>
    <w:p>
      <w:r>
        <w:t>vom 2 4. April 2017 ,</w:t>
      </w:r>
    </w:p>
    <w:p>
      <w:r>
        <w:t>Urk. 2/3/10 ). Entsprechend wurde die Z.___ GmbH vertraglich ausdrücklich verpflichtet, die zu versichernden Personen, insbesondere Trainer im Voll- und Teilzeitpensum sowie Spieler der 1. Liga, welche zusätzlich als Trainer amtieren, den entspre chenden Versicherungsträgern zu melden und die notwendigen Versicherungen abzuschliessen ( Ziff.</w:t>
      </w:r>
    </w:p>
    <w:p>
      <w:r>
        <w:rPr>
          <w:b/>
        </w:rPr>
        <w:t>E. 3</w:t>
      </w:r>
    </w:p>
    <w:p>
      <w:r>
        <w:t>0. August 2018, wonach die Lohnzahlungen an den Beschwer deführer im Jahre 2016 bis und mit April 2017 über die B.___</w:t>
      </w:r>
    </w:p>
    <w:p>
      <w:r>
        <w:t>[ insgesamt Fr. 12'000.-- im Jahre 2016 resp. Fr. 1'779 .—im Jahre 2017], von Mai bis Dezem ber 2017 demgegenüber</w:t>
      </w:r>
    </w:p>
    <w:p>
      <w:r>
        <w:t>über die Z.___ GmbH abgerechnet wurde n [ Fr. 3'100.--], Urk. 9/28/13/19 ; vgl. ausserdem die AHV-Lohnbescheinigung der Ausgleichskasse über die Abrechnungsperiode der Z.___ GmbH vom 1. Mai bis 3 1. Dezember 2017, Urk. 28/15/4 ff. ). 4.5 Auf entsprechendes Gesuch hin (vgl. Zuweisungsantrag vom 7. Juni 2017, Urk. 28/13/1) wurde die Z.___ GmbH von der Ersatzkasse UVG per 26. Juni 2017 der Beschwerdegegnerin 1</w:t>
      </w:r>
    </w:p>
    <w:p>
      <w:r>
        <w:t>zugewiesen ( vgl. Verfügung vom 13 . Juni 2017 ,</w:t>
      </w:r>
    </w:p>
    <w:p>
      <w:r>
        <w:t>Urk. 28/13/2 = Urk. 9/34/3 ). Daraufhin offerierte die Beschwerde gegnerin 1 eine Police für die Betriebsart</w:t>
      </w:r>
    </w:p>
    <w:p>
      <w:r>
        <w:t>« Eishockeyverein » ( vgl. Offerte vom 2 0. Juni 2017, Urk. 9/34/5f . ). Nachdem die Verantwortlichen der Z.___ GmbH monierten, es seien lediglich die Trainer zu versichern ( vgl. 9/35 ; vgl. au ch der Zuweisungsantrag, Urk. 28/13/1), wurde mit Wirkung ab 2 6. Juni 2017 ausschliesslich für die</w:t>
      </w:r>
    </w:p>
    <w:p>
      <w:r>
        <w:t>haupt- und nebenberuflichen Trainer ein Unfallver s icherungsvertrag ab geschlossen ( vgl. Offerte vom 2 7. Juli 2017 Urk. 9/3 4/9 ff. = Urk. 9/36/5 ff. , vgl. die Bestandesmeldung vom 9. Oktober 2017, Urk. 9/34/13 ).</w:t>
      </w:r>
    </w:p>
    <w:p>
      <w:r>
        <w:rPr>
          <w:b/>
        </w:rPr>
        <w:t>E. 3.1</w:t>
      </w:r>
    </w:p>
    <w:p>
      <w:r>
        <w:t>des Zusammenarbeitsvertrags vom 2 4. April 2017, Urk. 2/3/10 S. 3 ; vgl. oben E. 4.3). Dass</w:t>
      </w:r>
    </w:p>
    <w:p>
      <w:r>
        <w:t>im Spielervertrag festge halten wurde, die Versicherungen seien Sache des Spielers (vgl. Ziff. 1, Urk. 2/3/3) , vermag daran nichts zu ändern .</w:t>
      </w:r>
    </w:p>
    <w:p>
      <w:r>
        <w:t>Zusammenfassend ist zwischen dem Beschwerdeführer und der Z.___ GmbH sowohl hinsichtlich der Trainer- als auch der Spielertätigkeit des Beschwerdeführers von einem unfall versicherungspflichtigen Arbeitsverhältnis auszugehen ( Art. 1a UVG, E. 1.4) . Folglich hat sich d er Besc hwerdeführer am «...»</w:t>
      </w:r>
    </w:p>
    <w:p>
      <w:r>
        <w:t>als Spieler im Dienste der Z.___ GmbH</w:t>
      </w:r>
    </w:p>
    <w:p>
      <w:r>
        <w:t>verletzt und</w:t>
      </w:r>
    </w:p>
    <w:p>
      <w:r>
        <w:t>handelt es sich da mit</w:t>
      </w:r>
    </w:p>
    <w:p>
      <w:r>
        <w:t>um einen Betriebsunfall .</w:t>
      </w:r>
    </w:p>
    <w:p>
      <w:r>
        <w:t>Die Z.___ GmbH versicherte ihre Arbeitnehmer bei der Beschwerdegegnerin 1. Dabei ist unerheblich, dass die Beigeladene 2 lediglich die Tätigkeit als Trainer versichern wollte und die Prämien anhand dieses Risikos bemessen wurden (vgl. E. 4.5). Wie ausgeführt (E. 5.2) bildeten der Trainer- und Spielervertrag ein Konglomerat und kann sich eine Versicherungsunterstellung innerhalb des als Arbeitsverhältnis qualifizierten Vertrages nicht auf einzelne Tätigkeiten beschränken. Damit liegt kein Tatbestand im Sinne von Art. 59 Abs. 3 UVG vor und steht nicht die als Auffangnetz fungierende Ersatzkasse in der Pflicht (E. 1.5). Vielmehr war der Beschwerdeführer im Zeitpunkt des Unfalls aufgrund eines als Einheit anzuse henden Arbeitsverhältnisses zu der Z.___ GmbH unfallversichert, weshalb die bereits zugewiesene Beschwerdegegnerin 1 leistungspflichtig ist . %1. Der angefochtene Einspracheentscheid der Beschwerdegegnerin 2 vom 18. April 2019 ( Urk. 2</w:t>
      </w:r>
    </w:p>
    <w:p>
      <w:r>
        <w:rPr>
          <w:b/>
        </w:rPr>
        <w:t>E. 5.1</w:t>
      </w:r>
    </w:p>
    <w:p>
      <w:r>
        <w:t>Das UVG umschreibt den Begriff des Arbeitnehmers, an den es für die Unterstel lung unter die obligatorische Versicherung anknüpft (vgl. E. 1.4 ) , nicht. Die Rechtsprechung hat im Sinne leitender Grundsätze als Arbeitnehmer gemäss UVG bezeichnet, wer um des Erwerbes oder der Ausbildung willen für einen Arbeitge ber, mehr oder weniger untergeordnet, dauernd oder vorübergehend tätig ist, ohne hierbei ein eigenes wirtschaftliches Risiko tragen zu müssen. Im Regelfall besteht zwischen Arbeitnehmer und Arbeitgeber ein Arbeitsvertrag gemäss</w:t>
      </w:r>
    </w:p>
    <w:p>
      <w:r>
        <w:t>Art. 319 ff. des Obligationenrechts (OR) oder ein öffentlich-rechtliches Anstel lungsverhältnis. Sind solche Rechtsverhältnisse gegeben, besteht kaum Zweifel, dass es sich um einen Arbeitnehmer gemäss UVG handelt. Das Vorhandensein eines Arbeitsvertrages ist jedoch nicht Voraussetzung für die Versicherteneigen schaft gemäss</w:t>
      </w:r>
    </w:p>
    <w:p>
      <w:r>
        <w:t>Art. 1a Abs. 1 UVG. Liegt weder ein Arbeitsvertrag noch ein öffentlich-rechtliches Anstellungsverhältnis vor, ist unter Würdigung der wirt schaftlichen Umstände in ihrer Gesamtheit zu beurteilen, ob die Arbeitnehmerei genschaft gegeben ist. Dabei ist zu beachten, dass das UVG im Interesse eines umfassenden Versicherungsschutzes auch Personen einschliesst , deren Tätigkeit mangels Erwerbsabsicht nicht als Arbeitnehmertätigkeit einzustufen wäre, wie beispielsweise Volontärverhältnisse, bei welchen der für ein eigentliches Arbeits verhältnis typische Lohn in der Regel weder vereinbart noch üblich ist. Von der obligatorischen Unfallversicherung werden somit auch Tätigkeiten erfasst, die die Begriffsmerkmale des Arbeitnehmers nicht vollumfänglich erfüllen. Der Begriff des Arbeitnehmers gemäss</w:t>
      </w:r>
    </w:p>
    <w:p>
      <w:r>
        <w:t>Art. 1a Abs. 1 UVG ist damit weiter als im Arbeitsver tragsrecht (BGE 141 V 313 E. 2.1 mit Hinweisen).</w:t>
      </w:r>
    </w:p>
    <w:p>
      <w:r>
        <w:rPr>
          <w:b/>
        </w:rPr>
        <w:t>E. 5.2</w:t>
      </w:r>
    </w:p>
    <w:p>
      <w:r>
        <w:t>Vorliegend</w:t>
      </w:r>
    </w:p>
    <w:p>
      <w:r>
        <w:t>bildet der Arbeitsvertrag vom 1 9. Februar 2016 zusammen mit dem Spielervertrag gleichen Datums ein Vertragskonglomerat, wobei die Trainertätig keit zwingend mit de r Spielertätigkeit verbunden war; die Verpflichtung des Trai ners als Spieler tätig zu sein ,</w:t>
      </w:r>
    </w:p>
    <w:p>
      <w:r>
        <w:t>bildete Teil des Trainervertrages ( Ziff. 17.1 d es Arbeitsvertrages, Urk. 2/3/4; E. 4.1) , welcher unbestrittenermasse n als Arbeits vertrag qualifiziert . Weiterungen zu den beschwerdeweisen Argumenten der Par teien erübrigen sich , soweit sie auf eine isolierte r echtliche Würdigung des Spie lervertrages abzielen</w:t>
      </w:r>
    </w:p>
    <w:p>
      <w:r>
        <w:t>( vgl. Urk. 2/1, Urk. 28/2) .</w:t>
      </w:r>
    </w:p>
    <w:p>
      <w:r>
        <w:t>Alsdann ist die Z.___ GmbH ab 1. Mai 2017</w:t>
      </w:r>
    </w:p>
    <w:p>
      <w:r>
        <w:t>jedenfalls faktisch als (alleinige) abrechnungspflich tige Arbeitgeberin gegenüber den Sozialversicherungen aufgetreten ; der Verein rechnete von 2016</w:t>
      </w:r>
    </w:p>
    <w:p>
      <w:r>
        <w:t>bis 2018</w:t>
      </w:r>
    </w:p>
    <w:p>
      <w:r>
        <w:t>keine Lohnbeiträ ge mit Sozialversicherungen ab (vgl. E. 4.4) . Der für Eishockey-Spieler offiziell geführten Liste («Elite Prospects », abrufbar unter: https://www.eliteprospects.com ) ist zudem zu entnehmen, dass der Beschwerdeführer 2017/2018 nicht als Trainer (vgl. «Team Staff</w:t>
      </w:r>
    </w:p>
    <w:p>
      <w:r>
        <w:t>History »), sondern ausschliesslich als Spieler (vgl. «Player Sta tistics ») eingesetzt wurde. Insoweit kann dem Beschwerdeführer gefolgt werden, wenn er beschwerdeweise vorbringt, der Monatslohn von Fr. 1'500.-- sei Entgelt für seine Tätigkeit als Trainer und Spieler gewesen; eine Trainertätigkeit habe es faktisch nie gegeben, er habe fast ausschliesslich als Spieler d er 1. Mannschaft fungiert ( Urk. 28/1 S. 3, vgl. auch Urk. 28/3/7). Aufgrund der in Ziff. 6.1 festge haltenen Konkurrenz klausel stand der Beschwerdeführer schliesslich sowohl als Trainer als auch als Spieler in einem gewissen Abhängigkeits- und Unterord nungsverhältnis zur Z.___ GmbH (vgl. E. 4.1). Bei alle dem ist für die Arbeitgebereigenschaft ab dem 1. Mai 20 17 sozialversicherungsrechtlich bei der GmbH und – entgegen dem Beschwerdeführer ( Urk. 2/1, Urk. 31 S. 4) - nicht beim Verein anzuknüpfen und hätte Folge dessen auch die Spielertätigkeit</w:t>
      </w:r>
    </w:p>
    <w:p>
      <w:r>
        <w:t>des Beschwerdeführers unter den Versicherungsschutz der Beschwerdegegnerin 1</w:t>
      </w:r>
    </w:p>
    <w:p>
      <w:r>
        <w:t>gestellt werden müssen (vgl. Ziff.</w:t>
      </w:r>
    </w:p>
    <w:p>
      <w:r>
        <w:rPr>
          <w:b/>
        </w:rPr>
        <w:t>E. 8</w:t>
      </w:r>
    </w:p>
    <w:p>
      <w:r>
        <w:t>der Verordnung über die Gebüh ren, Kosten und Entschädigungen vor dem Sozialversicherungsgericht [ GebV</w:t>
      </w:r>
    </w:p>
    <w:p>
      <w:r>
        <w:t>SVGer ]) den Zeitaufwand und die Barauslagen. Der Beschwerdeführer obsiegt mit der Beschwerde gegen den Einspracheent scheid vom 30. November 201 9. Für die Aufwendungen in diesem Zusammen hang steht ihm daher eine Prozessentschädigung zu. Diese ist unter Berücksich tigung der massgeblichen Kriterien auf Fr. 1’700.-- (inklusive Barauslagen und Mehrwertsteuer) festzusetzen. 7.2</w:t>
      </w:r>
    </w:p>
    <w:p>
      <w:r>
        <w:t>Entsprechend dem Ausgang des Verfahrens habe die Beigeladenen keinen Anspruch auf Parteientschädigung (Ueli Kieser, Kommentar zum Allgemeinen Teil des Sozialversicherungsrechts [ATSG], 4. Aufl., Zürich 2020, Rz . 220 zu Art. 61 ATSG).</w:t>
      </w:r>
    </w:p>
    <w:p>
      <w:r>
        <w:t>Der Beschwerdegegnerin 2 steht als Sozialversicherungsträger keine Parteient schädigung zu (BGE 128 V 271, 130 V 423). Das Gericht erkennt: 1. Die Beschwerde gegen den Entscheid der Beschwerdegegnerin 2 vom 18. April 2019 wird abgewiesen. 2. In Gutheissung der Beschwerde vom 14. Januar 2019 wird der Entscheid der Beschwerdegegnerin 1 vom 30. November 2018 aufgehoben und es wird festgestellt, dass die Beschwerdegegnerin 1 für die Folgen des Unfalls vom «...» leistungspflichtig ist. 3.</w:t>
      </w:r>
    </w:p>
    <w:p>
      <w:r>
        <w:t>Das Verfahren ist kostenlos. 4.</w:t>
      </w:r>
    </w:p>
    <w:p>
      <w:r>
        <w:t>Die Beschwerdegegnerin 1 wird verpflichtet, dem Beschwerdeführer eine Prozessentschädigung von Fr. 1’700.-- (inkl. Barauslagen und MWSt) zu bezahlen.</w:t>
      </w:r>
    </w:p>
    <w:p>
      <w:r>
        <w:t>Ansonsten wird keine Parteientschädigung zugesprochen. 5.</w:t>
      </w:r>
    </w:p>
    <w:p>
      <w:r>
        <w:t>Zustellung gegen Empfangsschein an: - Rechtsanwältin Regula Aeschlimann Wirz - Rechtsanwalt Dr. Peter Philipp - Ersatzkasse gemäss dem Bundesgesetz vom 20. März 1981 über die Unfallversicherung - Rechtsanwältin Anna-Lea Brunnschweiler - Bundesamt für Gesundheit 6.</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