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UV.2019.00004 vom 31. März 2020</w:t>
      </w:r>
    </w:p>
    <w:p>
      <w:r>
        <w:t>ZH Sozialversicherungsgericht, 2020-03-31, DE</w:t>
      </w:r>
    </w:p>
    <w:p>
      <w:r>
        <w:rPr>
          <w:b/>
        </w:rPr>
        <w:t xml:space="preserve">Quelle: </w:t>
      </w:r>
      <w:r>
        <w:t>https://mcp.opencaselaw.ch/entscheid/zh_sozialversicherungsgericht_UV.2019.00004</w:t>
      </w:r>
    </w:p>
    <w:p>
      <w:r>
        <w:t>FR: ZH_SOZIALVERSICHERUNGSGERICHT UV.2019.00004 du 31 mars 2020</w:t>
      </w:r>
    </w:p>
    <w:p>
      <w:r>
        <w:t>IT: ZH_SOZIALVERSICHERUNGSGERICHT UV.2019.00004 del 31 marzo 2020</w:t>
      </w:r>
    </w:p>
    <w:p>
      <w:pPr>
        <w:pStyle w:val="Heading2"/>
      </w:pPr>
      <w:r>
        <w:t>Erwägungen</w:t>
      </w:r>
    </w:p>
    <w:p>
      <w:r>
        <w:rPr>
          <w:b/>
        </w:rPr>
        <w:t>E. 1</w:t>
      </w:r>
    </w:p>
    <w:p>
      <w:r>
        <w:t>Der 1979 geborene X.___</w:t>
      </w:r>
    </w:p>
    <w:p>
      <w:r>
        <w:t>war seit dem 1. Oktober 2009</w:t>
      </w:r>
    </w:p>
    <w:p>
      <w:r>
        <w:t>als Werkzeug D.___ bei der Y.___ AG in einem 100 %-Pensum angestellt</w:t>
      </w:r>
    </w:p>
    <w:p>
      <w:r>
        <w:t>und bei der Suva obligatorisch gegen die Folgen von Unfällen versichert, a ls er am 17. März 2012 einen Snowboard unfall erlitt (Urk. 7/1)</w:t>
      </w:r>
    </w:p>
    <w:p>
      <w:r>
        <w:t>Der erstbehandelnde Arzt im Spital Z.___ diagnostizierte eine stabile Fraktur des 1. Lendenwirbelkörper s (LWK )</w:t>
      </w:r>
    </w:p>
    <w:p>
      <w:r>
        <w:t>und eine un dislozierte Fraktur des 3. Mittelhandknochens ( Metacarpale ) links</w:t>
      </w:r>
    </w:p>
    <w:p>
      <w:r>
        <w:t>(Urk. 7/15 ) .</w:t>
      </w:r>
    </w:p>
    <w:p>
      <w:r>
        <w:t>Nach konservativer Behandlung der Fraktur des Mittelhandknochens kam es zu einer Rotati onsfehlstellung, weshalb am 18. Dezember 2012 eine dero tierende Korrekturoste otomie durchgeführt wurde (Urk. 7/63).</w:t>
      </w:r>
    </w:p>
    <w:p>
      <w:r>
        <w:t>Der Beschwerde führer verliess per 28. Februa r 2013 die Y.___ AG (Urk. 7/70). Ab dem 1. März 2013 war er wie der zu 100 % arbeitsfähig (Urk. 7/71). Am 20. Dezember 2013 erfolgte eine Osteos ynthesematerialentfernung (Urk. 7/84). Die Suva kam für die Heilbehandlung auf und ric htete Taggelder aus. Seit Januar 2014 arbeitete der Versicherte wieder</w:t>
      </w:r>
    </w:p>
    <w:p>
      <w:r>
        <w:t>Vollzeit (Urk. 7/101) . Die Suva übernahm in der Folge die Kosten weiterer Physiotherapie-Behandlungen. Am 19. Mai 2016 wurde eine kreisärztliche Untersuchung durchgeführt (Urk. 7/133 ).</w:t>
      </w:r>
    </w:p>
    <w:p>
      <w:r>
        <w:t>Eine weitere kreisärz tliche Untersuchung fand am 13. April 2017 statt (Urk. 7/151). Die Suva übernahm sodann</w:t>
      </w:r>
    </w:p>
    <w:p>
      <w:r>
        <w:t>für ein weiteres Jahr die Kosten für Physiotherapie-Behandlungen (Urk. 7/152). Am 2. Juli 2018 erfolgte eine kreisärztliche Aktenbeurteilung ( Urk. 7/167) . Gestützt darauf stellte die Suva die Leistungen mit Verfüg ung vom 18. Juli 2018 ein (Urk. 7/174). Die dagegen erhobene Einsprache vom 3 0. Juli 2018 ( Urk. 7/175), ergänzt am 2 4. August 20 18 ( Urk. 7/177), wies sie mit Ent scheid vom 11. Dezember 2018 ab (Urk. 7/189 = Urk. 2).</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17. März 2012 ereignet, weshalb die bis 31. Dezember 2016 gültig gewesenen Normen auf den vorliegenden Fall Anwendung finden und in dieser Fassung zitiert werden.</w:t>
      </w:r>
    </w:p>
    <w:p>
      <w:r>
        <w:rPr>
          <w:b/>
        </w:rPr>
        <w:t>E. 1.2</w:t>
      </w:r>
    </w:p>
    <w:p>
      <w:r>
        <w:t>Nach Art. 10 Abs. 1 UVG hat die versicherte Person Anspruch auf die zweckmäs sige Behandlung der Unfallfolgen, nämlich auf die ambulante Behandlung durch den Arzt, den Zahnarzt oder auf deren Anordnung durch eine medizinische Hilfs person sowie im weiteren durch den Chiropraktor (lit. a), die vom Arzt oder Zahn arzt verordneten Arzneimittel und Analysen (lit. b), die Behandlung, Verpflegung und Unterkunft in der allgemeinen Abteilung eines Spitals (lit. c), die ärztlich verordneten Nach- und Badekuren (lit. d) und die der Heilung dienlichen Mittel und Gegenstände (lit. e).</w:t>
      </w:r>
    </w:p>
    <w:p>
      <w:r>
        <w:rPr>
          <w:b/>
        </w:rPr>
        <w:t>E. 1.3</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Invalidenversi cherung abgeschlossen, geht die Unfallversicherung zur Berentung über, wenn der Unfall eine Invalidität im Sinne von Art.</w:t>
      </w:r>
    </w:p>
    <w:p>
      <w:r>
        <w:rPr>
          <w:b/>
        </w:rPr>
        <w:t>E. 2</w:t>
      </w:r>
    </w:p>
    <w:p>
      <w:r>
        <w:t>Dagegen erhob der Versicherte mit Eingabe vom 7. Januar 2019 Beschwerde und beantragte sinngemäss, der angefochtene Entscheid sei aufzuheben und die Beschwerdegegnerin sei zu verpflichten, weitere</w:t>
      </w:r>
    </w:p>
    <w:p>
      <w:r>
        <w:t>H eilbehandlungskosten zu über neh men. Eventualiter sei ein medizinis ches Gutachten einzuholen (Urk. 1 S. 2 f.). Mit Besch werdeantwort vom 13. Februar 2019 beantragte die Beschwerdegegne rin die Abweisung der Beschwerde (Urk. 6), was dem Beschwe rdeführer mit Ver fügung vom 15. Febr uar 2019 mitgeteilt wurde (Urk. 8).</w:t>
      </w:r>
    </w:p>
    <w:p>
      <w:r>
        <w:rPr>
          <w:b/>
        </w:rPr>
        <w:t>E. 2.1</w:t>
      </w:r>
    </w:p>
    <w:p>
      <w:r>
        <w:t>Im angefochtenen Entscheid erwog die Beschwerdegegnerin, eine Indikation für weitere Elektro- beziehungsweise Physiotherapie alle drei bis vier Wochen sei nicht ausgewiesen. Eine Begründung, wieso angesichts einer relativ banalen stabilen Lendenwirbelkörperfraktur, die bildgebend mittlerweile längst als ausge heilt gelt e , nach mehr als sechs Jahren nach dem Unfallereignis unter dem Blick winkel einer Deckung nach UVG eine weitere manualtherapeutische Behandlung nach wie vor erforderlich sein solle, liefere die Hausärztin des Beschwerdeführers nicht. Schliesslich sei zu beachten, dass, soweit von den geforderten, lediglich manualtherapeutischen und konservativen Heilmassnahmen aus prospektiver Sicht überhaupt eine gesundheitliche Besserung erwartet werden könne, diese nach konstanter Rechtsprechung des Bundesgerichts nicht namhafter Natur wäre. Damit vermöge die aus versicherungsmedizinischer Sicht relativ undifferenzierte Beurteilung der Hausärztin die schlüssigen kreisärztlichen Beurteilungen nicht begründet in Zweifel zu ziehen. Dem Versicherten stünden aus unfallbedingter Sicht spätestens ab dem 18. Juli 2018 keine Ansprüche auf weiter e Heilbeha nd lungsmassnahmen mehr zu (Urk. 2 S. 6 ff.).</w:t>
      </w:r>
    </w:p>
    <w:p>
      <w:r>
        <w:rPr>
          <w:b/>
        </w:rPr>
        <w:t>E. 2.2</w:t>
      </w:r>
    </w:p>
    <w:p>
      <w:r>
        <w:t>Der Beschwerdeführer machte demgegenüber im Wesentlichen geltend, in Bezug auf die Beschwerden der Wirbelsäule hälfen die periodischen physiotherapeuti schen Behandlungen mit Elektrostimulation. Um eine Verschlechterung des Gesundheitszustandes zu vermeiden und eine mögliche mittelbar resultierende Arbeitsunfähigkeit abzuwenden , sei die Therapie fortzuführen. Die Beschwerde gegnerin habe bis anhin diese Therapie mit ihrer Kostenübernahme gutgeheissen. Die Entscheidung , den Fall abzuschliessen, erfolge lediglich aufgrund der Akten lage und missachte die medizinische Stellungnahme der behandelnden Ärztin und des Physiotherapeuten (Urk. 1 S. 2 f.).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Im Austrittsbericht des Spitals Z.___ vom 17. März 2012 wurden die fol genden Diagnosen gestellt: - Stabile LWK1-Fraktur - Undislozierte Fraktur des MC III links</w:t>
      </w:r>
    </w:p>
    <w:p>
      <w:r>
        <w:t>Es wurde ausgeführt, nach Sturz beim Snowboarden bestehe eine stabile LWK1-Fraktur und eine undislozierte Fraktur des Metacarpale III links. Am 17. März 2012 sei eine stationäre Aufnahme zur Analgesie und Physiotherapie erfolgt. Die linke Hand sei in einer Intrinsic Plus Schiene ruhiggestellt worden. Nach kompli kationslosem stationärem Aufenthalt und problemloser Mobilisation sei der Beschwerdeführer mit ausreiche nd Analgesie und in gutem Allgemeinzustand nach Hause entlassen worden (Urk. 7/15).</w:t>
      </w:r>
    </w:p>
    <w:p>
      <w:r>
        <w:rPr>
          <w:b/>
        </w:rPr>
        <w:t>E. 3.2</w:t>
      </w:r>
    </w:p>
    <w:p>
      <w:r>
        <w:t>Im Bericht des Neuro- und Wirbelsäulenzentrums A.___ vom 1 1. Mai 2012 wurde festgehalten, das Röntgen der LWS vom 1. Mai 2012 habe im Vergleich zum Vor-CT vom 17. März 2012 eine unveränderte Dar stellung der Deckplatten-Impressionsfraktur, eine Höhenminderung der vorderen Wirbelkörperkante von 5 mm im Vergleich zur Hinterkante sowie korrekte Stel lungsverhältnisse ergeben (Urk. 7/21) . 3. 3</w:t>
      </w:r>
    </w:p>
    <w:p>
      <w:r>
        <w:t>Dr. med. univ. B.___ , Praktischer Arzt, führte am 11. September 2012 eine kreisärztliche Untersuchung durch. Er nannte die folgenden Diagnosen: - Status post Fraktur der Vorderkante LWK1 mit Höhenminderung um zirka 5 mm - Status post konsolidierte, nicht dislozierte p ro ximale Schaftfraktur Metacarpale III</w:t>
      </w:r>
    </w:p>
    <w:p>
      <w:r>
        <w:t>Er hielt fest , anlässlich der klinischen Untersuchung habe sich ein depressiv ver stimmter, von vielen Beschwerden geplagter Beschwerdeführer präsentiert. Es würden eine allgemeine rasche Ermüdbarkeit und subjektiv starke Schmerzen beklagt. Aufgrund der objektivierbaren Befunde sei eine Einschränkung der Arbeitsfähigkeit nicht nachvollziehbar und die Beschwerden durch das Unfaller eignis nicht mehr erklärbar. Die später aufgetretenen Beschwerden der HWS (Muskelverspannungen) seien unspezifisch und mit überwiegender Wahrschein lichkeit nicht unfallkausal. Die klinische Beschwerdesymptomatik sei mit den objektivierbaren Befunden/Unfallverletzungen nicht in Einklang zu bringen. Auf grund der objektiv i erbare n unfallb edingten Verletzungen sollte sp ätestens bis Ende Oktober 2012 wieder eine ganztägige Arbe itsfähigkeit gegeben sein (Urk. 7/47).</w:t>
      </w:r>
    </w:p>
    <w:p>
      <w:r>
        <w:rPr>
          <w:b/>
        </w:rPr>
        <w:t>E. 3.4</w:t>
      </w:r>
    </w:p>
    <w:p>
      <w:r>
        <w:t>Am 18. Dezember 2012 wurde in der Klinik C.___ eine derotierende Korrek turosteotomie Os metacarpale III links durchgeführt. Im Operationsbericht vom 18. Dezember 2012 wurde ausgeführt, dass ein Zus tand nach Sturzereignis vom 17. März 2012 vorliege, im Rahmen dessen der Beschwerde führer sich eine Frak tur des 3. Mittelhandknochens zugezogen habe. Nach konservativer Frakturbe handlung sei es zu einer Rotationsfehlstellung gekommen, die beim Faustschluss zu einem Überkreuzen des Mittel- über den Ringfinger führe. Es sei die Indikation zu einer derotierenden Korrekturosteotomie gestellt worden (Urk. 7/63).</w:t>
      </w:r>
    </w:p>
    <w:p>
      <w:r>
        <w:t>Anlässlich der Ver laufskontrolle vom 31. Januar 2013 in der C.___ wurde ein Röntgen der linken Hand durchgeführt, welches lockerungsfrei einlie gendes Osteosynthesematerial bei mittlerweile stabiler Konsolidierung zeigte. Aufgrund d es guten funktionellen und ästhetischen Resultats wurde die Nachbe handlung in der handchirurgischen S prechstunde abgeschlossen (Urk. 7/68).</w:t>
      </w:r>
    </w:p>
    <w:p>
      <w:r>
        <w:t>Am 20. Dezember 2013 wurde an der C.___ eine Osteosynthesemate rialentfernung Os metacarpa le III links durchgeführt (Urk. 7/84).</w:t>
      </w:r>
    </w:p>
    <w:p>
      <w:r>
        <w:t>Im Berich t der C.___ vom 30. Januar 2014 wurde festgehalten, dass sechs Wochen postoperativ ein völlig unauffälliger Befund vorliege, so dass die Nachbehandlung in der handchirurgischen Sprechstunde abgeschlossen werde. Die derzeit noch vorhandenen Narbenindurationen sollten im Verlauf der nächs t en Monate regredient sein (Urk. 7/87).</w:t>
      </w:r>
    </w:p>
    <w:p>
      <w:r>
        <w:rPr>
          <w:b/>
        </w:rPr>
        <w:t>E. 3.5</w:t>
      </w:r>
    </w:p>
    <w:p>
      <w:r>
        <w:t>Dr. med. D.___ , Fachärztin FMH für Physikalische Medizin, nannte in ihrem Bericht vom 15. Dezember 2014 die Diagnose eines chro n ischen Lum bovertebralsyndroms bei Status nach stabiler LWK 1-Fraktur vom 17. März 2012 (Sturz mit dem Snowboard) mit/bei Musk elverspannungen paravertebral im Bereich der LWS und BWS sowie rezidivierende Blockierungen. Es finde alle zwei bis drei Wochen eine physiotherapeutische Behandlung zur Mobilisierung und Detonisierung statt. Ein Muskelaufbau und Erhalt einer gekräftigten Rückenmus kulatur sei nötig, weshalb all e zwei bis drei Wochen eine Physiotherapie noch dringend indiziert sei. Ein Muskeltraining werde voraussichtlich lebenslang not wendig sei n. Der Beschwerdeführer sei zu 100 % arbeitsfähig (Urk. 7/104).</w:t>
      </w:r>
    </w:p>
    <w:p>
      <w:r>
        <w:t>Dr. D.___ f ührte in ihrem Schreiben vom 1. April 2015 an die Beschwerdegegne rin aus, der Beschwerdeführ er leide seit dem Sturz vom 17. März 2012 mit erlit tener stabiler LWK 1-Fraktur an anhaltenden Muskelverspannungen paraverteb ral im Bereich des thoracolumbalen Überganges und rezidivierenden Blockierun gen auf selber Höhe sowie an teils brennenden, elektrisierenden kurz einschies senden Schmerzen in das rechte Bein, dies insbesondere nach längerer Therapie pause. Klinisch fänden sich ausgeprägte Muskelverspannungen paravertebral des thoracolumbalen Überganges. Die Schmerzproblematik sei auf eine verbleibende segmentale Störung der Wirbelsäulenverletzung zurückzuführen. Zuvor habe kein e sonstige chronische Schm erz situation respektive kein chronisches Rücken leiden bestanden.</w:t>
      </w:r>
    </w:p>
    <w:p>
      <w:r>
        <w:t>Der Beschwerdeführer trainiere mindestens drei Mal pro Woche im Fitnesscenter. Dennoch komme es im bereits erwähnten Bereich zu beeinträch tigenden Schm erzzuständen, weshalb er noch auf Physiotherapie angewiesen sei . Um möglichst Unkosten zu vermeiden, werde die Physiotherapie alle drei Wochen (bei Schmerzschüben gelegentlich auch wöchentlich oder zweiwöchentlich) beansprucht, dies zur Ana lgesie und Lösung der Blockierungen mittels manueller Techniken</w:t>
      </w:r>
    </w:p>
    <w:p>
      <w:r>
        <w:t>( Urk. 7/111) .</w:t>
      </w:r>
    </w:p>
    <w:p>
      <w:r>
        <w:rPr>
          <w:b/>
        </w:rPr>
        <w:t>E. 3.6</w:t>
      </w:r>
    </w:p>
    <w:p>
      <w:r>
        <w:t>Am 19. Mai 2016 erfolgte eine kreisärztliche Untersuchung bei Dr. med. E.___ , Fachärztin Orthopädische Chirurgie und Traumatologie des Bewegungsap parates . Dr. E.___ nannte die folgenden Diagnosen: - Lumbalgie bei St. n. LWK1-Fraktur nach Skiunfall am 17.03.2012 und konservativer Therapie - St. n. undislozierter Fraktur Metacarpale III links - St. n. derotierender Korrekturosteotomie Os metacarpale III links am 18.12.2012 - St. n. OSME am 20.12.2013</w:t>
      </w:r>
    </w:p>
    <w:p>
      <w:r>
        <w:t>Dr. E.___ hielt fest, vonseiten der erlittenen Handverletzung sei zwischenzeit lich die Behandlung abgeschlossen. Es bestünden diesbezüglich lediglich leichte Beschwerden im Narbenbereich, ansonsten eine volle Funktion. Vonseiten der Wirbelsäule bestünden rezidivierende Lumbalgien bei Status nach LWK1-Fraktur nach Skiunfall am 1 7. März 201 2 mit konservativer Therapie. Eine aktu elle Bildgebung liege nicht vor (Urk. 7/133).</w:t>
      </w:r>
    </w:p>
    <w:p>
      <w:r>
        <w:rPr>
          <w:b/>
        </w:rPr>
        <w:t>E. 3.7</w:t>
      </w:r>
    </w:p>
    <w:p>
      <w:r>
        <w:t>Am 17. August 2016 wurde ein MRI der Lendenwirbelsäule, des Iliosakralgelenks (ISG) und des Os sacrum durchgeführt. Dieses ergab eine kleine partielle nach kaudal luxierte dorsomediane Diskushernie L5/S1, keinen Nachweis einer siche ren Neurokompression, alte Deckplatteneinbrüche TH11, L1 und L2 und keinen Nachweis einer frischen Fraktur (Urk. 7/140).</w:t>
      </w:r>
    </w:p>
    <w:p>
      <w:r>
        <w:t>Im Bericht der Klinik C.___ vom 17. August 2016 wurde ausgeführt, beim Beschwerdeführer bestünden chronisch rezidivierende thorakolumbale Beschwer den bei Status nach traumatischer LWK1- und LWK2-Fraktur. In der Bildgebung zeigten sich nur geringe Veränderungen im Sinne einer minimen residuellen Deformität des Wirbelkörpers LWK1 und einer beginnenden degenerativen Dis kusveränderung. Die Beschwerden seien durch diese Veränderung allerdings aus reichend erklärt. Da der Beschwerdeführer in der Vergangenheit auf die Physio therapie gut reagiert habe, werde empfohlen, diese fortzuführen. Die Prognose sei abhängig vom weiteren Verlauf der Diskusdegeneration. Aus diagnostisch thera peutischer Erwägung werde eine Fa cettengelenksinfiltration TH12/L 1 und L1/L2 empfohlen (Urk. 7/139).</w:t>
      </w:r>
    </w:p>
    <w:p>
      <w:r>
        <w:t>Am 2. September 2016 erfolgte eine Facettengel e nksinfiltration TH 12/L1 , L1/L2 an der Klinik C.___ (Urk. 7/135).</w:t>
      </w:r>
    </w:p>
    <w:p>
      <w:r>
        <w:rPr>
          <w:b/>
        </w:rPr>
        <w:t>E. 3.8</w:t>
      </w:r>
    </w:p>
    <w:p>
      <w:r>
        <w:t>Am 13. April 2017 wurde eine weitere kreisärztliche Untersuchung bei Dr. E.___ durchgeführt. Dr. E.___ führte aus, fünf Jahre nach dem erlittenen Snow boardunfall bestünden immer noch belastungsabhängige Rückenschmerzen, wel che unter regelmässigen physiotherapeutischen Behandlungen und seltener Ein nahme von Schmerzmedikamenten gut gemanaged werden könnten. Entspre chend werde empfohlen, zur Stabilisierung der aktuellen Situation die physiothe rapeutischen Beübungen zirka einmal pro Monat weiterzuführen. Von weiteren Behandlungen könne mit überwiegender Wahrscheinlichkeit keine namhafte Bes serung des unfallbedingten Gesundheitszustandes erwartet werden (Urk. 7/151). Mit Schreiben vom 2 7. April 2018 teilte die Beschwerdegegnerin dem Beschwer deführer mit, dass nach der letztmals am 1 5. November 2017 durchgeführten Physiotherapie keine weitere Behandlung mehr vergütet werde ( Urk. 7/158) , was sie mit Schreiben vom 3. Juli 2018 ( Urk. 7/168) bekräftigte.</w:t>
      </w:r>
    </w:p>
    <w:p>
      <w:r>
        <w:rPr>
          <w:b/>
        </w:rPr>
        <w:t>E. 3.9</w:t>
      </w:r>
    </w:p>
    <w:p>
      <w:r>
        <w:t>Dr. D.___</w:t>
      </w:r>
    </w:p>
    <w:p>
      <w:r>
        <w:t>führte in ihrem Gesuch um erneute Kostengutsprache zur Physiothera piebehandlung vom 29. Mai 2018 an die Beschwerdegegnerin aus , der Beschwer deführer leide weiterhin an thorakovertebralen Beschwerden, welche durch phy siotherapeutische Behandlung, insbesondere durch Elektrotherapie , alle drei bis vier Wochen stabilisiert würden. Bei längerer Nichtbehandlung komme es zu Rückenschmerzen, insbesondere belastungsabhängig mit Verkrampfungen , mit teils Schmerzaus s trahlung bis über das Gesäss in die unteren Extremitäten (Urk. 7/163).</w:t>
      </w:r>
    </w:p>
    <w:p>
      <w:r>
        <w:rPr>
          <w:b/>
        </w:rPr>
        <w:t>E. 3.10</w:t>
      </w:r>
    </w:p>
    <w:p>
      <w:r>
        <w:t>Dr. B.___ hielt in seiner Stellungnahme vom 2. Juli 2018 fest, die Wirbelsäule könne ausschliesslich mit einer kräftigen Muskulatur stabilisiert werden. Dies setze bei entsprechenden Beschwerden ein konsequentes Training der Rücken muskulatur voraus . Über die entsprechenden Übungen, welche allesamt selbstän dig durchgeführt werden könnten, sei der Beschwerdeführer im Rahmen der pri mären Physiotherapie instruiert worden. Auch gemäss dem letzten Bericht hätten nur selten Korrekturen vorgenommen werden müssen. Nach nunmehr sechs Jah ren sollte der Beschwerdeführer in der Lage sein, alle Übungen ohne weitere Anleitungen zu absolvieren. Für das subjektive Empfinden des Beschwerdefüh rers, dass mittels Elektrotherapie alle drei bis vier Wochen eine Stabilisierung der Beschwerden erreicht werden könne, fehle eine medizinische Evidenz. Abgesehen davon, dass eine anhaltende Beschwerdeauslösung durch die Fraktur mit mini maler Höhenminderung der Vorderkante schwer nachvollziehbar sei, könne eine Stabilisierung der Wirbelsäule und damit eine Linderung der geltend gemachten Rückenbeschwerden ausschliesslich mit einem konsequenten Training der Rückenmuskulatur erreicht werden, welches selbständig durchgeführt werden könne. Eine Indikation für weitere Elektrotherapie/Physiotherapie alle drei bis vier Wochen sei nicht ausgewiesen (Urk. 7/167).</w:t>
      </w:r>
    </w:p>
    <w:p>
      <w:r>
        <w:rPr>
          <w:b/>
        </w:rPr>
        <w:t>E. 3.11</w:t>
      </w:r>
    </w:p>
    <w:p>
      <w:r>
        <w:t>Dr. D.___ führte in ihrem während des Einspracheverfahrens verfassten Schreiben vom 19. September 2018 an die Beschwerdegegnerin aus, der Beschwerdeführer leide seit dem Skisturz vom 17. März 2012 nach wie vor an rezidivierenden Mus kelverspannungen paravertebral, thorakolumbal mit schmerzhafter Verhärtung und Blockierung. Es bestehe eine Schmerzausstrahlung in den Oberschenkel des rechten Beines bis zur Kniekehle. Der Beschwerdeführer leide teilweise auch an elektrischen Schlägen im Bein. Beim Laufen komme es gelegentlich zu einem Einknicken im rechten Bein. Der Physiotherapeut könne die heftigen Verspan nungen jeweils gut manuell und mit Elektrotherapieanwendung lösen. Diese Beschwerden manifestierten sich in dieser Intensität alle drei bis vier Wochen, sodass die Therapiefrequenz auch alle drei bis vier Wochen betrage (Urk. 7/179). 4.</w:t>
      </w:r>
    </w:p>
    <w:p>
      <w:r>
        <w:t>4.1</w:t>
      </w:r>
    </w:p>
    <w:p>
      <w:r>
        <w:t>Streitig und zu prüfen ist, ob die Beschwerdegegnerin mit der Leistungseinstel lung vom 18. Juli 2018 den Fall zu Recht abgeschlossen hat, da von der Fortset zung der ärztlichen Behandlung keine namhafte Besserung des Gesundheitszu standes mehr erwartet werden konnte. 4.2</w:t>
      </w:r>
    </w:p>
    <w:p>
      <w:r>
        <w:t>Die Beschwerdegegnerin stützt ihre Auffassung, wonach der medizinische End zustand im Zeitpunkt der Leistungseinstellung erreicht gewesen sei, im Wesent lichen auf die Stellungnahmen von Dr. E.___ vom 1 9. Mai 2016 ( vgl. vorne E. 3.6 ) und vom 13. April 2017 ( vgl. vorne E. 3.8) sowie von Dr. B.___ vom 2. Juli 2018 ( vgl. vorne E. 3.10 ).</w:t>
      </w:r>
    </w:p>
    <w:p>
      <w:r>
        <w:t>Die darin von den Kreisärzten - gestützt auf die den Verlauf seit dem Unfaller eignis vom 17. März 2012 lückenlos dokumentierenden Berichte der behandeln den Ärzte - vorgenommenen Beurteilungen basieren auf fachärztlichen Untersu chungen und wurden in Kenntnis der relevanten Vorakten und in Auseinander setzung mit den geklagten Beschwerden abgegeben. Die Kreisärzte haben die medizinischen Zusammenhänge einleuchtend dargelegt und ihre Schlussfolge rungen nachvollziehbar begründe t. Som it liegt eine den rechtsprechungsgemäss erforderlichen Krit erien entsprechende ärztliche E ntscheidungsgrundlage vor (vgl. vorne E. 1.6) . 4.3</w:t>
      </w:r>
    </w:p>
    <w:p>
      <w:r>
        <w:t>Aus medizinischer Sicht ist unbestritten , dass die Behandlung in Bezug auf die Handverletzung im Zeitpunkt der Leistungseinstellung abgeschlossen war.</w:t>
      </w:r>
    </w:p>
    <w:p>
      <w:r>
        <w:t>Bezüglich der Wirbelsäulenproblematik bestanden noch rezidivierende Lumbal gien. In der Bildgebung vom 1 7. August 2016 zeigten sich geringe Veränderun gen im Sinne einer minimen residuellen Deformität des Wirbelkörpers LWK1 und einer beginnenden degenerativen Diskusveränderung (vgl. vorne E. 3.7). Dr. E.___</w:t>
      </w:r>
    </w:p>
    <w:p>
      <w:r>
        <w:t>hielt in ihrer Stellungnahme vom 1 3. April 2017 fest , dass noch belastungsabhängige Rückenschmerzen bestünden, welche unter regelmässigen physiotherapeutischen Behandlungen und seltener Einnahme von Schmerzmedi kamenten gut bewältigt werden könnten. Von weiteren Behandlungen könne mit überwiegender Wahrscheinlichkeit keine namhafte Besserung des unfallbeding ten Gesundheitszustandes erwartet werden (vgl. vorne E. 3.8). Dr. B.___</w:t>
      </w:r>
    </w:p>
    <w:p>
      <w:r>
        <w:t>kam in seiner Stellungnahme vom 2. Juli 2018 zum Schluss, eine Stabilisierung der Wir belsäule und damit eine Linderung der geltend gemachten Rückenbeschwerden könne mit einem konsequenten Training der Rückenmuskulatur erreicht werden, welches selbständig durchgeführt werden könne. Für das subjektive Empfinden des Beschwerdeführers, dass mittels Elektrotherapie alle drei bis vier Wochen eine Stabilisierung der Beschwerden erreicht werden könne, fehle eine medizinische Evidenz (vgl. vorne E. 3.10). Daran ändern auch die Stellungnahmen der Haus ärztin Dr. D.___ nichts, wonach der Beschwerdeführer auf Physiothera pie /Elektrotherapie angewiesen sei (vgl. oben E. 3. 5, 3.9 und 3.11 ). So erschöp fen sich deren Ausführungen im Wesentlichen darin, die subjektiven Angaben des Beschwerdeführers zu wiederholen. Sie benannte auch keine w ichtige n Aspekte, die bei den</w:t>
      </w:r>
    </w:p>
    <w:p>
      <w:r>
        <w:t>kreisärztlichen Beurteilungen unerkannt oder u ngewürdigt geblieben worden wären.</w:t>
      </w:r>
    </w:p>
    <w:p>
      <w:r>
        <w:t>Im Übrigen ist darauf hinzuweisen, dass es nicht um einen End zustand der medizinischen Behandlung, mithin um das Dahinfallen jeglichen Bedarfs an Heilbehandlung, geht (vgl. Urteil des Bundesgerichts 8C_639/2014 vom 2. Dezember 2014 E. 3). Massgebend ist, dass im Zeitpunkt des Fallabschlus ses keine medizinische Behandlung mehr zur Diskussion stand, von welcher eine namhafte Besserung des unfallbedingten Gesundheitsschadens hätte erwartet werden können. « Namhaft»</w:t>
      </w:r>
    </w:p>
    <w:p>
      <w:r>
        <w:t>bedeutet , dass die durch weitere Heilbehandlung zu erwartende Besserung ins Gewicht fallen muss . Unbedeutende Verbesserungen genügen nicht (BGE 134 V 109 E. 4.3 mit Hinweisen). Eine allfällige blosse Ver besserung allein des Leidens an sich, eine nur kurzfristige Linderung, eine Ver besserung der Befindlichkeit oder dass der Versicherte etwa von Physiotherapie profitieren kann, genüg en nicht (Urteile des Bundesgerichts 8C_970/2012 vom 3 1. Juli 2013 E. 3.4; 8C_855/2009 vom 2 1. April 2010 E. 7; 8C_338/2009 vom 1 4. Januar 2010 E. 5.1; 8C_28/2008 vom 2 8. Juli 2008 E. 3.3).</w:t>
      </w:r>
    </w:p>
    <w:p>
      <w:r>
        <w:t>Im Zeitpunkt der strittigen Leistungseinstellung – sechs Jahr e nach dem Unfallereignis –</w:t>
      </w:r>
    </w:p>
    <w:p>
      <w:r>
        <w:t>war der Beschwerdeführer (seit mehr als vier Jahren) wieder voll arbeitsfähig und befand sich noch</w:t>
      </w:r>
    </w:p>
    <w:p>
      <w:r>
        <w:t>in physiotherapeutischer Behandlung mit haus ärztl ichen Kontrollunter suchungen und nahm gelegentlich Schmerzmittel ein. Ärztliche Verlaufskontrol len, die Einnahme von Medikamenten sowie manualtherapeutische B ehandlungs massnahmen gelten nicht als kontinuierliche, mit einer gewissen Planmässigkeit auf eine namhafte Verbesserung des Gesundheitszustandes gerichtete ärztliche Behandlung en im Sinne der Rechtsprechung</w:t>
      </w:r>
    </w:p>
    <w:p>
      <w:r>
        <w:t>(vgl. Urteil des Bundesgerichts 8C_306/2016 vom 22. September 2016 E. 5.3 mit Hinweis) .</w:t>
      </w:r>
    </w:p>
    <w:p>
      <w:r>
        <w:t>Da der medizinische Endzustand somit spätestens im Zeitpunkt der Leistungseinstellung erreicht war und eine Fortsetzung von Heilbehandlung unter dem Titel von Art. 21 UVG beim unberenteten Beschwerdeführer nicht in Frage steht , hat die Beschwerdegegnerin den Fall zu Recht abgeschlossen und einen Anspruch des Beschwerdeführers auf weitere Heilbehandlungen verneint. 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r>
        <w:rPr>
          <w:b/>
        </w:rPr>
        <w:t>E. 8</w:t>
      </w:r>
    </w:p>
    <w:p>
      <w:r>
        <w:t>Abs. 1 des Bundesgesetzes über den Allgemeinen Teil des Sozialversicherungsrechts ( ATSG ) hinterlässt ( Art. 19 Abs. 1 UVG e contrario; BGE 116 V 41 E. 2c). Dem Rentenbezüger werden Heil behandlungsleistungen gemäss Art. 21 Abs. 1 UVG nur noch unter bestimmten Voraussetzungen ausgerichtet.</w:t>
      </w:r>
    </w:p>
    <w:p>
      <w:r>
        <w:t>Da die Heilbehandlung gemäss Art.</w:t>
      </w:r>
    </w:p>
    <w:p>
      <w:r>
        <w:rPr>
          <w:b/>
        </w:rPr>
        <w:t>E. 10</w:t>
      </w:r>
    </w:p>
    <w:p>
      <w:r>
        <w:t>UVG eine unfallbedingte Behandlungsbe dürftigkeit, nicht aber eine Arbeitsunfähigkeit voraussetzt, vermag die trotz des Unfalls uneingeschränkte Arbeitsfähigkeit allein ein Dahinfallen des Anspruchs auf Heilbehandlung nicht zu begründen (Urteil des Bun desgerichts 8C_354/2014 vom 10. Juli 2014 E. 3.2). 1. 4</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insbes. auf BGE 134 V 109 E. 4.3; vgl. auch Urteil 8C_639/2014 vom 2. Dezember 2014 E. 3).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3b/ee, 122 V 157 E. 1c; vgl. auch BGE 123 V 331 E. 1c).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