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UV.2019.00003 vom 1. März 2020</w:t>
      </w:r>
    </w:p>
    <w:p>
      <w:r>
        <w:t>ZH Sozialversicherungsgericht, 2020-03-01, DE</w:t>
      </w:r>
    </w:p>
    <w:p>
      <w:r>
        <w:rPr>
          <w:b/>
        </w:rPr>
        <w:t xml:space="preserve">Quelle: </w:t>
      </w:r>
      <w:r>
        <w:t>https://mcp.opencaselaw.ch/entscheid/zh_sozialversicherungsgericht_UV.2019.00003</w:t>
      </w:r>
    </w:p>
    <w:p>
      <w:r>
        <w:t>FR: ZH_SOZIALVERSICHERUNGSGERICHT UV.2019.00003 du 1 mars 2020</w:t>
      </w:r>
    </w:p>
    <w:p>
      <w:r>
        <w:t>IT: ZH_SOZIALVERSICHERUNGSGERICHT UV.2019.00003 del 1 marzo 2020</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1 4. September 1997 ereignet, weshalb die bis 31. Dezember 2016 gültig gewesenen Normen auf den vorliegenden Fall Anwendung finden und in dieser Fassung zitiert werden.</w:t>
      </w:r>
    </w:p>
    <w:p>
      <w:r>
        <w:rPr>
          <w:b/>
        </w:rPr>
        <w:t>E. 1.2</w:t>
      </w:r>
    </w:p>
    <w:p>
      <w:r>
        <w:t>Wird die versicherte Person infolge eines Unfalles zu mindestens 10 % invalid, so hat sie Anspruch auf eine Invalidenrente (Art. 18 Abs. 1 des UVG, i n der bis zum 3 1. Dezember 2016 geltenden Fassung). Invalidität ist die voraussichtlich bleibende oder längere Zeit dauernde ganze oder teilweise Erwerbsunfähigkeit (Art. 8 Abs. 1 des Bundesgesetzes über den Allgemeinen Teil des Sozialversiche rungsrechts [ATSG] ). Zur Bestimmung des Invaliditätsgrades wird gemäss Art. 16 ATSG das Erwerbseinkommen, das die versicherte Person nach Eintritt der (unfallbedingten) Invalidität und nach Durchführung der medizinischen Behand lung und allfälliger Eingliederungsmassnahmen durch eine ihr zumutbare Tätig keit bei ausgeglichener Arbeitsmarktlage erzielen könnte (sog. Invalideneinkom men), in Beziehung gesetzt zum Erwerbseinkommen, das sie erzielen könnte, wenn sie nicht invalid geworden wäre (sog. Valideneinkommen ).</w:t>
      </w:r>
    </w:p>
    <w:p>
      <w:r>
        <w:rPr>
          <w:b/>
        </w:rPr>
        <w:t>E. 1.3</w:t>
      </w:r>
    </w:p>
    <w:p>
      <w:r>
        <w:t>.3</w:t>
      </w:r>
    </w:p>
    <w:p>
      <w:r>
        <w:t>Liegt in diesem Sinne ein Revisionsgrund vor, ist der Rentenanspruch in rechtli cher und tatsächlicher Hinsicht umfassend («allseitig») zu prüfen, wobei keine Bindung an frühere Beurteilungen besteht (BGE 141 V 9 E. 2.3 mit Hinweisen und E. 6.1).</w:t>
      </w:r>
    </w:p>
    <w:p>
      <w:r>
        <w:rPr>
          <w:b/>
        </w:rPr>
        <w:t>E. 1.4.1</w:t>
      </w:r>
    </w:p>
    <w:p>
      <w:r>
        <w:t>Für die Bestimmung des Invaliditätsgrades wird gemäss Art. 16 ATSG das Erwerbseinkommen,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Erwerbseinkommen, das sie erzielen könnte, wenn sie nicht invalid geworden wäre.</w:t>
      </w:r>
    </w:p>
    <w:p>
      <w:r>
        <w:rPr>
          <w:b/>
        </w:rPr>
        <w:t>E. 1.4.2</w:t>
      </w:r>
    </w:p>
    <w:p>
      <w:r>
        <w:t>Zur Ermittlung des Valideneinkommens ist entscheidend, was die versicherte Per 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 heitsschaden fort gesetzt worden wäre. Ausnahmen müssen mit überwiegender Wahrscheinlichkeit erstellt sein (BGE 129 V 222 E. 4.3.1 S. 224 mit Hinweisen).</w:t>
      </w:r>
    </w:p>
    <w:p>
      <w:r>
        <w:rPr>
          <w:b/>
        </w:rPr>
        <w:t>E. 1.4.3</w:t>
      </w:r>
    </w:p>
    <w:p>
      <w:r>
        <w:t>Soll bei der Festsetzung des Valideneinkommens eine berufliche Weiter ent wick lung, welche die versicherte Person normalerweise vollzogen hätte, mit be rück sichtigt werden, so müssen praxisgemäss konkrete Anhaltspunkte dafür bestehen, dass sie einen beruflichen Aufstieg und ein entsprechend höheres Ein kommen tatsächlich realisiert hätte, wenn sie nicht invalid geworden wäre. Blosse Ab sichts erklärungen der versicherten Person genügen nicht. Vielmehr muss die Absicht, beruflich weiterzukommen, bereits im Zeitpunkt des Unfalls durch kon krete Schritte wie Kursbesuche, Aufnahme eines Studiums, Ablegung von Prüfungen usw. kundgetan worden sein (SVR 2010 UV Nr. 13 S. 51, 8C_550/2009 E. 4.1 mit zahlreichen weiteren Hinweisen). Bei der Prüfung der mutmasslichen beruflichen Entwicklung können unter Umständen aus einer besonderen beruf lichen Quali fi zierung im Invaliditätsfall Rückschlüsse auf die hypothetische Ent wick lung ge zogen werden, zu der es ohne Eintritt des (unfallbedingten) Gesund heitsschadens gekommen wäre. Nach der Rechtsprechung ist eine solche Annahme unter an de rem dann zulässig, wenn die angestammte Tätigkeit auch nach dem Unfall weiter geführt werden kann. Indessen darf aus einer erfolgreichen In validenkarriere in einem neuen Tätigkeitsbereich nicht ohne Weiteres abgeleitet werden, die ver si ch erte Person hätte ohne Invalidität eine vergleichbare Position auch im an ge stammten Tätigkeitsgebiet erreicht (RKUV 2005 Nr. U 554 S. 315, U 340/04; Urteile des Bundesgerichts U 183/02 vom 2 6. Mai 2003 E. 6.2; 8C_557/2010 vom 1 5. Dezember 2010 E. 3.3.).</w:t>
      </w:r>
    </w:p>
    <w:p>
      <w:r>
        <w:rPr>
          <w:b/>
        </w:rPr>
        <w:t>E. 1.4.4</w:t>
      </w:r>
    </w:p>
    <w:p>
      <w:r>
        <w:t>Bei der Ermittlung des Invalideneinkommens ist primär von der beruflich-er werb 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 scheint zudem das Einkommen aus der Arbeitsleistung als angemessen und nicht als Soziallohn, gilt grundsätzlich der tatsächlich erzielte Verdienst als Invali den lohn (BGE 135 V 297 E. 5.2 S. 301). 2.</w:t>
      </w:r>
    </w:p>
    <w:p>
      <w:r>
        <w:rPr>
          <w:b/>
        </w:rPr>
        <w:t>E. 2</w:t>
      </w:r>
    </w:p>
    <w:p>
      <w:r>
        <w:t>Hiergegen erhob die Versicherte mit Eingabe vom 7. Januar 2019 Beschwerde und beantragte, es sei die angefochtene Verfügung aufzuheben und die Be schwer degegnerin sei zu verpflichten, ihr weiterhin die gesetzlichen Leistungen auszu richten. Eventualiter sei ein unabhängiges medizinisches Gutachten einzuholen. In prozessualer Hinsicht ersuchte sie um Anordnung eines zweiten Schriften wechsels (Urk. 1).</w:t>
      </w:r>
    </w:p>
    <w:p>
      <w:r>
        <w:t>Die Beschwerdegegnerin schloss mit Beschwerdeantwort vom 9. Mai 2019 auf Abweisung der Beschwerde ( Urk. 7, unter Beilage der Akten [ Urk. 10/A1-173; Urk.</w:t>
      </w:r>
    </w:p>
    <w:p>
      <w:r>
        <w:t>10/M1-52] sowie des IK-Auszugs der Beschwerdeführerin [ Urk. 8]). Mit Verfügung vom 1 3. Mai 2019 wurde der Beschwerdeführerin die Be schwerde antwort zur Kenntnisnahme zugestellt und das Gesuch um Durch führung eines zweiten Schriftenwechsels abge wiesen (Urk. 11 ).</w:t>
      </w:r>
    </w:p>
    <w:p>
      <w:r>
        <w:rPr>
          <w:b/>
        </w:rPr>
        <w:t>E. 2.1</w:t>
      </w:r>
    </w:p>
    <w:p>
      <w:r>
        <w:t>Strittig und zu prüfen ist, ob die Beschwerdeführer in auch über den 1. Juli 2017 hinaus Anspruch auf die bisherige Invalidenrente b ei einem Invaliditätsgrad von 10 % hat.</w:t>
      </w:r>
    </w:p>
    <w:p>
      <w:r>
        <w:rPr>
          <w:b/>
        </w:rPr>
        <w:t>E. 2.2</w:t>
      </w:r>
    </w:p>
    <w:p>
      <w:r>
        <w:t>Die Beschwerdegegnerin erwog in ihrem Einspracheentscheid vom 2 0. November 2018 ( Urk. 2), im Rahmen der vergleichsweisen Fallerledigung im Zeitpunkt der Rentenzusprache</w:t>
      </w:r>
    </w:p>
    <w:p>
      <w:r>
        <w:t>im Juni 2004 sei festgehalten worden, dass aufgrund der Unfall folgen ein Stellenwechsel in die Stadt unmöglich sei, was in der Zwischen zeit nicht mehr der Tatsache entspreche. Die Beschwerdeführerin gehe seit September 2007 einer Erwerbs tätigkeit in der Stadt Zürich nach und erziele seit Juli 2009 ein renten aus schliessendes Erwerbs einkommen. Die Beschwerdegegnerin präzi sierte, n achdem im Rahmen des Ver gleichs vom 2 4. Juni 2004 von einer 9 0%igen Arbeitsfähigkeit als Prophylaxe A ssistentin ausgegangen worden sei, handle es sich bei der über diese Ein schränkung von 10 % hinausgehende n Reduktion des Arbeitspensums um eine selbst gewählte, welche bereits im Jahr 2003 praktiziert worden sei. Entsprechend sei das ab Juli 2009 bei der E.___ in einem 80%-Pensum erzielte Ein kommen auf ein 90%-Pensum hochzurechnen. Mithin belaufe sich das ab Juli 2009 erzielte Invalideneinkommen auf Fr. 81'900.--. Verglichen mit dem an den Nominallohnindex angepassten Valideneinkommen von Fr. 79'537.20 im Jahr 2009, resultiere ein Invaliditätsgrad von 0 % . In der Be schwerdeantwort vom 9. Mai 2019 ( Urk. 7)</w:t>
      </w:r>
    </w:p>
    <w:p>
      <w:r>
        <w:t>führte sie aus , es sei zu unterscheiden zwischen dem Einkommensvergleich zur Prüfung der Frage, ob sich die er werb lichen Verhältnisse in einer Weise verändert hätten, die eine Rentenrevision nach Art. 17 Abs. 1 ATSG begründeten , und dem Einkommensvergleich zur Be stim mung des IV-Grades, bei welchem beim Invalideneinkommen nicht un be sehen das tatsächliche Einkommen, sondern das der effektiven Leistungs fähigkeit ent sprechende Invalideneinkommen zu berücksichtigen sei. G emäss IK-Auszug habe die Beschwerdeführerin in den Jahren 2013 bis 2015 folgende Einkommen erzielt: Fr. 85'625.-- (2013); Fr. 88'464.-- (2014) und Fr. 89'173.-- (2015). Dies stelle – im Vergleich zu den Verhältnissen bei der Rentenverfügung vom 2 4. Juni 2004 – eine wesentliche Veränderung in den tatsächlichen Verhältnissen dar, weshalb eine Rentenrevision durchzuführen sei. Beim Einkommens vergleich ( Validenein kommen 2015 : Fr. 81’892 .--, durchschnittliches Invalideneinkommen 201 5: Fr. 87 ‘ 754 .--) resultiere k ein</w:t>
      </w:r>
    </w:p>
    <w:p>
      <w:r>
        <w:t>Invaliditätsgrad mehr , womit kein Renten anspruch mehr bestehe.</w:t>
      </w:r>
    </w:p>
    <w:p>
      <w:r>
        <w:rPr>
          <w:b/>
        </w:rPr>
        <w:t>E. 2.3</w:t>
      </w:r>
    </w:p>
    <w:p>
      <w:r>
        <w:t>Demgegenüber machte die Beschwerdeführerin in ihrer Beschwerde vom 7. Januar 2019 ( Urk. 1) zusammengefasst geltend, der Vergleich habe zu einer end gültigen Einigung geführt. Im Übrigen habe sich weder in gesundheitlicher noch in wirtschaftlicher Hinsicht eine Änderung des Sachverhalts ergeben. Ferner könne auch nicht auf den Einkommensvergleich abgestellt werden. Die B eschwer de führerin würde heute ohne gesundheitliche Beeinträchtigung 20 % mehr ver dienen, was nicht berücksichtigt worden sei. Schliesslich b eruhe die Annahme der Beschwerdegegnerin, dass es sich bei dem 80%-Pensum um ein selbst ge wähltes Pensum handle, auf reinen Mutmassungen, wofür keine Anhaltspunkte vor liegen würden.</w:t>
      </w:r>
    </w:p>
    <w:p>
      <w:r>
        <w:rPr>
          <w:b/>
        </w:rPr>
        <w:t>E. 3</w:t>
      </w:r>
    </w:p>
    <w:p>
      <w:r>
        <w:t>Die Beschwerdeführerin widersetzt sich der Rentenrevision unter Hinweis darauf, dass die ursprüngliche Rentenzusprache in Bestätigung eines zwischen de r Ver sicherten und der Unfallversicherung abgeschlossenen Vergleiches erfolgte. Dies bezüglich ist darauf hinzuweisen, dass praxisgemäss auch rentenzu sprech ende Verfügungen, welche auf einem Vergleich beruhen, ohne Weiteres in An wen dung von Art. 17 Abs. 1 ATSG revidierbar sind ( vgl. Urteil e des Bundes gerichts</w:t>
      </w:r>
    </w:p>
    <w:p>
      <w:r>
        <w:t>8C_716/2012 vom 3. Mai 2013 E. 4.1, 8C_739/2011 vom 2 0. August 2012 E. 4.1 mit weiterem Hinweis, 8C_457/2014 vom 5. September 2014 E. 2.4).</w:t>
      </w:r>
    </w:p>
    <w:p>
      <w:r>
        <w:t>Es besteht kein Grund, bezüglich Revision nach Art. 17 Abs. 1 ATSG Rentenzusprachen, welche auf einem Vergleich beruhen, anders zu behandeln als andere Renten zu sprachen.</w:t>
      </w:r>
    </w:p>
    <w:p>
      <w:r>
        <w:t>Art. 17 ATSG betrifft die «formell rechtskräftige» Ent schei dung und bezieht sich auf eine nachträgliche Änderung des massgebenden Sach verhalts (Ueli Kieser , ATSG-Kommentar, 3. Aufl., Zürich/Basel/Genf 2015 Art. 17 N 4).</w:t>
      </w:r>
    </w:p>
    <w:p>
      <w:r>
        <w:rPr>
          <w:b/>
        </w:rPr>
        <w:t>E. 4</w:t>
      </w:r>
    </w:p>
    <w:p>
      <w:r>
        <w:t>an sich gleich geblieben ist. Wei tere Abklärungen erweisen sich damit als nicht notwendig.</w:t>
      </w:r>
    </w:p>
    <w:p>
      <w:r>
        <w:t>Indes haben sich d ie erwerblichen Verhältnisse seit der Rentenzusprache im Juni 2004 erheblich geändert. Im Rahmen der auf der vergleichsweisen Vereinbarung beruhenden Verfügung vom 2 4. Juni 2004 sprach die Beschwerdegegnerin der Beschwerdeführerin bei einer ausgewiesenen Arbeitsfähigkeit von 90 % in ange stammter Tätigkeit als Pro phylaxe Assistentin (vgl. Urk. 10/M 28 ) eine Invaliden rente aufgrund einer Inva li dität von 10 % bezogen auf einen ver sicherten Verdienst von Fr. 75'000.-- zu (Urk. 10/A125), wobei der versicherte Verdienst - auf Wunsch der Beschwerde führerin - basierend auf dem im Jahr 2003 in einem 80%-Pensum erzielten Einkommen in der Höhe von Fr. 58'500.-- errechnet wurde (vgl. Urk. 10/A121). Ab dem 1. Januar 2009 erzielte die Beschwerdeführerin als Prophylaxe Assistentin aber e in Einkommen von min destens Fr. 76'181.-- (Urk. 8), was eine wesent liche Änderung darstellt (E. 1.3 .1). Es ist daher ein Revi sionsgrund gegeben und ein neuer Ein kom mensvergleich vorzunehmen.</w:t>
      </w:r>
    </w:p>
    <w:p>
      <w:r>
        <w:rPr>
          <w:b/>
        </w:rPr>
        <w:t>E. 5.1</w:t>
      </w:r>
    </w:p>
    <w:p>
      <w:r>
        <w:t>Strittig ist die Frage, ob das Valideneinkommen auf der Basis des zum Zeitpunkt des Vergleiches angenommenen Valideneinkommens zu bestimmen ist (wovon die Beschwerdegegnerin ausgeht) oder ob der Auffassung der Beschwerdeführerin</w:t>
      </w:r>
    </w:p>
    <w:p>
      <w:r>
        <w:t>zu folgen ist, und entsprechend von einer Validenkarriere</w:t>
      </w:r>
    </w:p>
    <w:p>
      <w:r>
        <w:t>im Sinne eines 20 % höhe ren Erwerbseinkommen s auszugehen ist.</w:t>
      </w:r>
    </w:p>
    <w:p>
      <w:r>
        <w:rPr>
          <w:b/>
        </w:rPr>
        <w:t>E. 5.2</w:t>
      </w:r>
    </w:p>
    <w:p>
      <w:r>
        <w:t>.3 ) mit diesem Invalideneinkommen resultie rt eine Erwerbseinbusse von Fr. 2'260.70 oder ein Invaliditätsgrad von gerundet 2 % . Somit besteht auch unter der Annahme, dass im Gesundheitsfalle die von der Beschwerdeführerin geltend gemachte</w:t>
      </w:r>
    </w:p>
    <w:p>
      <w:r>
        <w:t>Karriere erfolgt wäre, k ein Anspruch auf eine Invalidenrente mehr .</w:t>
      </w:r>
    </w:p>
    <w:p>
      <w:r>
        <w:rPr>
          <w:b/>
        </w:rPr>
        <w:t>E. 5.2.1</w:t>
      </w:r>
    </w:p>
    <w:p>
      <w:r>
        <w:t>Grundsätzlich bleibt beim Valideneinkommen der zuletzt erzielte Verdienst als Bezugsgrösse bestehen, ausser es finden sich ausreichend konkrete Anhaltspunkte für eine berufliche Weiterentwicklung . Im Falle einer jungen Versicherten, die am Anfang ihrer beruflichen Laufbahn von einem versicherten Ereignis betroffen wurde, entzieht sich die hypothetische Tatsache einer Jahre später ohne In validi tät ausgeübten bestimmten Tätigkeit naturgemäss einem strikten Beweis, zumal das lebenslange Ausüben eines einmal erlernten Berufes in den derzeitigen sozialen und wirtschaftlichen Verhältnissen immer weniger die Regel bildet, die ständige berufliche Qualifizierung hingegen weit verbreitet ist. Die An for de run g en an den massgebenden Beweisgrad der überwiegenden Wahrscheinlichkeit dürfen daher nicht überspannt werden. Gleichwohl muss der hypothetische beruf liche Werdegang dem Gericht wahrscheinlicher erscheinen als die Weiteraus übung der angestammten Arbeit ( vgl. Urteil des Eidgenössischen Versicherungs gerichts U 340/04 vom 9. März 2005 E. 2.2 mit Hinweisen).</w:t>
      </w:r>
    </w:p>
    <w:p>
      <w:r>
        <w:rPr>
          <w:b/>
        </w:rPr>
        <w:t>E. 5.2.2</w:t>
      </w:r>
    </w:p>
    <w:p>
      <w:r>
        <w:t>Im Zeitpunkt der Vereinbarung war die Beschwerdeführerin zu 80 % als Prophy laxe Assistentin bei Dr. med. dent . F.___ tätig ( Urk. 10/M120). Seit dem 1 7. September 2007 ist die Beschwerdeführerin bei Dr. med. dent . G.___ bei der E.___</w:t>
      </w:r>
    </w:p>
    <w:p>
      <w:r>
        <w:t>als Prophylaxe Assistentin angestellt. Anfänglich war sie in einem 40%-Pensum erwerbs tätig, seit 8. Juni 2009 zu 80 % . Im Fol gen den absolvierte sie diverse Weiterbildungskurse ( vgl. Urk. 10/M162) und wurde p er 1. Mai 2011 auf Abruf als Springerin zusätzlich zur Einsatzplanung einge setzt. Ab dem 1. April 2013 übernahm sie die Betreuung des Dentalhygiene- und Pro phy laxe-Teams (vgl. Urk. 10/M154) .</w:t>
      </w:r>
    </w:p>
    <w:p>
      <w:r>
        <w:rPr>
          <w:b/>
        </w:rPr>
        <w:t>E. 5.2.3</w:t>
      </w:r>
    </w:p>
    <w:p>
      <w:r>
        <w:t>Nach bundesgerichtlicher Rechtsprechung können aus den beruflichen Qualifi zie rungen, welche die Beschwerdeführerin als Invalide in ihrer angestammten Tätig keit erreichen konnte, Rück schlüsse auf eine mögliche berufliche Entwick lung im Gesundheitsfall gezogen werden (vgl. E. 1.4.3) . Dass sich die Beschwer deführerin unbestrittenermassen mit Erfolg in ihrem neuen Tätigkeitsgebiet als L eiterin des Dentalhygiene- und Prophylaxe -Teams etabliert hat, lässt vermuten, sie hätte sich im Gesundheitsfall ebenfalls gewissenhaft und interessiert um ihre Weiterbildung gekümmert. Die Beschwerdeführerin machte geltend, im Gesund heitsfall würde sie heute 20 % mehr verdienen . Wie die nachfolgenden Erwägun gen zeigen, kann offen bleiben , ob diese von der Beschwerdeführerin geltend gemachte Karrierehypothese überwiegend wahrscheinlich ist.</w:t>
      </w:r>
    </w:p>
    <w:p>
      <w:r>
        <w:t>Gemäss Auszug aus dem IK verdiente die Beschwerdeführerin im Jahr 2003 Fr. 58'500.--. Hochgerechnet auf 100 % und unter Berücksichtigung einer hypo thetischen Validenkarriere ergibt sich ein Einkommen von Fr. 87'750.-- (Fr. 73'125.-- x 120 %), was als Basis für die Festsetzung des Valideneinkommens heranzuziehen ist . Unter Berücksichtigung der Nominallohnentwicklung (Bun des amt für Statistik, T 39 Entwicklung der Nominallöhne 1976-2018, Frauen; Stand 2003 : 2334 , Stand 2015: 2686 ) ist das Valideneinkommen mit Fr. 100'983.95 zu beziffern ( Fr. 87’750 . -- :</w:t>
      </w:r>
    </w:p>
    <w:p>
      <w:r>
        <w:t>2334 x 2686 ).</w:t>
      </w:r>
    </w:p>
    <w:p>
      <w:r>
        <w:rPr>
          <w:b/>
        </w:rPr>
        <w:t>E. 5.3</w:t>
      </w:r>
    </w:p>
    <w:p>
      <w:r>
        <w:t>Für die Festlegung des Invalideneinkommens sind die tatsächlichen Ein kom mens verhältnisse, wie sie sich heute präsentieren, hinzuzuziehen. Seit dem 1. April 2013 ist die Beschwerdeführerin bei der E.___ als Teamleiterin tätig (vgl. Urk. 10/M154). Gemäss IK-Auszug erzielte die Beschwerdeführerin in einem 80%-Pensum Einkommen in der Höhe von Fr. 85'625.-- (im Jahr 2013), Fr. 88'464.-- (2014) und Fr. 89'173.-- (2015). Durchschnittlich ist von einem Jahres einkommen in der Höhe von Fr. 87'754.-- auszugehen .</w:t>
      </w:r>
    </w:p>
    <w:p>
      <w:r>
        <w:t>Die Beschwerdeführerin arbeitete lediglich zu 80 % , obwohl ihr aus medizinischer Sicht eine 90%ige Arbeitsfähigkeit in angestammter Tätigkeit attestiert wurde (vgl. Urk. 10/M 28 ). Gesundheitlich hat sich laut Beschwerdeführerin nichts ver ändert (vgl. E. 4 hiervor). Mithin schöpft die Beschwerdeführerin die ihr verblei ben de Resta rbeits fähigkeit nicht in zumutbarer Weise voll aus, was im Rahmen der Festsetzung des Invalideneinkommens zu berücksichtigen ist. Ihr ist das hypothetisch mögliche Einkommen in einem 90%-Pensum anzurechnen und d as Invaliden ein kommen ist auf</w:t>
      </w:r>
    </w:p>
    <w:p>
      <w:r>
        <w:t>Fr. 98'723.25 festzusetzen (Fr. 87'754. -- : 80 x 90).</w:t>
      </w:r>
    </w:p>
    <w:p>
      <w:r>
        <w:rPr>
          <w:b/>
        </w:rPr>
        <w:t>E. 5.4</w:t>
      </w:r>
    </w:p>
    <w:p>
      <w:r>
        <w:t>Aus der Gegenüberstellung des Valideneinkommens von Fr. 100'983.95</w:t>
      </w:r>
    </w:p>
    <w:p>
      <w:r>
        <w:t>(vgl. E.</w:t>
      </w:r>
    </w:p>
    <w:p>
      <w:r>
        <w:rPr>
          <w:b/>
        </w:rPr>
        <w:t>E. 6</w:t>
      </w:r>
    </w:p>
    <w:p>
      <w:r>
        <w:t>Die Beschwerde erweist sich somit im Erge b nis als unbegründet und ist abzuwei sen. Das Gericht erkennt: 1.</w:t>
      </w:r>
    </w:p>
    <w:p>
      <w:r>
        <w:t>Die Beschwerde wird abgewiesen. 2.</w:t>
      </w:r>
    </w:p>
    <w:p>
      <w:r>
        <w:t>Das Verfahren ist kostenlos. 3.</w:t>
      </w:r>
    </w:p>
    <w:p>
      <w:r>
        <w:t>Zustellung gegen Empfangsschein an: - Y.___ - Rechtsanwältin Dr. Kathrin Hässig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