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UV.2018.00303 vom 21. Juni 2019</w:t>
      </w:r>
    </w:p>
    <w:p>
      <w:r>
        <w:t>ZH Sozialversicherungsgericht, 2019-06-21, DE</w:t>
      </w:r>
    </w:p>
    <w:p>
      <w:r>
        <w:rPr>
          <w:b/>
        </w:rPr>
        <w:t xml:space="preserve">Quelle: </w:t>
      </w:r>
      <w:r>
        <w:t>https://mcp.opencaselaw.ch/entscheid/zh_sozialversicherungsgericht_UV.2018.00303</w:t>
      </w:r>
    </w:p>
    <w:p>
      <w:r>
        <w:t>FR: ZH_SOZIALVERSICHERUNGSGERICHT UV.2018.00303 du 21 juin 2019</w:t>
      </w:r>
    </w:p>
    <w:p>
      <w:r>
        <w:t>IT: ZH_SOZIALVERSICHERUNGSGERICHT UV.2018.00303 del 21 giugno 2019</w:t>
      </w:r>
    </w:p>
    <w:p>
      <w:pPr>
        <w:pStyle w:val="Heading2"/>
      </w:pPr>
      <w:r>
        <w:t>Erwägungen</w:t>
      </w:r>
    </w:p>
    <w:p>
      <w:r>
        <w:rPr>
          <w:b/>
        </w:rPr>
        <w:t>E. 1</w:t>
      </w:r>
    </w:p>
    <w:p>
      <w:r>
        <w:t>Die 196</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Der hier zu be urteilende Sachverhalt hat sich am 27. Februar 2018 ereignet, wes halb die ab dem 1. Januar 2017 gültig gewesenen Normen auf den vorliegenden Fall Anwendung finden und in dieser Fassung zitiert werden.</w:t>
      </w:r>
    </w:p>
    <w:p>
      <w:r>
        <w:rPr>
          <w:b/>
        </w:rPr>
        <w:t>E. 1.2</w:t>
      </w:r>
    </w:p>
    <w:p>
      <w:r>
        <w:t>Gemäss Art. 6 des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Nach Art. 10 Abs. 1 UVG hat die versichert e Person Anspruch auf die zweck mässige Behandlung ihrer Unfallfolgen. Den gesetzlich umschriebenen Anspruch auf Heilbehandlung hat die versicherte Person so lange, als von der Fort setzung der ärztlichen Behandlung eine namhafte Verbesserung ihres Gesund heits zu standes erwartet werden kan n und allfällige Eingliederungs massnahmen der Invalidenversicherung (IV) noch nicht abgeschlossen sind (Art. 19 Abs. 1 UVG e contrario ). Ist sie infolge des Unfa lls voll oder teilweise arbeits unfähig, so steht ihr gemäss Art. 16 Abs. 1 UVG ein Taggeld zu.</w:t>
      </w:r>
    </w:p>
    <w:p>
      <w:r>
        <w:rPr>
          <w:b/>
        </w:rPr>
        <w:t>E. 1.4</w:t>
      </w:r>
    </w:p>
    <w:p>
      <w:r>
        <w:t>Ein Unfall ist gemäss Art. 4 des Allgemeinen Teils des Sozialversicherungsrechts ( ATSG ) die plötzliche, nicht beabsichtigte schädigende Einwirkung eines unge wöhnlichen äusseren Faktors auf den menschlichen Körper, die eine Beein träch tigung der körperlichen, geistigen oder psychischen Gesundheit oder den Tod zur Folge hat. 1 .5</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w:t>
      </w:r>
    </w:p>
    <w:p>
      <w:r>
        <w:rPr>
          <w:b/>
        </w:rPr>
        <w:t>E. 2</w:t>
      </w:r>
    </w:p>
    <w:p>
      <w:r>
        <w:t>Dagegen erhob X.___</w:t>
      </w:r>
    </w:p>
    <w:p>
      <w:r>
        <w:t>am 20. Dezember 2018 Beschwerde und beantragte, es sei das Ereignis vom 27 . Februar 2018 als versicherter</w:t>
      </w:r>
    </w:p>
    <w:p>
      <w:r>
        <w:t>Unfall anzuerkennen und es seien ihr Leistungen der Unfallversicherung zuzusprechen (Urk. 1). Die Beschwerdegegnerin schloss mit Beschwerdeantwort vom 13. März 2019 auf Abweisung der Beschwerde (Urk. 7) , was der Beschwerdeführerin am 22. März 2019 zur Kenntnis gebracht wurde (Urk. 9) . Das Gericht zieht in Erwägung: 1.</w:t>
      </w:r>
    </w:p>
    <w:p>
      <w:r>
        <w:rPr>
          <w:b/>
        </w:rPr>
        <w:t>E. 2.1</w:t>
      </w:r>
    </w:p>
    <w:p>
      <w:r>
        <w:t>I m angefochtenen E insprachee ntscheid</w:t>
      </w:r>
    </w:p>
    <w:p>
      <w:r>
        <w:t>erwog die Beschwerdegegnerin , es handle sich bei der Sachverhaltsschilderung der Beschwerdeführerin, wonach</w:t>
      </w:r>
    </w:p>
    <w:p>
      <w:r>
        <w:t>sie beim Verspeisen des von ihr selbst zubereiteten Linsensalates auf ein</w:t>
      </w:r>
    </w:p>
    <w:p>
      <w:r>
        <w:t>Steinchen gebissen und sich dadurch einen Zahnschaden zugezogen habe , lediglich um eine Vermutung . Sodann würden Bestandteile, mit denen in einem Nahrungsmittel gerechnet werden müssten, rechtsprechungsgemäss keinen ungewöhnlichen Faktor darstellen. Selbst wenn die Beschwerdeführerin auf ein Steinchen gebissen habe, so liege dies im Rahmen des Alltäglichen und Üblichen (Urk. 2).</w:t>
      </w:r>
    </w:p>
    <w:p>
      <w:r>
        <w:rPr>
          <w:b/>
        </w:rPr>
        <w:t>E. 2.2</w:t>
      </w:r>
    </w:p>
    <w:p>
      <w:r>
        <w:t>Die Beschwerdeführerin stellte sich auf den Standpunkt , es sei überwiegend wahr scheinlich, dass sie beim Linsen E ssen auf ein Stein chen gebissen habe. Insbeson dere sei bekannt, dass trockene Linsen manchmal, wenn auch selten , kleine Stein chen enthielten . Da</w:t>
      </w:r>
    </w:p>
    <w:p>
      <w:r>
        <w:t>in Linsen enthaltene Steinchen eine Seltenheit seien, liege damit ein ungewöhnlich er äusserer Faktor vor und sei der Unfallbegriff erfüllt (Urk. 1).</w:t>
      </w:r>
    </w:p>
    <w:p>
      <w:r>
        <w:rPr>
          <w:b/>
        </w:rPr>
        <w:t>E. 2.3</w:t>
      </w:r>
    </w:p>
    <w:p>
      <w:r>
        <w:t>St rittig und zu prüfen ist, ob die Beschwerdeführer in nach den Umständen des Geschehens vom 27. Februar 2018</w:t>
      </w:r>
    </w:p>
    <w:p>
      <w:r>
        <w:t>einen leistungsbegründenden Unfall im Sinne von Art. 4 ATSG erlitten hat.</w:t>
      </w:r>
    </w:p>
    <w:p>
      <w:r>
        <w:rPr>
          <w:b/>
        </w:rPr>
        <w:t>E. 3</w:t>
      </w:r>
    </w:p>
    <w:p>
      <w:r>
        <w:t>mit weiteren Hinweisen). Dem</w:t>
      </w:r>
    </w:p>
    <w:p>
      <w:r>
        <w:t>Urteil 8C_250/2016 vom 20. Juni 2018 l ag schliesslich der folgende Sachverhalt zugrunde: Die versicherte Person biss beim Ess en von Kartoffelgratin auf einen harten Gegenstand und verschluckte diesen hernach . Dazu erwog da s Bundesgericht abermals , nach st ä ndiger Rechtspre chung genüge die blosse Vermutung , der Zahnschaden sei durch einen Fremd körper verursacht worden, für die Annahme eines ungewöhnlichen äusseren Fak tors nicht .</w:t>
      </w:r>
    </w:p>
    <w:p>
      <w:r>
        <w:t>Da die versicherte Pers on den fraglichen Gegenstand verschluckt habe und deshalb lediglich die Vermutung habe anstellen können , es habe sich um ein kleines Steinchen gehandelt, sei nicht zu beanstanden, dass die Vorinstanz eine Zahnschädigung durch ein Steinchen als nicht überwie gend wahrscheinlich erachtet habe ( E. 4.1 mit weiteren Hinweisen).</w:t>
      </w:r>
    </w:p>
    <w:p>
      <w:r>
        <w:rPr>
          <w:b/>
        </w:rPr>
        <w:t>E. 3.1</w:t>
      </w:r>
    </w:p>
    <w:p>
      <w:r>
        <w:t>Im</w:t>
      </w:r>
    </w:p>
    <w:p>
      <w:r>
        <w:t>Urteil 9C_19/2008 vom 3. Juni 2008</w:t>
      </w:r>
    </w:p>
    <w:p>
      <w:r>
        <w:t>ging es um eine versicherte Person , die beim Essen von Butterzopf mit Aprikosenkonfitüre auf einen harten Gegenstand biss und sich dadur ch einen Zahnschaden zuzog ; den Fremdkörper, der den Zahn schaden verursacht haben soll, hatte sie ver schluckt. Das Bundesgericht kam zum Schluss , bei dieser Sachlage könne nicht</w:t>
      </w:r>
    </w:p>
    <w:p>
      <w:r>
        <w:t>rechtsgenüglich festgestellt werden, ob der Zahnschaden durch einen ungewöhnlichen äusseren Fakto r verursacht wor den sei. Letzteres sei für die Bejahung ein es Unfalls im Rechtssinne indes voraus zusetzen. Zufolge Beweislo sigkeit habe die versicherte Person die Folgen aus dem unbewiesen gebliebenen Sachverhalt - Zahnschädigung durch einen Fremd körper - selber zu tragen. Im Urteil 8C_215/2013 vom 4. Juni 2013</w:t>
      </w:r>
    </w:p>
    <w:p>
      <w:r>
        <w:t>hatte das Bundesge richt sodann einen Sachverhalt zu beurteilen, wonach der versicherten Person beim Nussbrot-Sandwich Essen zufolge eines Fremdkörper s (Nussschale) ein Zahn abgebrochen war. Erneut hielt es fest, die blosse Vermutung, der Zahnschaden sei durch einen Fremdkörper verursacht worden, genüge nicht für die Annahme eines ungewöhnlichen äusseren Faktors. Eine blosse Vermutung, dass der Schaden durch einen ungewöhnlichen äusser en Faktor eingetreten sei, liege nach der Rechtsprechung insbesondere auch dann vor, wenn der fraglic he Gegenstand zwar benannt , der entsprechende Nachweis aber nicht erbracht werden konnte (E.</w:t>
      </w:r>
    </w:p>
    <w:p>
      <w:r>
        <w:rPr>
          <w:b/>
        </w:rPr>
        <w:t>E. 3.2</w:t>
      </w:r>
    </w:p>
    <w:p>
      <w:r>
        <w:t>Dem</w:t>
      </w:r>
    </w:p>
    <w:p>
      <w:r>
        <w:t>Urteil 8C_191/2018 vom 21. Dezember 2018 lag folgender Sachverhalt zugrunde: Eine</w:t>
      </w:r>
    </w:p>
    <w:p>
      <w:r>
        <w:t>versicherte Person kaufte sich</w:t>
      </w:r>
    </w:p>
    <w:p>
      <w:r>
        <w:t>einen abgepack t en, essfertigen Salat mit Oliven. Die Verpackung enthielt kein en Hinweis darauf, ob die ent hal tenen Oliven entstein t oder nicht entsteint waren . Die versicherte Person biss</w:t>
      </w:r>
    </w:p>
    <w:p>
      <w:r>
        <w:t>in der Folge auf ei nen Olivenstein und erlitt dadurch einen Zahn schaden . Das Bun desgericht verneinte den Unfallbegriff infolge fehlender Ung e wöhnlich keit; die v ersicherte Person habe infolge fehlendem Verpackungshinweis mit</w:t>
      </w:r>
    </w:p>
    <w:p>
      <w:r>
        <w:t>Steinen in den Oliven rechnen müssen (E. 5.2). A nders verhält es sich, wenn die versicherte Person einen Beutel mit ausdrü cklich entsteinten Oliven kauft.</w:t>
      </w:r>
    </w:p>
    <w:p>
      <w:r>
        <w:t>So bejahte das Bundesgericht die Ungewöhnlichkeit des äusseren Faktors im Urteil 8C_985/210 vom 20. April 2011 bei folgendem Sachverhalt : Eine versicherte Person kaufte einen Beutel mit entkernten Oliven, welche sie zum Backen eines Olivenbrots verwendete. Beim Verzehr des selbstgebackenen Brots biss sie auf einen Oliven stein , wodurch sie sich einen Zahn brach. Dazu hielt das Bundesgericht fest, e nt kernte Oliven sollten keine Steine enthalten. Entsprechend bejahte es den Unfall begriff (E. 6).</w:t>
      </w:r>
    </w:p>
    <w:p>
      <w:r>
        <w:rPr>
          <w:b/>
        </w:rPr>
        <w:t>E. 4</w:t>
      </w:r>
    </w:p>
    <w:p>
      <w:r>
        <w:t>Es ist unbestritten, d ass die Beschwerdeführerin das f ragliche Stein chen im Linsensalat verschluckte . Unter Hinweis auf die ständige Rechtsprechung des Bundesgerichts (E. 3.1 )</w:t>
      </w:r>
    </w:p>
    <w:p>
      <w:r>
        <w:t>kann der geltend gemachte Unfallhergang damit nicht rechtsgenüglich</w:t>
      </w:r>
    </w:p>
    <w:p>
      <w:r>
        <w:t>nachgewiesen werden und ist die Leistungspflicht der Beschwer degegnerin bereits vor diesem Hintergrund zu verneinen.</w:t>
      </w:r>
    </w:p>
    <w:p>
      <w:r>
        <w:t>Was die Beschwerde führerin beschwerdeweise dagegen vorbrachte (vgl. Urk. 1 Ziff. 19 ff.) , erweist sich als unbehelflich . Weiterungen diesbezüglich erübrigen sich .</w:t>
      </w:r>
    </w:p>
    <w:p>
      <w:r>
        <w:t>Selbst wenn – der Darstellung der Beschwerdeführerin folgend – davon ausge gangen würde, die verspiesenen Linsen sei en mit einem Steinchen verunreinigt gewesen , s o liesse sich daraus nichts zum Vorteil der Beschwerdeführerin ablei ten; d em Verpackungshinweis auf der Rückseite der einschlägigen M-Classic Linsen</w:t>
      </w:r>
    </w:p>
    <w:p>
      <w:r>
        <w:t>(Art.-Nr.1050.061) ist folgende Information zu entnehmen: « Trotz sorgfäl tiger Verarbeitung können gelegentlich Steinchen und andere Fremdkörper vor kommen». Soweit das Bundesgericht im Urteil 8C_985/210 vom 20. April 2011 das Vorhandensein eine r</w:t>
      </w:r>
    </w:p>
    <w:p>
      <w:r>
        <w:t>nicht entsteinten Olive in einer ausdrücklich als ent steint bezeichneten Olivenpackung als ungewöhnlich im Sinne des Unfallbegriffs taxierte , so muss d ies im Umkehrschluss bedeuten , dass bei einem in der ein schlägigen M-Classic Linsenpackung enthaltenen Stei nchen - dem ausdrückli chen Verpackungsh inweis auf allfällige Verun reinigungen mit Steinchen oder anderen Fremdkörpern entsprechend - nicht von einem ungewöhnlichen äusseren Faktor die Rede sein kann . Ganz abgesehen davon, hat die Beschwerdeführerin selbst darauf hingewiesen , es sei bekannt, dass trockene Linsen manchmal Stein chen enthalte n (damit konkordant das Schreiben der A.___ -Kundenberat er in vom 8. März 2018, Urk. 8/7/5 ) . Dass es sich bei einem als bekannt vorauszu setzenden Sachverhalt nicht gleichzeitig um einen ausserge wöhnlichen äu sseren Faktor handeln kann ,</w:t>
      </w:r>
    </w:p>
    <w:p>
      <w:r>
        <w:t>versteht sich von selbst .</w:t>
      </w:r>
    </w:p>
    <w:p>
      <w:r>
        <w:t>Mangels ausserge wöhnlichen äu sseren Faktor s</w:t>
      </w:r>
    </w:p>
    <w:p>
      <w:r>
        <w:t>ist</w:t>
      </w:r>
    </w:p>
    <w:p>
      <w:r>
        <w:t>der streitgegen ständliche Sach verhalt nicht als Unf all im Sinne</w:t>
      </w:r>
    </w:p>
    <w:p>
      <w:r>
        <w:t>von Art. 4 ATSG zu qualifizieren .</w:t>
      </w:r>
    </w:p>
    <w:p>
      <w:r>
        <w:t>Der Voll stän digkeit halber bleibt darauf hinzuweise n , dass das Ereignis vom 27 .</w:t>
      </w:r>
    </w:p>
    <w:p>
      <w:r>
        <w:t>Februar 2018</w:t>
      </w:r>
    </w:p>
    <w:p>
      <w:r>
        <w:t>k eine unfallähnliche Körperschädigung im Sinne von Art.</w:t>
      </w:r>
    </w:p>
    <w:p>
      <w:r>
        <w:rPr>
          <w:b/>
        </w:rPr>
        <w:t>E. 6</w:t>
      </w:r>
    </w:p>
    <w:p>
      <w:r>
        <w:t>Abs. 2 UVG (vgl. E. 1.2)</w:t>
      </w:r>
    </w:p>
    <w:p>
      <w:r>
        <w:t>zur Folge hatte, was die Beschwerdeführerin denn auch zu Recht nicht behauptet. 5.</w:t>
      </w:r>
    </w:p>
    <w:p>
      <w:r>
        <w:t>Nach dem Gesagten erweist sich der leistungsabweisende Ein spracheentscheid vom 19. November 2018</w:t>
      </w:r>
    </w:p>
    <w:p>
      <w:r>
        <w:t>als rechtens und ist die Beschwerde abzuweisen. Das Gericht erkennt: 1.</w:t>
      </w:r>
    </w:p>
    <w:p>
      <w:r>
        <w:t>Die Beschwerde wird abgewiesen. 2.</w:t>
      </w:r>
    </w:p>
    <w:p>
      <w:r>
        <w:t>Das Verfahren ist kostenlos. 3.</w:t>
      </w:r>
    </w:p>
    <w:p>
      <w:r>
        <w:t>Zustellung gegen Empfangsschein an: - X.___ - Mutuel</w:t>
      </w:r>
    </w:p>
    <w:p>
      <w:r>
        <w:t>Assurances SA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