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UV.2018.00260 vom 26. September 2019</w:t>
      </w:r>
    </w:p>
    <w:p>
      <w:r>
        <w:t>ZH Sozialversicherungsgericht, 2019-09-26, DE</w:t>
      </w:r>
    </w:p>
    <w:p>
      <w:r>
        <w:rPr>
          <w:b/>
        </w:rPr>
        <w:t xml:space="preserve">Quelle: </w:t>
      </w:r>
      <w:r>
        <w:t>https://mcp.opencaselaw.ch/entscheid/zh_sozialversicherungsgericht_UV.2018.00260</w:t>
      </w:r>
    </w:p>
    <w:p>
      <w:r>
        <w:t>FR: ZH_SOZIALVERSICHERUNGSGERICHT UV.2018.00260 du 26 septembre 2019</w:t>
      </w:r>
    </w:p>
    <w:p>
      <w:r>
        <w:t>IT: ZH_SOZIALVERSICHERUNGSGERICHT UV.2018.00260 del 26 settembre 2019</w:t>
      </w:r>
    </w:p>
    <w:p>
      <w:pPr>
        <w:pStyle w:val="Heading2"/>
      </w:pPr>
      <w:r>
        <w:t>Erwägungen</w:t>
      </w:r>
    </w:p>
    <w:p>
      <w:r>
        <w:rPr>
          <w:b/>
        </w:rPr>
        <w:t>E. 1</w:t>
      </w:r>
    </w:p>
    <w:p>
      <w:r>
        <w:t>Der 1961 geborene X.___</w:t>
      </w:r>
    </w:p>
    <w:p>
      <w:r>
        <w:t>war seit dem 15. März 1981 bei der Y.___ AG als Geschäftsinhaber angestellt und in diesem Rahmen bei der Suva obligatorisch gegen die Folgen von Unfällen versichert. Gemäss Bagatell un fallmeldung vom 20. März 2018 wurde er während seinen Ferien in Brasilien am 14. Februar 2018</w:t>
      </w:r>
    </w:p>
    <w:p>
      <w:r>
        <w:t>beim Reiten vom Pferd abgeworfen und ist auf die Schultern gefallen (Urk. 11/1). Die medizinische Erstvorstellung erfolgte am 26. März 2018 bei Dr. med. Z.___ , Fachärztin FMH für Allgemeine Innere Medizin (Urk. 11/11/1). Am 9. April 2018 berichtete PD Dr. med. A.___ , Fachärztin FMH für Radiologie, über das gleichentags durchgeführte Arthro -MRI der rechten Schulter (Urk. 11/9). Hernach erfolgte eine Überweisung des Ver si cherten an Dr. med. B.___ , Facharzt FMH für Orthopädie und Trau matologie des Bewegungsapparates (vgl. Urk. 11/11/1), welcher am 16. April 2018 erstmalig (Urk. 11/3) und am 19. April 2018 ausführlich (Urk. 11/10) über den Gesundheitszustand des Versicherten berichtete. Am 15. Mai 2018 führte Dr. B.___ eine Schulterarthroskopie rechts mit Tenotomie und Tenodese der Biceps</w:t>
      </w:r>
    </w:p>
    <w:p>
      <w:r>
        <w:t>longus Sehne, Rekonstruktion der Subscapularissehne , ausgedehntem suba cromialem</w:t>
      </w:r>
    </w:p>
    <w:p>
      <w:r>
        <w:t>Débridement mit Acromioplastik , plastischer Rekonstruktion der cranialen</w:t>
      </w:r>
    </w:p>
    <w:p>
      <w:r>
        <w:t>Infraspinatussehne und der Supraspinatussehne durch (Urk. 11/14). Die Suva klärte beim Versicherten die Umstände und den Hergang des Ereignisses vom 14. Februar 2018 ab (Urk. 11/19 und Urk. 11/22) und legte die Akten Kreis arzt Dr. med. C.___ , Facharzt FMH für Radiologie, zur Stellungnahme vor ( Stellungnahme vom 4. Juni 2018, Urk. 11/ 12 ) . Mit Schreiben vom 6. Juni 2018 teilte die Suva dem Versicherten mit, dass sie nicht leistungspflichtig sei (Urk . 11/20), womit sich der Versicherte nicht einverstanden zeigte (vgl. Urk. 11/23, Urk. 11/25 und Urk. 11/31). Nach erneuter Vorlage an Dr. C.___ und ausführlicher medizinischer Stellungnahme seinerseits (Stellungnahme vom 19. Juli 2018, Urk. 11/34), verneinte die Suva einen Leistungsanspruch mit Verfü gung vom 23. Juli 2018 (Urk. 11/38/1-2). Die betreffende Verfügung wurde auch dem betroffenen Krankenversicherer, der Helsana Versicherungen AG , zu gestellt (Urk. 11/38/3) .</w:t>
      </w:r>
    </w:p>
    <w:p>
      <w:r>
        <w:t>Dagegen erhob der Versicherte am 26. Juli</w:t>
      </w:r>
    </w:p>
    <w:p>
      <w:r>
        <w:t>2018 Einsprache (Urk. 11/39) und begründete diese mit Eingabe vom 27. Juli 2018 (Urk. 11/41). Gleichentags erhob auch die Helsana Versicherungen AG Einsprache gegen die Verfügung vom 23. Juli 2018 (Urk. 11/44). Mit Einsprache e ntscheid vom 11. Septem ber 2018 wies die Suva die erhobenen Einsprachen ab (Urk. 2 = Urk. 11/51 ).</w:t>
      </w:r>
    </w:p>
    <w:p>
      <w:r>
        <w:rPr>
          <w:b/>
        </w:rPr>
        <w:t>E. 1.1</w:t>
      </w:r>
    </w:p>
    <w:p>
      <w:r>
        <w:t>Am 1. Januar 2017 sind die am 25. September 2015 beziehungsweise am 9. Novem 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 hier zu beurteilende Ereignis hat sich am 14. Februar 2018 ereignet, weshalb die ab dem 1. Januar 2017</w:t>
      </w:r>
    </w:p>
    <w:p>
      <w:r>
        <w:t>gültigen Normen auf den vorliegenden Fall Anwen dung finden und in dieser Fassung zitiert werden.</w:t>
      </w:r>
    </w:p>
    <w:p>
      <w:r>
        <w:rPr>
          <w:b/>
        </w:rPr>
        <w:t>E. 1.2</w:t>
      </w:r>
    </w:p>
    <w:p>
      <w:r>
        <w:t>Ein Unfall ist gemäss Art.</w:t>
      </w:r>
    </w:p>
    <w:p>
      <w:r>
        <w:rPr>
          <w:b/>
        </w:rPr>
        <w:t>E. 1.3</w:t>
      </w:r>
    </w:p>
    <w:p>
      <w:r>
        <w:t>Gemäss Art.</w:t>
      </w:r>
    </w:p>
    <w:p>
      <w:r>
        <w:rPr>
          <w:b/>
        </w:rPr>
        <w:t>E. 1.4</w:t>
      </w:r>
    </w:p>
    <w:p>
      <w:r>
        <w:t>.2</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1 .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 2 . 2 .1</w:t>
      </w:r>
    </w:p>
    <w:p>
      <w:r>
        <w:t>In ihrer Beurteilung des</w:t>
      </w:r>
    </w:p>
    <w:p>
      <w:r>
        <w:t>Arthro -MRI vom 9. April 2018 hielt Dr. A.___ fest, es sei viel Gelenkserguss (10 ml) abpunktiert worden. Es bestehe eine aus gedehnte Supraspinatussehnenruptur mit Retraktion der Sehne um ca. 3 cm. Zu dem bestehe eine partielle Ablösung der Subscapularissehne mit nur noch einigen intakten Sehnenfasern, welche aufgetrieben und tendinopathisch nach weis bar seien. Die lange Bizepssehne sei kranial im Gelenk nicht nachweisbar, DD schwer tendinopathisch , DD ebenfalls rupturiert (die Untersuchung sei aufgrund von Be wegungsartefakten etwas eingeschränkt beurteilbar). Es best ünden eine deutliche AC-Gelenksarthrose sowie eine beginnende Omarthrose mit deutlicher Labrum degeneration sowie glenohumeralen Knorpelschäden. Es sei en keine signifikante Verfettung der Muskulatur (Verfettung Grad I nach Goutallier ) , keine Atrophie und kein Muskelödem gegeben (Urk. 11/9). 2 .2</w:t>
      </w:r>
    </w:p>
    <w:p>
      <w:r>
        <w:t>Im Operationsbericht vom 15. Mai 2018 hielt Dr. B.___ im Wesentlichen folgende intraoperativen Befunde fest : Intraarticulär sehr gut erhaltener Knorpel überzug humeral und glenoidal . Die Biceps</w:t>
      </w:r>
    </w:p>
    <w:p>
      <w:r>
        <w:t>longus Sehne sei komplett aus dem Sulcus</w:t>
      </w:r>
    </w:p>
    <w:p>
      <w:r>
        <w:t>bicipitalis nach anteromedial luxiert und unmittelbar vor dem Übergang in den Sulcus</w:t>
      </w:r>
    </w:p>
    <w:p>
      <w:r>
        <w:t>bicipitalis stark aufgefasert. Die Subscapularissehne sei in der cranialen</w:t>
      </w:r>
    </w:p>
    <w:p>
      <w:r>
        <w:t>Hälfte transmural</w:t>
      </w:r>
    </w:p>
    <w:p>
      <w:r>
        <w:t>rupturiert und bis Höhe Glenoidrand nach medial retrahiert mit einem Bindegewebsstrang der anterioren</w:t>
      </w:r>
    </w:p>
    <w:p>
      <w:r>
        <w:t>Supraspinatussehne . Die Supraspinatussehne sei transmural</w:t>
      </w:r>
    </w:p>
    <w:p>
      <w:r>
        <w:t>rupturiert und bis zur Hälfte der Distanz Tuberculum</w:t>
      </w:r>
    </w:p>
    <w:p>
      <w:r>
        <w:t>majus</w:t>
      </w:r>
    </w:p>
    <w:p>
      <w:r>
        <w:t>Glenoid</w:t>
      </w:r>
    </w:p>
    <w:p>
      <w:r>
        <w:t>retrahiert . Die Infraspinatussehne sei im cranialen Drittel bis zur cranialen Hälfte transmural</w:t>
      </w:r>
    </w:p>
    <w:p>
      <w:r>
        <w:t>rupturiert . Die Subscapularissehne sei äusserst straff nach medial retrahiert . Es zeig t e sich, dass die Infraspinatus - und Supraspinatussehnen</w:t>
      </w:r>
    </w:p>
    <w:p>
      <w:r>
        <w:t>delaminiert seien und weit auseinander klaff t en mit deut licher Dehiszenz im posterioren</w:t>
      </w:r>
    </w:p>
    <w:p>
      <w:r>
        <w:t>Rotatorenintervall (Urk. 11/14). 2 . 3</w:t>
      </w:r>
    </w:p>
    <w:p>
      <w:r>
        <w:t>In seiner Stellungnahme vom 2. Juli 2018 hielt Dr. C.___ fest, dass im MRI vom 9. April 2018 neben eindeutig degenerativ bedingten Veränderungen, wie zum Beispiel einem deutlich degenerativ verändertem Labrum glenoidale , einer stark ausgeprägten Akromioklavikulararthrose und einer leichten Omarthrose auch subtotale Rupturen des Tendo</w:t>
      </w:r>
    </w:p>
    <w:p>
      <w:r>
        <w:t>musculi</w:t>
      </w:r>
    </w:p>
    <w:p>
      <w:r>
        <w:t>supraspinati und des Tendo</w:t>
      </w:r>
    </w:p>
    <w:p>
      <w:r>
        <w:t>musculi</w:t>
      </w:r>
    </w:p>
    <w:p>
      <w:r>
        <w:t>infraspinati nachgewiesen seien . Diese seien bereits zu jenem Zeitpunkt weit retrahiert gewesen. Des Weiteren habe sich eine deutliche Tendinopathie des Musculus</w:t>
      </w:r>
    </w:p>
    <w:p>
      <w:r>
        <w:t>infraspinatus und ein wahrscheinlich durch eine Ruptur bedingtes Fehlen des Tendo</w:t>
      </w:r>
    </w:p>
    <w:p>
      <w:r>
        <w:t>capitis</w:t>
      </w:r>
    </w:p>
    <w:p>
      <w:r>
        <w:t>longi</w:t>
      </w:r>
    </w:p>
    <w:p>
      <w:r>
        <w:t>musculi</w:t>
      </w:r>
    </w:p>
    <w:p>
      <w:r>
        <w:t>bicipitis</w:t>
      </w:r>
    </w:p>
    <w:p>
      <w:r>
        <w:t>brachii intraartikulär gezeigt.</w:t>
      </w:r>
    </w:p>
    <w:p>
      <w:r>
        <w:t>Die Schulter weise , unabhängig von den Läsionen, die eventuell makrotrau ma tisch bedingt sein könnten, ausgedehnte eindeutig degenerative Veränderung en auf. Wenn man nun betrachte, dass bereits auch nur eine transmurale Ruptur des Tendo</w:t>
      </w:r>
    </w:p>
    <w:p>
      <w:r>
        <w:t>musculi</w:t>
      </w:r>
    </w:p>
    <w:p>
      <w:r>
        <w:t>supraspinati , wenn makrotraumatisch bedingt, derart schmerzhaft sei, dass sie zu einer Pseudoparalyse führe, hier der Beschwerdeführer aber, ob wohl auch weitere Sehnen rupturiert gewesen seien, erst mehr als einen Monat nach dem Unfall einen Arzt aufgesucht habe, dann sprächen schon Verlauf und Verhalten des Beschwerdeführer s klar gegen eine überwiegend wahrscheinliche Kausalität der Läsionen zum gemeldeten Unfall. Wenn man zudem berück sichtige, dass die Schulter ausgedehnte , eindeutig degenerative Veränderungen aufweise, die unmöglich auf den Unfall zurückgeführt werden könn t en , und dass intraoperativ auch noch eine Delamination des Musculus</w:t>
      </w:r>
    </w:p>
    <w:p>
      <w:r>
        <w:t>infraspinatus , die ein deutig für eine Degeneration spreche, nachgewiesen worden sei, dann werde klar, dass die Beschwerden des Beschwerdeführer s mit klar überwiegender Wahr schein lichkeit auf eine Degeneration und nicht auf den gemeldeten Unfall zurück geführt werden könn t en</w:t>
      </w:r>
    </w:p>
    <w:p>
      <w:r>
        <w:t>(Urk. 11/34). 2 .4</w:t>
      </w:r>
    </w:p>
    <w:p>
      <w:r>
        <w:t>Am 27. August 2018 nahm Dr. B.___</w:t>
      </w:r>
    </w:p>
    <w:p>
      <w:r>
        <w:t>zur Unfallkausalität Stellung. Er wies darauf hin, dass die Beschreibung des Unfallhergangs, wie auch die in der Folge aufgetretenen Symptome, absolut plausibel seien. Die Entwicklung der Symptome entspreche dem typischen Verlauf bei einer</w:t>
      </w:r>
    </w:p>
    <w:p>
      <w:r>
        <w:t>Rotatorenmanschettenmassenruptur mit traumatischer Luxation nach anteromedial der Biceps</w:t>
      </w:r>
    </w:p>
    <w:p>
      <w:r>
        <w:t>longus Sehne . Der entsprechende Pathomechanismus mit insbesondere Ruptur der Subscapularis sehne und der Infraspinatussehne und Luxation der Biceps</w:t>
      </w:r>
    </w:p>
    <w:p>
      <w:r>
        <w:t>longus Sehne, sei ein potentiell geeigneter Verletzungsmechanismus entsprechend Loew und Co-Auto ren. Der Zeitpu nkt der Primärdiagnostik knapp sieben Wochen nach Trauma ereig nis entspreche ebenfalls den Kriterien, die entsprechend Loew und Co-Autoren für eine traumatische Ätiologie sprächen. Das Vorhandensein einer AC-Gelenksarthrose sei ab dem 35.-40. Lebensjahr allgemein in der Normalbe völke rung verbreitet und nicht pathognomonisch. Wie insbesondere in der neueren Studie zur Ätiologie der Rotatorenmanschetten -Läsion durch Loew und Co-Auto ren festgehalten werde, könne aufgrund der konventionellen Röntgenauf nahmen und aufgrund von degenerativen Veränderungen im AC-Gelenk nicht auf die Kau salität der Rotatorenmanschettenläsion geschlossen werden. Daneben liege in den MRI-Aufnahmen vom 9. April 2018 ein deutlich undulierter Verlauf der rupturierten Supra- und Infraspinatussehne vor . Die Subscapularissehne sei MR-tomographisch, wie auch intraoperativ über fast die gesamte Breite transmural</w:t>
      </w:r>
    </w:p>
    <w:p>
      <w:r>
        <w:t>rup turiert und retrahiert . Es zeigten sich MR-tomographisch überhaupt keine Zeichen einer fettigen Degeneration des Musculus</w:t>
      </w:r>
    </w:p>
    <w:p>
      <w:r>
        <w:t>subscapularis . Das deute ganz klar auf einen traumatischen Prozess hin mit zusätzlich luxierter Biceps</w:t>
      </w:r>
    </w:p>
    <w:p>
      <w:r>
        <w:t>longus Sehne. Durch Kim und Co-Autoren sei zudem nachgewiesen worden, dass der Ansatz der Infraspinatussehne deutlich weiter na ch anterior rage , insbesondere da s gelenksseitige tiefe Blatt , als bisher vermutet. Dies sei auch beim Beschwer deführer der Fall. Die cranialen 2/3 der Infraspinatussehne seien transmural</w:t>
      </w:r>
    </w:p>
    <w:p>
      <w:r>
        <w:t>rupturiert gewesen. Zum Zeitpunkt der ersten klinischen Untersuchung am 16. April 2018 habe eine eing eschränkte Abduktion und Flexio n der betroffenen rechten Schulter vorgelegen, jedoch nicht mehr das reine klinische Bild einer Pseudoparalyse . Zusammenfassend bestünden aufgrund der Anamnese, der klini schen Untersuchung sowie der radiologischen Zusatzuntersuchungen sämtliche Kriterien, die für eine traumatische Unfallkausalität sprächen (Urk. 11/54) . 2 .5</w:t>
      </w:r>
    </w:p>
    <w:p>
      <w:r>
        <w:t>In seiner chirurgischen Beurteilung vom 12. Dezember 2018 hielt Dr. D.___ im Wesentlichen fest,</w:t>
      </w:r>
    </w:p>
    <w:p>
      <w:r>
        <w:t>beim Beschwerdeführer seien keine Ausdrücke einer Gewalt einwirkung wie Blutergüsse (Hämatome), Prellmarken, Schürfungen und Schwell ungen eingetreten, wie sie bei einem direkten Aufprall auf die rechte Schulter mit erheblicher kinetischer Energie zu erwarten wären. Zudem weise der Beschwerde führer auch keine Verletzungen der Hände oder Ellbogen auf, welche bei einem Abstützen zu erwarten gewesen wären. Obwohl der Beschwerdeführer anlässlich der Erstkonsultation angegeben habe , unmittelbar nach dem Unfall hätten mas sive Schmerzen und ein völliger Funktionsverlust der rechten Schulter bestanden, stelle sich die Frage, warum er mit diesen Symptomen nach einem Sturz vom Pferd keinen Arzt aufgesucht habe. Erstaunlicherweise sei auch nach der Rück kehr in die Schweiz wohl keine Röntgenuntersuchung der rechten Schulter veran lasst worden – dies trotz der anamnestischen Angaben des Beschwerdeführer s. Zu sammengefasst bestünden von medizinischer Seite Zweifel an der Schwere des Unfalls und daran, dass ein völliger Funktionsverlust im Sinne einer Pseudo paralyse der Schulter eingetreten sei. Da die klinischen Zeichen einer schweren Traumatisierung der rechten Schulter durch direkte oder indirekte Gewaltein wirkung fehlen würden, sei es überwiegend wahrscheinlich zu einer leichten Ver letz ung gekommen. Die rupturierten drei Sehnen hätten alle eine unterschiedliche Zugrichtung, bewirkten daher bei einem Zug an ihnen über den zugehörigen Muskel jeweils eine völlig andere Bewegung des Armes in der Schulter. Bio mechanisch sei es nicht zu begründen, dass gleichzeitig eine schädigende Kraft in völlig unterschiedliche Richtungen wirke und diese Richtungen sich zum Teil auch noch diametral gegenüberliegen würden (im vorliegenden Fall Innen- und Aussenrotation). Nur eine schwere Traumatisierung mit hoher Rasanz und hoher kinetischer Energie erscheine geeignet , gleichzeitig drei Sehnen der Rotatoren manschette zu zerreissen und eine Sehne zu luxieren. Dabei wären aber schwere Begleitverletzungen zu erwarten, die im vorliegenden Fall nicht dokumentiert seien. Entgegen der Annahme von Dr. B.___ vom 27. August 2018 sei die «Massenruptur» der Rotatorenmanschette somit nicht mit überwiegender Wahr scheinlichkeit auf das Ereignis vom 14. Februar 2018 zurückzuführen . Sieben Wochen nach einem schweren Unfall, der geeignet wäre, drei kräftige Sehnen komplett oder nahezu komplett zu zerreis sen, wäre zu erwarten, dass MR-t omo graphisch noch Veränderungen objektiviert würden, die auf eine erhebliche Ge walt einwirkung schliessen lassen würden. Diese wären zum Beispiel Knochen mark ödeme, Reste einer Einblutung oder Ödeme in den Weichteilen. Derartige Veränderungen würden jedoch mit dem fachradiologischen Befund nicht genannt und seien auch bei eigener Einsichtnahme in die Bildgebung nicht nachzuweisen . Verschleissbedingte Prozesse der Supraspinatus - und Subscapularissehne seien häufig mit Verschleisserscheinungen der Bicepssehne vergesellschaftet und Sub lux ationen und Luxationen der Bicepssehne in Kombination mit Defekten der Rotatorenmanschette zu beobachten. Die Luxation der Bicepssehne aufgrund der schleichend eintretenden Instabilität erfolge nahezu ausschliesslich nach antero -medial und führe damit langfristig zu einer mechanischen Schädigung der Sub scapularissehne . Im Operationsbericht von Dr. B.___ vom 15. Mai 2018 werde dokumentiert, dass die Sehne des langen Bicepskopfes vor dem Eintritt in den knöchernen K anal am Oberarm, dem Sulcus</w:t>
      </w:r>
    </w:p>
    <w:p>
      <w:r>
        <w:t>bici pitalis , stark aufgefasert sei. Das sei das typische Zeichen für eine chronische Schädigung der Bicepssehne , die als Folge eines chronischen Pulleydefektes instabil sei und an der Knochenkante des Sulcus</w:t>
      </w:r>
    </w:p>
    <w:p>
      <w:r>
        <w:t>bicipitalis in ihre Faserzügel aufgespleisst würde. Dieser Prozess sei nicht das Ergebnis einer seit wenigen Wochen bestehenden Luxation der Bicepssehne . Zusammenfassend sei es nicht überwiegend wahrscheinlich, dass es bei dem Un fall vom 9. Februar 2018 zu einer akuten traumatischen Zerreissung mehrerer Sehnen der Rotatorenmanschette zusammen mit einer Zerreissung des Biceps pulley gekommen sei</w:t>
      </w:r>
    </w:p>
    <w:p>
      <w:r>
        <w:t>(Urk. 10 S. 6-9 ).</w:t>
      </w:r>
    </w:p>
    <w:p>
      <w:r>
        <w:t>Hinsichtlich der Frage, ob der Unfall einen krankhaften Vorzustand getroffen hat, weist med. pract . D.___ darauf hin, dass die AC-Gelenksarthrose und die Omar throse überwiegend wahrscheinlich bereits zum Zeitpunkt des Unfalls bestanden hätten, zumal diese über viele Jahre entstünden.</w:t>
      </w:r>
    </w:p>
    <w:p>
      <w:r>
        <w:t>Eine Arthrose des Schulterge lenks sei häufig, eine schwere Arthrose dieses Gelenks jedoch eher ungewöhnlich und entspreche nicht einem Normalbefund, entgegen der Darstellung von Dr. B.___ vom 27. August 201 8. Eine schwere Arthrose des AC-Gelenks könne über Knochenanbauten zu einer mechanischen Beeinträchtigung insbesondere der Supraspinatussehne führen. Eine Omarthrose sei selten und stelle auch im Alter des Beschwerdeführer s keinen Normalbefund dar. Eine Labrumdegeneration sei Zeichen ein e s langdauernden Verschleissleidens und habe daher gleichfalls mit überwiegender Wahrscheinlichkeit bereits zum Zeitpunkt des Unfalls vom 14. Februar 201</w:t>
      </w:r>
    </w:p>
    <w:p>
      <w:r>
        <w:rPr>
          <w:b/>
        </w:rPr>
        <w:t>E. 2</w:t>
      </w:r>
    </w:p>
    <w:p>
      <w:r>
        <w:t>Dagegen erhob der Versicherte am 1. Oktober 2018 Beschwerde (Urk. 1) und bean tragte, der Einsprache e ntscheid vom 11. September 2018 sei aufzuheben und es seie n ihm für die Folgen des Unfall s vom 14. Februar 2018 die gesetzlichen Leistungen zuzusprechen . Eventuell sei der Einsprachee ntscheid vom 11. Septem ber 2018 aufzuheben und die Sache zu weiteren medizinischen Abklärungen an die Suva zurückzuweisen (Urk. 1 S. 2) . In prozessualer Hinsicht beantragte der Ver sicherte die Aktenedition durch die Suva sowie die Anordnung eines zweiten Schriftenwechsels (Urk. 1 S. 3 und S. 7). Mit Verfügung vom 16. Oktober 2018 wurde dem Beschwerdeführer eine Nachfrist zur ergänzenden Beschwerde begrün d ung angesetzt (Urk. 4), woraufhin dieser am 26. Oktober 2018 ergänzend Stel lung nahm und erneut den prozessualen Antrag auf Aktenedition durch die Suva und die Gewährung des rechtlichen Gehörs dazu stellte (Urk. 6 S. 2 ). Mit Beschwer deantwort vom 4. Januar 2019 (Urk. 9, unter Beilage ihrer Akten Urk. 11/1-56) schloss die Suva auf Abweisung der Beschwerde</w:t>
      </w:r>
    </w:p>
    <w:p>
      <w:r>
        <w:t>und legte ihrer Eingabe eine c hirurgische Beurteilung von Versicherungs arzt med. pract . D.___ , Facharzt für Chirurgie und Unfallchirurgie sowie Viszeralchirurgie (D) , datierend vom 12. Dezember 2018 , bei (Urk. 10). Mit Verfügung vom 8. Januar 2019 wurde der Beschwerdeführer darüber in Kenntnis gesetzt und ein zweiter Schriftenwechsel angeordnet (Urk. 12). Mit Eingabe vom 8. Februar 2019 erstat tete der Beschwerdeführer seine Replik (Urk. 14), woraufhin die Beschwerde geg nerin am 12. März 2019 auf die Einreichung einer Duplik verzichtete (Urk. 18).</w:t>
      </w:r>
    </w:p>
    <w:p>
      <w:r>
        <w:rPr>
          <w:b/>
        </w:rPr>
        <w:t>E. 2.5</w:t>
      </w:r>
    </w:p>
    <w:p>
      <w:r>
        <w:t>).</w:t>
      </w:r>
    </w:p>
    <w:p>
      <w:r>
        <w:t>Der betreffende Bericht wurde von einem Facharzt erstattet, ist für die streitigen Belange umfassend, wurde in Kenntnis der relevanten Vorakten erstellt (Urk.</w:t>
      </w:r>
    </w:p>
    <w:p>
      <w:r>
        <w:rPr>
          <w:b/>
        </w:rPr>
        <w:t>E. 3</w:t>
      </w:r>
    </w:p>
    <w:p>
      <w:r>
        <w:t>Auf die Vorbringen der Parteien und die eingereichten Unterlagen wird, soweit erforderlich, im Rahmen der nachfolgenden Erwägungen eingegangen. Das Gericht zieht in Erwägung: 1.</w:t>
      </w:r>
    </w:p>
    <w:p>
      <w:r>
        <w:rPr>
          <w:b/>
        </w:rPr>
        <w:t>E. 4</w:t>
      </w:r>
    </w:p>
    <w:p>
      <w:r>
        <w:t>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6</w:t>
      </w:r>
    </w:p>
    <w:p>
      <w:r>
        <w:t>Abs. 1 UVG mass gebenden Ursachen auch Umstände, ohne deren Vorhandensein die gesundheit liche Beeinträchtigung nicht zur gleichen Zeit eingetreten wäre. Eine schadens 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 mit dessen Realisierung jederzeit zu rechnen gewesen wäre, manifest werden lässt, ohne im Rahmen des Verhältnisses von Ursache und Wirkung eigenständige Bedeutung anzunehmen . Einem Ereignis kommt demzufolge der Charakter einer anspruchsbegründenden Teilursache zu, wenn das aus der potentiellen pathoge nen Gesamtursache resultierende Risiko zuvor nicht dermassen gegenwärtig war, dass der auslösende Faktor gleichsam beliebig und austauschbar erschiene. Da gegen entspricht die unfallbedingte Einwirkung – bei erstelltem Auslösezu sam 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 faktor zu annähernd gleicher Zeit dieselbe Gesundheitsschädigung hätte bewirken können, erscheint der Unfall nicht als kausal signifikantes Ereignis, sondern als austauschbarer Anlass; es entsteht daher keine Leistungspflicht des obligatori schen Unfallversicherers (Urteil des Bundesgerichts 8C_337/2016 vom 7. Juli 2016 E. 4.1.1-2 mit Hinweisen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8</w:t>
      </w:r>
    </w:p>
    <w:p>
      <w:r>
        <w:t>bestanden . Eine Tendinopathie sei Ausdruck einer chronischen Sehnenschädigung. Auch eine solche chronische Sehnenschädigung sei Ausdruck eines über Jahre andauernden Prozesses und entstehe nicht innerhalb von weni gen Wochen. Die Tendinopathie der Subscapularissehne habe mit überwiegender Wahrscheinlichkeit bereits zum Unfallzeitpunkt bestanden . Der Beschwerdeführer führe einen Malerbetrieb und betreibe intensiv Sport, u nter anderem auch Eis hockey, was für ein erhöhtes Risiko für chronische Schäden und Verschleissleiden an der Schulter spreche. Die im Operationsbericht festgehaltene Delamination der Infraspinatussehne gelte als typischer Ausdruck einer verschleissbedingten Seh nen veränderung. Auch die Tatsache, dass die Wiederherstellung der Supra spi na tus sehne und der Infraspinatussehne nur mit plastischer Rekonstruktion gelungen sei , gelte als typisches Zeichen für eine seit längerer Zeit bestehende Retraktion der Sehnenstümpfe. Bezüglich der Subscapularissehne sei die Situation sogar so, dass diese «äusserst straff» retrahierte Sehne erst nach Kapsulotomie und einem Release um 270° ausreichend mobil gewesen sei, um wieder zum Tuberkulum</w:t>
      </w:r>
    </w:p>
    <w:p>
      <w:r>
        <w:t>majus , ihrem Ansatz,</w:t>
      </w:r>
    </w:p>
    <w:p>
      <w:r>
        <w:t>zurückgeführt werden zu können. Auch dies gelte als Zeichen einer chronischen, lang besteh e nden Retraktion.</w:t>
      </w:r>
    </w:p>
    <w:p>
      <w:r>
        <w:t>Schlussfolgernd sei überwiegend wahrscheinlich, dass das Ereignis einen krank haf ten Vorzustand im Sinne eines bereits fortgeschrittenen Verschleissleidens des rechten Schultereckgelenks und Schultergelenks getroffen habe. Die vorhandene Datenlage lasse nicht mit dem Mass der überwiegenden Wahrscheinlichkeit darauf schliessen, dass das Ereignis vom 14. Februar 2018 zu strukturellen unfall kausalen Veränderungen im Bereich der rechten Schulter geführt habe. Eine richtunggebende Verschlimmerung des krankhaften Vorzustands sei damit nicht mit überwiegender Wahrscheinlichkeit eingetreten (Urk. 10 S.</w:t>
      </w:r>
    </w:p>
    <w:p>
      <w:r>
        <w:rPr>
          <w:b/>
        </w:rPr>
        <w:t>E. 9</w:t>
      </w:r>
    </w:p>
    <w:p>
      <w:r>
        <w:t>-13). 3 .</w:t>
      </w:r>
    </w:p>
    <w:p>
      <w:r>
        <w:t>3 .1</w:t>
      </w:r>
    </w:p>
    <w:p>
      <w:r>
        <w:t>Unter den Parteien umstritten und zu klären ist, ob zwischen dem Unf all vom 14. Februar 2018 und der</w:t>
      </w:r>
    </w:p>
    <w:p>
      <w:r>
        <w:t>Massenruptur der Rotatorenmanschette rechts ein natü r licher Kausalzusammenhang besteht . 3 .2</w:t>
      </w:r>
    </w:p>
    <w:p>
      <w:r>
        <w:t>Die Beschwerdegegnerin verneint e</w:t>
      </w:r>
    </w:p>
    <w:p>
      <w:r>
        <w:t>dies und stützt e sich dabei insbesondere auf d i e aktenbasierte Stellungnahme von med. pract . D.___ vom 12. Dezember 2018 ( Urk. 2 S. 6, Urk. 9 S. 3, vgl. E.</w:t>
      </w:r>
    </w:p>
    <w:p>
      <w:r>
        <w:rPr>
          <w:b/>
        </w:rPr>
        <w:t>E. 10</w:t>
      </w:r>
    </w:p>
    <w:p>
      <w:r>
        <w:t>S. 6 ff. ). Damit erfüllt der Bericht von med. pract . D.___ vom 12. Dezember 2018 in formeller Hinsicht die rechtsprechungs gemässen Anforderungen an eine beweiskräfti ge Entscheidgrundlage (vgl. E. 1 . 6 ). 3 .3 3 .3. 1</w:t>
      </w:r>
    </w:p>
    <w:p>
      <w:r>
        <w:t>Zur Begründung der natürlichen Kausalität schilderte der Beschwerdeführer in seiner Replik ein schweres Trauma aufgrund eines Sturzes aus einer Höhe von drei Metern auf die rechte Schulter (Urk. 14 S. 6-7). Die Schilderung des Be schwerdeführer s, wonach das Steigen des Pferdes (Stehen auf die Hinterbeine), dazu führte, dass er – bei einer Körpergrösse des Tieres von 1.60-1.75 m – von einer Höhe von ca. drei Metern auf seine Schulter stürzte, erweist sich bereits per se als nicht möglich . Med. pract . D.___ verneinte denn auch das Vorliegen klini scher Zeichen der Einwirkung einer grossen schädigenden Gewalt und legte ge stützt darauf nachvollziehbar dar, weshalb mit überwiegender Wahrscheinlichkeit kein e schwere</w:t>
      </w:r>
    </w:p>
    <w:p>
      <w:r>
        <w:t>Gewalteinwirkung stattgefunden hat (vgl. Urk. 10 S. 6). Damit ist nicht von einem schweren Trauma im Sinne des in der Replik geschilderten aus zugehen . Zu prüfen bleibt jedoch , ob der Unfall zu einer richtunggebenden Ver schlimmerung des – auch von Seiten des Beschwerdeführer s nicht bestrittenen (vgl. Urk. 14 S. 7) – Vorzustandes geführt hat. 3.3.2</w:t>
      </w:r>
    </w:p>
    <w:p>
      <w:r>
        <w:t>A nlässlich des Arthro-MRI ’s vom 9. April 2018 wurde beim Beschwerdeführer ein Gelenkerguss von 10 ml abpunktiert (vgl. E. 2 .1 ).</w:t>
      </w:r>
    </w:p>
    <w:p>
      <w:r>
        <w:t>Entgegen dem Dafürhalten des Beschwerdeführers beweist der Gelenkserguss indes nicht ein traumatisches Er eig nis beziehungsweise eine richtunggebende Verschlimmerung durch das Sturz er eignis, sondern kann seine Ursache (reaktiv als Reizerguss) auch in einer vorbe stehenden, vor allem degenerativen Gelenkerkrankung haben (Pschyrembel, Klini sches Wörterbuch, 259. Aufl., S. 582 ). Dass med. pract . D.___ dem Gelenker guss in seiner Kausalitätsbeurteilung – wie im Übrigen auch Dr. B.___ in seiner Stellungnahme betreffend Unfallkausalität vom 27. August 2018 (vgl. Urk. 11/54) – keine Relevanz beigemessen hat, ist folglich schlüssig . 3 .3.3</w:t>
      </w:r>
    </w:p>
    <w:p>
      <w:r>
        <w:t>In medizinischer Hinsicht stützte der Beschwerdeführer den geltend gemachten Leistungsanspruch insbesondere auf die Stellungnahme von Dr. B.___ vom 27. August 201 8. Dr. B.___</w:t>
      </w:r>
    </w:p>
    <w:p>
      <w:r>
        <w:t>legte seiner Beurteilung im Wesentlichen diesel ben prä- und int ra operativen Befunde wie med. pract . D.___ zugrunde , gelangte aber zum Schluss, dass eine</w:t>
      </w:r>
    </w:p>
    <w:p>
      <w:r>
        <w:t>traumatologische Unfallkausalität gegeben sei .</w:t>
      </w:r>
    </w:p>
    <w:p>
      <w:r>
        <w:t>Med. pract . D.___ befasste sich eingehend mit der abweichenden Beurteilung von Dr. B.___ und den darin vorgebrachten Argumenten (vgl. Urk. 10 S. 9-13). S o legte er auch im Detail dar, weshalb die von Dr. B.___ angerufene Literatur die gezogenen Schlüsse nicht stützt beziehungsweise im Widerspruch dazu steht (Urk. 10 S. 11-12).</w:t>
      </w:r>
    </w:p>
    <w:p>
      <w:r>
        <w:t>Auch die Behauptung von Dr. B.___ , das Bild der ruptu rierten</w:t>
      </w:r>
    </w:p>
    <w:p>
      <w:r>
        <w:t>Su praspinatussehne entspreche einer traumatischen Ruptur, liefert keine Begründung und bezieht auch nicht die ausgedehnten Rupturen beziehungsweise Veränderungen des Schultergelenkes beziehungsweise der Rotatorenmanschette mit ein.</w:t>
      </w:r>
    </w:p>
    <w:p>
      <w:r>
        <w:t>Da die Stellungnahme von Dr. B.___ auch daneben keine nachvoll ziehbare Begründung für das Vorliegen einer Unfall (teil) kausalität</w:t>
      </w:r>
    </w:p>
    <w:p>
      <w:r>
        <w:t>beinhaltet , erweist</w:t>
      </w:r>
    </w:p>
    <w:p>
      <w:r>
        <w:t>sie sich nicht als schlüssig. Vielmehr scheint seine Begründung der Unfall kausalität auf der Argumentation zu beruhen, « post hoc ergo propter hoc», welcher praxisgemäss beweisrechtlich keine Aussagekraft zukommt (vgl. statt vieler: Urteil des Bundesgericht 8C_13/2016 vom 13. Mai 2016 E. 4.2 mit Hin weisen). 3 .4</w:t>
      </w:r>
    </w:p>
    <w:p>
      <w:r>
        <w:t>Nach dem Gesagten ist eine wesentliche ( teilursächliche ) Kausalität nicht mit</w:t>
      </w:r>
    </w:p>
    <w:p>
      <w:r>
        <w:t>dem Beweisgrad der überwiegenden Wahrscheinlichkeit ausgewiesen . Vielmehr ist ge stützt auf das versicherungsmedizinische Aktengutachten von med. pract . D.___ vom 12. Dezember 2018 anzunehmen, dass die Prellung beziehungsweise Kont u sion der Schulter vom 14. Februar 2018 lediglich als Gelegenheits- oder Zufalls ursache einen asymptomatischen Vorzustand zu Tage brachte, was keinen natür lichen Kausalzusammenhang zu begründen vermag (vgl. E. 1. 4 .1).</w:t>
      </w:r>
    </w:p>
    <w:p>
      <w:r>
        <w:t>Ob eine unfallähnliche Körperschädigung im Sinne von Art. 6 Abs. 2 UVG vorliegt, kann bei diesem Ergebnis offenbleiben, zumal auch bei einer solchen Körperschädi gung nur dann eine Leistungspflicht der Unfallversicherung besteht , wenn zwi schen dem unfallähnlichen Ereignis und der Verletzung ein natürlicher Kausal zusammenhang mit überwiegender Wahrscheinlichkeit nachgewiesen werden kann ( Urteil des Bundesgerichts 8C_679/2016 vom 7. Dezember 2016 E. 4 mit Hinweis ). Dies ist – nach dem Gesagten – vorliegend nicht der Fall. 4 .</w:t>
      </w:r>
    </w:p>
    <w:p>
      <w:r>
        <w:t>Der angefochtene Einspracheentscheid vom 11. September 2018 (Urk. 2) erweist sich damit als rechtens, was zur Abweisung der Beschwerde führt. Das Gericht erkennt: 1.</w:t>
      </w:r>
    </w:p>
    <w:p>
      <w:r>
        <w:t>Die Beschwerde wird abgewiesen. 2.</w:t>
      </w:r>
    </w:p>
    <w:p>
      <w:r>
        <w:t>Das Verfahren ist kostenlos. 3.</w:t>
      </w:r>
    </w:p>
    <w:p>
      <w:r>
        <w:t>Zustellung gegen Empfangsschein an: - Rechtsanwältin Evalotta Samuelsson - Suva - Bundesamt für Gesundheit - Helsana Versicherungen AG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