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UV.2018.00238 vom 2. Juni 2020</w:t>
      </w:r>
    </w:p>
    <w:p>
      <w:r>
        <w:t>ZH Sozialversicherungsgericht, 2020-06-02, DE</w:t>
      </w:r>
    </w:p>
    <w:p>
      <w:r>
        <w:rPr>
          <w:b/>
        </w:rPr>
        <w:t xml:space="preserve">Quelle: </w:t>
      </w:r>
      <w:r>
        <w:t>https://mcp.opencaselaw.ch/entscheid/zh_sozialversicherungsgericht_UV.2018.00238</w:t>
      </w:r>
    </w:p>
    <w:p>
      <w:r>
        <w:t>FR: ZH_SOZIALVERSICHERUNGSGERICHT UV.2018.00238 du 2 juin 2020</w:t>
      </w:r>
    </w:p>
    <w:p>
      <w:r>
        <w:t>IT: ZH_SOZIALVERSICHERUNGSGERICHT UV.2018.00238 del 2 giugno 2020</w:t>
      </w:r>
    </w:p>
    <w:p>
      <w:pPr>
        <w:pStyle w:val="Heading2"/>
      </w:pPr>
      <w:r>
        <w:t>Erwägungen</w:t>
      </w:r>
    </w:p>
    <w:p>
      <w:r>
        <w:rPr>
          <w:b/>
        </w:rPr>
        <w:t>E. 1</w:t>
      </w:r>
    </w:p>
    <w:p>
      <w:r>
        <w:t>Die 1971 geborene X.___ war seit dem 1. April 2008 als Kanzleisekretärin der Verwaltung des Y.___ angestellt und als solche bei der Visana</w:t>
      </w:r>
    </w:p>
    <w:p>
      <w:r>
        <w:t>Versicherungen AG (nachfolgend: Visana ) obligatorisch gegen Unfälle versichert. Am 24. September 2017 erlitt sie bei einem Auffahrunfall als Beifahrerin in einem Motorfahrzeug ein Halswirbelsäulen - ( HWS ) -Distorsionstrauma (Urk. 8/8, Urk. 8/14, Urk. 8/126). Die Visana gewährte Taggeldleistungen und Heilbehand lung. Mit Verfügung vom 7. März beziehungsweise 8. März 2018 (Urk. 8/144, Urk. 8/149) stellte sie die Versicherungsleistungen zufolge eines fehlenden Kausalzusammenhanges per 31. März 2018 ein. An diesem Ergebnis hielt die Visana auch nach erfolgter Einsprache vom 5. April 2018 (Urk.</w:t>
      </w:r>
    </w:p>
    <w:p>
      <w:r>
        <w:t>8/166) mit Ein spracheentscheid vom 22. August 2018 (Urk. 2) fest.</w:t>
      </w:r>
    </w:p>
    <w:p>
      <w:r>
        <w:rPr>
          <w:b/>
        </w:rPr>
        <w:t>E. 1.1</w:t>
      </w:r>
    </w:p>
    <w:p>
      <w:r>
        <w:t>Die Leistungspflicht eines Unfallversicherers gemäss des Bundesgesetzes über die Unfallversicherung ( UVG )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t>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Urteil des Bundesgerichts 8C_689/2019 vom 9. März 2020 E. 5.3). 1.</w:t>
      </w:r>
    </w:p>
    <w:p>
      <w:r>
        <w:rPr>
          <w:b/>
        </w:rPr>
        <w:t>E. 1.5</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w:t>
      </w:r>
    </w:p>
    <w:p>
      <w:r>
        <w:t>UVG ;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 sondere auf BGE 134 V 109 E. 4.3; vgl. auch Urteil 8C_639/2014 vom 2. Dezem ber 2014 E. 3).</w:t>
      </w:r>
    </w:p>
    <w:p>
      <w:r>
        <w:t>Das typische Beschwerdebild nach Schleudertrauma oder einer äquivalenten Ver letzung kann nebst Nackenschmerzen auch psychische oder neuropsychologische Beschwerden mitumfassen. Die Frage einer zu erwartenden namhaften Verbesse rung des Gesundheitszustands bezieht sich auf alle mit einer entsprechenden Verletzung einhergehenden Beschwerden (vgl. Urteil des Bundesgerichts 8C_970/2012 vom 3 1. Juli 2013 E. 3.3 und 3.4; Rumo-Jungo /Holzer, Rechtspre chung des Bundesgerichts zum Bundesgesetz über die Unfallversicherung, 4. Auf lage, Zürich 2012, S. 144). 2.</w:t>
      </w:r>
    </w:p>
    <w:p>
      <w:r>
        <w:rPr>
          <w:b/>
        </w:rPr>
        <w:t>E. 2</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t>Als Grundlage für die Kausalitätsbeurteilung bei Schleudertrauma der Halswir belsäule und vergleichbaren Verletzungen ist nebst einer genügenden Erstabklä rung zu verlangen, dass eine eingehende medizinische Abklärung (im Sinne eines polydisziplinären/interdisziplinären Gutachtens) bereits in einer ersten Phase nach dem Unfall vorgenommen wird, sofern und sobald Anhaltspunkte für ein längeres Andauern oder gar eine Chronifizierung der Beschwerden bestehen. Eine entsprechende Begutachtung ist zudem jedenfalls dann angezeigt, wenn die Beschwerden bereits längere Zeit angehalten haben und nicht von einer baldigen, wesentlichen Besserung ausgegangen werden kann (BGE 134 V 109 E. 9.4 f.). 1.</w:t>
      </w:r>
    </w:p>
    <w:p>
      <w:r>
        <w:rPr>
          <w:b/>
        </w:rPr>
        <w:t>E. 2.1</w:t>
      </w:r>
    </w:p>
    <w:p>
      <w:r>
        <w:t>Die Beschwerdegegnerin erwog im angefochtenen Einspracheentscheid vom 22. August 2018 (Urk. 2) im Wesentlichen, dass offengelassen werden könne, ob der natürliche Kausalzusammenhang noch gegeben sei oder nicht, da die Leis tungspflicht des Unfallversicherers neben dem natürlichen Kausalzusammenhang auch einen adäquaten Kausalzusammenhang zwischen dem Unfallereignis und dem eingetretenen Schaden voraussetze (S. 5). Eine zielgerichtete Behandlung, die eine Steigerung der Arbeitsfähigkeit herbeiführen könnte, sei aus den vorlie genden Akten nicht ersichtlich. Ebenso hätten die bisherigen Behandlungen keine wesentlichen Erfolge gezeigt . Eine namhafte Besserung des Gesundheitszustandes habe somit zum Zeitpunkt der Leistungseinstellung nicht mehr er wartet werden können, weshalb der Unfallversicherer den Fall abzuschliessen und die Adäquanz zu prüfen habe. Der Zeitpunkt der Prüfung der Adäquanz sei somit nicht verf rüh t gewesen (S. 6). Vorliegend sei nur eines der sieben Kriterien in einfacher Weise erfüllt, was für die Bejahung des adäquaten Kausalzusammenhangs zwischen dem Ereignis vom 24. September 2017 und den geklagten Beschwerden nicht genüge (S. 8).</w:t>
      </w:r>
    </w:p>
    <w:p>
      <w:r>
        <w:rPr>
          <w:b/>
        </w:rPr>
        <w:t>E. 2.2</w:t>
      </w:r>
    </w:p>
    <w:p>
      <w:r>
        <w:t>Dagegen wandte die Beschwerdeführer in (Urk. 1) sinngemäss ein, ihre Leistungs fähigkeit sei zurzeit noch bei null (S. 4) und der kreisärztliche Bericht genüge den rechtsprechungsmässigen Anforderungen an eine beweiswertige medizinische Entsc heidgrundlage nicht (S. 4 ff.). Sodann sei von einer Beschwerdepersistenz auszugehen und es drohe die Gefahr der Chronifizierung . Die Beschwerdegegne rin habe deshalb entweder die Taggeldzahlungen wiederaufzunehmen und die Heilbehandlung wieder zu übernehmen oder die Taggeldleistungen wieder auszurichten, die Heilbehandlung zu übernehmen und eine Begutachtung in die Wege zu leiten (S. 9).</w:t>
      </w:r>
    </w:p>
    <w:p>
      <w:r>
        <w:rPr>
          <w:b/>
        </w:rPr>
        <w:t>E. 2.3</w:t>
      </w:r>
    </w:p>
    <w:p>
      <w:r>
        <w:t>Den Begründungen von Verfügung ( Urk. 8/145) und Einspracheentscheid ( Urk. 2) ist zu entnehmen, dass die Beschwerdegegnerin damit entgegen dem Wortlaut nicht nur die vorübergehenden Leistungen (Heilbehandlung und Taggeld) per 31. März 2018 «einstellen» wollte, sondern dass sie damit generell den Anspruch auf weitere Leistungen, mithin auch auf eine Invalidenrente und eine Integritäts entschädigung verneinte. Strittig und zu prüfen ist somit nachfolgend, ob die Beschwerdeführerin nach dem 3 1. März 2018 Anspruch auf weitere Leistungen des Unfallversicherers hat. 3.</w:t>
      </w:r>
    </w:p>
    <w:p>
      <w:r>
        <w:rPr>
          <w:b/>
        </w:rPr>
        <w:t>E. 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 1 .</w:t>
      </w:r>
    </w:p>
    <w:p>
      <w:r>
        <w:rPr>
          <w:b/>
        </w:rPr>
        <w:t>E. 3.1</w:t>
      </w:r>
    </w:p>
    <w:p>
      <w:r>
        <w:t>Gemäss dem Bericht zur nativen Computertomografie des N e urocraniums und der HWS vom 24. September 2017 (Bericht des Instituts für Radiologie und Nuklear medizin des Z.___</w:t>
      </w:r>
    </w:p>
    <w:p>
      <w:r>
        <w:t>vom 25. September 2017; Urk. 8/5) war betref fend der HWS keine Fraktur nachweisbar. Im Weiteren wur de festgehalten: « Dezentrierter</w:t>
      </w:r>
    </w:p>
    <w:p>
      <w:r>
        <w:t>Dens , Differentialdiagnose bei s chräger Kopfhaltung. Angeborene Fehlbildungen der Halswirbelsäule: Blockwirbel Halswirbelkörper (HWK) 2/3 mit Fusion der Wirbelkörper und der Facettengelenke. Blockwirbel HWK 6/7 mit ebenso Fusion der Wirbelkörper und der Facettengelenke links. Schlussstörung des hinteren Wirbelbogens HWK 6. Osteochondrose HWK 5/6 mit Spondylophy ten und erosiver Komponente. Unauffällige zervikale Weichteile und apikale Lungenabschnitte.»</w:t>
      </w:r>
    </w:p>
    <w:p>
      <w:r>
        <w:rPr>
          <w:b/>
        </w:rPr>
        <w:t>E. 3.2</w:t>
      </w:r>
    </w:p>
    <w:p>
      <w:r>
        <w:t>Im Dokumentationsbogen für Erstkonsultation nach kranio -zervikalem Beschleu nigungstraum a vom 29. September 2017 (Urk. 8/9 f f.) hielt Dr. med. A.___ , Assistenzarzt am Z.___ , fest, dass kein Kopfaufprall stattgefunden habe. Nackenschmerzen seien sofort beidseits stark aufgetreten und es sei zu einer Schmerzausstrahlung in die Füsse gekommen . Ebenso seien sofort Kopfschmer zen aufgetreten. Eine Bewusstlosigkeit, eine Gedächtnislücke und a ndere Symp tome habe die Beschwerdeführerin spontan verneint. 3. 3</w:t>
      </w:r>
    </w:p>
    <w:p>
      <w:r>
        <w:t>Dem Verlaufsbericht von Dr. med. B.___ , Facharzt für Allgemein e Innere Medizin FMH , vom 19. Dezember 2017 (Urk. 8/86 f.) kann entnommen werden, das s die Beschwerdeführerin am 27. September 2017 wegen persistierenden Kopf - Nacken und Rückenschmerzen</w:t>
      </w:r>
    </w:p>
    <w:p>
      <w:r>
        <w:t>ge komme n sei . Nach einer Auffahrtskolli sion seien sofort Nacken-, Kiefergelenks-, Kopf-, Schulter- und Rückenschmerzen aufgetreten, zudem eine Schmerzausstrahlung ins rechte Bein. Es sei zu keiner Bewusstseinsstörung und zu keiner Gedächtnislücke gekommen (Urk. 8/86). Am 13. Oktober 2017 habe die Beschwerdeführerin berichtet , es gehe etwas besser. Immer noch habe sie starke Nackenschmerzen und Schwindel beim Kopfbewegen. Unter Physiotherapie sei es zu einer leichten Besserung gekommen. Am 3. No vember 2017 sei sie zur Verlaufskontrolle gekommen und habe angegeben, dass sie Schmerzen vor allem in der Nacht habe und sie nicht schlafen könne. Am 1. Dezember 2017 habe</w:t>
      </w:r>
    </w:p>
    <w:p>
      <w:r>
        <w:t>die Beschwerdeführerin über star ke Nacken- und Kopf schmerzen, Schulterschmerzen beidseits und Rückenschmerzen berichtet . Die Beschwerdeführerin könne maximal zwei Stunden sitzen (Urk. 8/87). 3.</w:t>
      </w:r>
    </w:p>
    <w:p>
      <w:r>
        <w:rPr>
          <w:b/>
        </w:rPr>
        <w:t>E. 3.5</w:t>
      </w:r>
    </w:p>
    <w:p>
      <w:r>
        <w:t>Anlässlich des Personalgesprächs, welches am 8. Februar 2018 bei der Arbeitge berin durchgeführt wurde, gab die Beschwerdeführerin an, aktuell vom Hausarzt, vom Physiotherapeuten, in der Osteopathie, durch einen Mentalcoach, durch den Facharzt für Orthopädie und homöopathisch behandelt zu werden ( Urk. 8/126 f.). Laut dem Mentalcoach sei es aktuell noch zu früh, die Unfallverarbeitung anzu gehen, da sie für die Verarbeitung noch zu schwach sei. Von einer Rückkehr an den Arbeitsplatz sei sie – auch aufgrund der Besprechung mit ihrem Arzt - auf grund der anhaltenden Schmerzen noch ein grosses Stück weit entfernt. Ein Arbeitsversuch sei frühestens im Sommer 2018 möglich ( Urk. 8/127).</w:t>
      </w:r>
    </w:p>
    <w:p>
      <w:r>
        <w:rPr>
          <w:b/>
        </w:rPr>
        <w:t>E. 3.6</w:t>
      </w:r>
    </w:p>
    <w:p>
      <w:r>
        <w:t>Am 14. Juni 2018 (Urk. 8/184 f.) hielt med. pract . C.___</w:t>
      </w:r>
    </w:p>
    <w:p>
      <w:r>
        <w:t>fest, die Beschwerde führerin leide nach wie vor stark unter den Folgen des Verkehrsunfalles. Die Schmerzsymptomatik sei zwar auf dem Weg der Besserung, jedoch noch deutlich vorhanden. Eine therapeutische Begleitung werde von mehreren Seiten gewähr leistet. Er gehe davon aus, dass die Beschwerdeführerin ab dem jetzigen Zeitpunkt in sechs Monaten mit einem Teil der Arbeitsfähigkeit von drei Stunden täglich rechnen könne. Eine vollwertige Belastungsfähigkeit mit genereller Wiederauf nahme sollte relati v zeitnah nach diesem Zeitpunkt möglich sein (Urk. 8/184). 3.</w:t>
      </w:r>
    </w:p>
    <w:p>
      <w:r>
        <w:rPr>
          <w:b/>
        </w:rPr>
        <w:t>E. 4</w:t>
      </w:r>
    </w:p>
    <w:p>
      <w:r>
        <w:t>Im Bericht vom 22. Januar 2018 (Urk. 8/107 f f.) zu Handen der Motorfahrzeug haftpflichtversicherung des Unfallverursachers diagnostizierte med. pract .</w:t>
      </w:r>
    </w:p>
    <w:p>
      <w:r>
        <w:t>C.___ , Facharzt FMH für orthopädische Chirurgie und Traumatologie des Bewe gungsapparates, eine n Zustand nach Schleudertrauma im September 2017, eine Blockwirbelbildung C2/3 und C6/7, eine posttraumatische Neuritis des Nervus</w:t>
      </w:r>
    </w:p>
    <w:p>
      <w:r>
        <w:t>occipitalis</w:t>
      </w:r>
    </w:p>
    <w:p>
      <w:r>
        <w:t>maior links, eine posttraumatische Ansatztendinose</w:t>
      </w:r>
    </w:p>
    <w:p>
      <w:r>
        <w:t>des Musculus</w:t>
      </w:r>
    </w:p>
    <w:p>
      <w:r>
        <w:t>levator</w:t>
      </w:r>
    </w:p>
    <w:p>
      <w:r>
        <w:t>scapulae links, therapieresistente Beschwerden Kostotransversalgelenke TH 8 li nks sowie eine schwere posttraumatische Belastungsstörung. Er schilderte, der bisherige Heilungsverlauf gestalte sich unter der aktuellen Therapie prolon giert. Die Beschwerden seien rückläufig, jedoch noch stark einschränkend im aktuellen beruflichen und privaten Alltag. Die Beschwerdeführerin sei noch regelmässig auf Schmerzmitteleinnahme sowie dauerhafte physiothera peutische Behandlung angewiesen. Es sei dringend eine Anbindung an einen Psychothera peuten mit dem Schwerpunkt der Traumabewältigung erforderlich. Nach den Angaben der Beschwerdeführerin habe sich nur eine geringfügige Besserung seit dem Unfall eingestellt. Als unterhaltendes Moment komme die posttraumatische Belastungsstörung erschwerend hinzu ( Urk. 8/107 S. 1 f.). Im Bericht zu Handen der Beschwerdeführerin vom 2 2. Januar 2018 hielt er folgenden Befund fest: «Wirbelsäule im Lot, Beckengeradstand. Kein Klopf-Druckschmerz über dem Dornfortsatz. Ausgeprägter Druckschmerz über der nuchalen Muskulatur links betont. Ausgeprägte Toni sierung des Trapez und des Levator</w:t>
      </w:r>
    </w:p>
    <w:p>
      <w:r>
        <w:t>scapulae</w:t>
      </w:r>
    </w:p>
    <w:p>
      <w:r>
        <w:t>mit Ansatzbeschwerden im Bereich der Scapula . Segmentale Hypomobilität der Brust wirbelsäule (BWS) mit Dr uckschmerz insbesondere über den Tag Kostotransver salgelenk TH 8 li nks.» Beim Röntgen der HWS zeig e sich ein regelrechtes Aligne ment, keine ossären Läsionen, Osteolysen , eine Streckfehlhaltung, eine S ynostose C2/3 und C6/7 im Sinne einer Blockwirbelbildung und keine Instabilität (Urk. 8/109). Das Röntgen der BWS habe keine össären Läsionen, keine Osteoly sen , altersentsprechende degenerative Veränderungen der Grund- und Decken platten ergeben . In der mittleren BWS seien die Wirbelkörper teilweise leicht fischwirbelförmig verändert. Dies würde auf eine milde Form des Morbus Scheuermann hindeuten. Schmorlsche Knötchen fänden sich nicht (Urk. 8/110).</w:t>
      </w:r>
    </w:p>
    <w:p>
      <w:r>
        <w:rPr>
          <w:b/>
        </w:rPr>
        <w:t>E. 4.1</w:t>
      </w:r>
    </w:p>
    <w:p>
      <w:r>
        <w:t>Es ist unbestritten, dass die Beschwerdeführerin beim Unfall vom 2 4. September 2017 ein Schleudertrauma der Halswirbelsäule oder eine vergleichbare Verlet zung erlitten hat. Das dafür typische Beschwerdebild mit Nacken- und Kopf schmerzen, Schwindel etc. (vgl. Urk. 8/229) und mithin der natürliche Kausalzu sammenhang zwischen Unfall und den schleudertraumatypischen Beschwerden lagen vor. Für die Frage des Dahinfallens des natürlichen Kausalzusammenhangs hätte somit grundsätzlich das von der Rechtsprechung geforderte polydisziplinäre Gutachten, welches auf eingehenden Untersuchungen zu beruhen hätte, eingeholt werden müssen (vgl. E. 1.2 und BGE 134 V 109 E.</w:t>
      </w:r>
    </w:p>
    <w:p>
      <w:r>
        <w:t>9.5). Die von der Beschwerde gegnerin veranlasste monodisziplinäre Aktenbeurteilung von Dr. D.___ vom 3. Juli 2018 erfüllt die diesbezüglich von der Rechtsprechung geforderten Ansprüche klarerweise nicht ( Urk. 8/190) . Dasselbe gilt auch für das vom Haft pf lichtversicherer eingeholte bi disziplinäre Aktengutachten vom 27. Juni 2018 ( Urk. 8/221 ff.) .</w:t>
      </w:r>
    </w:p>
    <w:p>
      <w:r>
        <w:t>Die zeitliche Dauer, während welcher eine vorbestehende Wirbelsäulenerkran kung durch einen Unfall - bei Fehlen unfallbedingter Wirbelkörperfrakturen oder struktureller Läsionen an der Wirbelsäule - im Sinne einer vorübergehenden Verschlimmerung beeinflusst wird, beträgt nach unfallmedizinischer Erfahrung sechs bis neun Monate, längstens jedoch ein Jahr. Es handelt sich dabei um einen u nfallmedizinisch allgemein aner kannten Verlauf vorbestehender Wirbelsäu lene rkrankungen nach einem Unfall ereignis ohne strukturelle Verletzungen der Wirbelsäule (Urteil des Bundesge richts 8C_321/2010 vom 2 9. Juni 2010 E. 4.3 mit weiteren Hinweisen). Die beteiligten Ärzte der Aktenbeurteilungen vom 3. Juli 2018 und vom 2 7. Juni 2018 wenden diesen medizinischen Erfahrungssatz vorliegend an, und gehen vom Dahinfallen des natürlichen Kausalzusammen hangs spätestens Ende März 2018 beziehungsweise spätestens per 2 4. September 2018 aus ( Urk. 8/190 f., 8/242 f.). Soweit bei der Beschwerdeführerin nach dem Unfall auch Beschwerden an der Brustwirbelsäule (BWS) vorlagen und diagnos tiziert wurden ( Urk. 8/107 ff.), und somit Beschwerden, die nicht zum typischen Beschwerdebild eines Schleudertraumas gehören, ist das Abstellen auf die entsprechende medizinische Erfahrung begründet. Der natürliche Kausalzusam menhang zwischen dem Unfall und den BWS-Beschwerden konnte dementspre chend durch die Beschwerdegegnerin gestützt auf die Beurteilung von Dr. D.___ per Ende März 2018 als dahingefallen betrachtet werden. Die Gültigkeit der ent sprechenden medizinischen Erfahrung bei Schleudertrauma- oder äquivalenten Verletzung mit einer Vielzahl von Beschwerden somatischer und psychischer Natur ist dagegen fraglich. Wie es sich damit verhält, kann jedoch offenbleiben.</w:t>
      </w:r>
    </w:p>
    <w:p>
      <w:r>
        <w:t>In der Beschwerdeantwort berief sich die Beschwerdegegnerin neu insbesondere auf das Dahinfallen des adäquaten Kausalzusammenhangs zwischen dem Unfall und den schleudertraumatypischen Beschwerden. Dabei w andte sie die Rechtspre chung an, wie sie für Schleudertrauma und vergleichbare Verletzungen entwickelt worden ist.</w:t>
      </w:r>
    </w:p>
    <w:p>
      <w:r>
        <w:rPr>
          <w:b/>
        </w:rPr>
        <w:t>E. 4.2</w:t>
      </w:r>
    </w:p>
    <w:p>
      <w:r>
        <w:t>Die Prüfung des adäquaten Kausalzusammenhangs per Datum des 3 1. März 2018 setzt voraus, dass zu diesem Zeitpunkt von der Fortsetzung der ärztlichen Behandlung keine namhafte Verbesserung des Gesundheitszustandes zu erwarten war (E. 1.5).</w:t>
      </w:r>
    </w:p>
    <w:p>
      <w:r>
        <w:t>Praxisgemäss genügt</w:t>
      </w:r>
    </w:p>
    <w:p>
      <w:r>
        <w:t>um den Fallabschluss hinauszuzög ern weder, dass die Ver sicherte weiter von der Physiotherapie profitieren kann (vgl . Urteil des Bundes gerichts 8C_674/2019 vom 3. Dezember 2019 E. 4.3 mit Hinweisen) noch kann aus der blossen Empfehlung einer weiteren Behandlung abgeleitet werden, dass noch eine realistische Aussicht auf eine namhafte Besserung im Sinne des Geset zes bestanden hätte.</w:t>
      </w:r>
    </w:p>
    <w:p>
      <w:r>
        <w:t>Vorliegend</w:t>
      </w:r>
    </w:p>
    <w:p>
      <w:r>
        <w:t>imponierte bereits kurz nach dem Unfall vom 24. September 2017 ein anhalte ndes Beschwerde- und Befundbild, wobei die untersuchenden und behandelnden Ärzte einen im Wesentlichen konstanten HWS-Status dokumentierten und die Beschwerdeführerin trotz regelmässiger Physiotherapie seit dem Unfallereignis vom 24. September 2017 fortgesetzt über starke Nacken- und Kopfschmerzen, Schulterschmerzen beidseits und Rücken schmerzen klagte (vgl. Urk. 8/5 f., Urk. 8/11, Urk. 8/14 f., Urk. 8/86 f., Urk. 107 ff., Urk. 8/126 f., Urk. 8/184 f. ).</w:t>
      </w:r>
    </w:p>
    <w:p>
      <w:r>
        <w:t>Die attestierte Arbeitsunfähigkeit lag konstant bei 100 % und noch am 8. Februar 2018 gab die Beschwerdeführerin an, dass sie von einer Arbeitsfähigkeit noch ein grosses Stück entfernt sei (E. 3.5). Demnach ist über einen Zeitraum von rund sechs Monaten hinsichtlich der vordergründigen Problematik insgesamt kaum ein relevanter Ge nesungsprozess zu konstatieren (vgl. E. 3. 2 f. hievor ).</w:t>
      </w:r>
    </w:p>
    <w:p>
      <w:r>
        <w:t>In Anbetracht dessen war bis zum Zeitpunkt der Leistungs einstellung weder eine namhafte Verbesserung des Gesundheitszustandes zu ersehen noch stellten die Ärzte eine solche in Aussicht.</w:t>
      </w:r>
    </w:p>
    <w:p>
      <w:r>
        <w:t>Daran vermag auch die im letzten Bericht von med. pract .</w:t>
      </w:r>
    </w:p>
    <w:p>
      <w:r>
        <w:t>C.___</w:t>
      </w:r>
    </w:p>
    <w:p>
      <w:r>
        <w:t>vom 1 4. Juni 2018 (vgl. E. 3. 6</w:t>
      </w:r>
    </w:p>
    <w:p>
      <w:r>
        <w:t>hi e vor ) gestellte positive Prognose nichts zu ändern, zumal diese der Beschwerdegegnerin im Zeitpunkt des Fallabschlusses nicht bekannt war . Es ist sodann nicht nachvollziehbar, worauf sich die Prognose einer Wiedererlan gung einer vorerst teilweisen und anschliessend vollen Arbeitsfähigkeit bei gleichbleibendem therapeutischen Angebot stützt. Eine Begründung, weshalb sich im Dezember 2018, mithin ein halbes Jahr in Zukunft, und anders als die rund neun Monate vor der Beurteilung vom 1 4. Juni 2018, eine Verbesserung eingestellt haben wird, fehlt. Am 2 2. Januar 2018 hatte med. pract . C.___ noch angegeben, der Behandlungsabschluss sei noch nicht absehbar, erfahrungsgemäss bestehe noch circa drei Monate eine weitere Behandlungsbedürftigkeit ( Urk. 8/107). Gestützt auf diese erste Prognose war die Einstellung von Heilbe handlung und Taggeld und die Prüfung des adäquaten Kausalzusammenhangs per 3 1. März 2018 rechtens. Festzuhalten bleibt, dass aufgrund der Angaben der Beschwerdeführerin vom 8. Februar 2018 auch die Behandlung beim «Mental coach» nicht zur Annahme berechtigte, es sei in absehbarer Zukunft mit einer namhaften Verbesserung zu rechnen (E. 3.5).</w:t>
      </w:r>
    </w:p>
    <w:p>
      <w:r>
        <w:t>Der per 31. März 2018 ohne weitere Abklärungen vorgenommene Fallabschluss mit Einstellung von Taggeld und Heilbehandlung ist damit nicht zu beanstanden. 5. 5.1</w:t>
      </w:r>
    </w:p>
    <w:p>
      <w:r>
        <w:t>Nachfolgend bleibt der Anspruch auf eine Invalidenrente und auf eine Inte gritätsentschädigung zu prüfen. Dafür ist zu prüfen, ob die geklagten Beschwerden - unter Anwendung der Krite rien wie sie für Schleudertrauma und äquiva lente Verletzungen entwickelt wu rden - in adäqu atem Kausalzusammen hang zum Unfall vom 24. September 2017</w:t>
      </w:r>
    </w:p>
    <w:p>
      <w:r>
        <w:t>standen , wobei bei leichten Unfällen die Adä quanz in der Regel verneint werden kann (vgl. etwa Urteil des Bundesge richts 8C_41/2016 vom 23. Juni 2016 E. 4.1). 5.2</w:t>
      </w:r>
    </w:p>
    <w:p>
      <w:r>
        <w:t>Die Beschwerdegegnerin stufte das Unfallereignis unter Darlegung der bundesge richtlichen Rechtsprechung als mittelschwer im engeren Sinne ein, was von der Beschwerde führerin unangefochten blieb und angesichts der gemäss Polizeirap port vom 30. September 2017 (vgl. Urk. 8/55) erhöhten Aufprallgeschwindigkeit von bis zu 125 km/h</w:t>
      </w:r>
    </w:p>
    <w:p>
      <w:r>
        <w:t>nicht zu beanstanden ist. Die Adäquanz wäre daher zu bejahen, wenn drei der massgeblichen Kriterien oder eines der Kriterien ausge prägt erfüllt sind (Urteil des Bundesgerichts 8C_897/2009 vom 29. Januar 2010 E. 4.5). 5.3 5.3.1</w:t>
      </w:r>
    </w:p>
    <w:p>
      <w:r>
        <w:t>Beim Unfall vom 24. September 2017 fuhr ein nachfolgender Personenwagen in das Heck eines infolge sich bildenden Staus auf Schrittgeschwindigkeit verlang sam ten weiteren Personenwagens auf, wobei die Beschwerdeführerin als Beifah rerin im vorderen Wagen mitfuhr (vgl. Urk. 8/50). Zwar muss davon ausgegangen werden, dass der Zusammenprall mit nicht unerheblicher Geschwindigkeit erfolgte. Jedoch kam es auf Seiten der Beschwerdeführerin weder zu einem Kopf anprall noch klagte sie über sofort auftretende Übelkeit, Hör-, Seh- oder Schlaf störungen (vgl. Urk. 8/9) . Auch musste sie nicht erbrechen und wies keine äusse ren Verletzungen auf . Gegen besonders dramatische Begleitumstände oder eine besondere Eindrücklichkeit spricht zudem, dass der Airbag nicht auslöste (vgl. Urk. 8/9, 8/14), keine wesentlichen Verletzungen der beiden Fahrer doku mentiert sind und die Kollision nicht unvorbereitet erfolgte (vgl. Urk. 8/44, Urk. 8/50). 5.3.2</w:t>
      </w:r>
    </w:p>
    <w:p>
      <w:r>
        <w:t>Die Diagnose einer HWS-Distorsion (oder einer anderen, adäquanzrechtlich gleich zu behandelnden Verletzung) genügt für sich allein nicht zur Bejahung des Kriteriums der Schwere und besonderen Art der erlittenen Verletzung. Zur Beja hung dieses Kriteriums bedarf es einer besonderen Schwere der für das Schleu dertrauma beziehungsweise für die adäquanzrechtlich äquivalente Verletzung typischen Beschwerden oder besonderer Umstände, die das Beschwerdebild beeinflussen können. Es kann sich dabei zum Beispiel um eine beim Unfall eingenommene spezielle Körperhaltung und die dadurch bewirkten Komplikatio nen handeln. Auch erhebliche Verletzungen, welche sich die versicherte Person neben dem Schleudertrauma, der äquivalenten Verletzung der HWS oder dem Schädel-Hirntrauma beim Unfall zugezogen hat, können bedeutsam sein ( BGE 134 V 109 E. 10.2.2).</w:t>
      </w:r>
    </w:p>
    <w:p>
      <w:r>
        <w:t>Eine HWS-Distorsion, welche eine bereits erheblich vorgeschädigte Wirbelsäule trifft, ist speziell geeignet, die «typischen» Symptome hervorzurufen, weshalb sie als Verletzung besonderer Art zu qualifizieren ist. Dabei ist allerdings in der Regel vorausgesetzt, dass die versicherte Person aufgrund der Vorschädigung unmittel bar vor dem Unfall mindestens teilweise arbeitsunfähig war (Urteil des Bundes gerichts 8C_757/2013 vom 4. März 2014 E. 4.3 mit Hinweisen, insbes. auf SVR 2007 UV Nr. 1 S. 1).</w:t>
      </w:r>
    </w:p>
    <w:p>
      <w:r>
        <w:t>Unbestritten ist, dass die Beschwerdeführerin durch das Unfallereignis vom 24. September 2017 weder ossäre Läsionen noch äussere Verletzungen erlitt. Ebenso liegen keine Hinweise auf besondere Umstände im Sinne einer beim Unfall eingenommene n spezielle n Körperhaltung vor. Indes erkannten sow ohl Kreisarzt Dr. D.___ (E. 3.7</w:t>
      </w:r>
    </w:p>
    <w:p>
      <w:r>
        <w:t>hievor ) als auch die Dres . E.___ und F.___ (E. 3.8</w:t>
      </w:r>
    </w:p>
    <w:p>
      <w:r>
        <w:t>hie vor ) in Übereinstimmung mit der restlichen medizinischen Aktenlage eine vorge schädigte Wirbelsäule insbesondere in Form von Blockwirbel HWK</w:t>
      </w:r>
    </w:p>
    <w:p>
      <w:r>
        <w:t>2/3 und HWK</w:t>
      </w:r>
    </w:p>
    <w:p>
      <w:r>
        <w:t>6/7 mit begleitenden erosiven</w:t>
      </w:r>
    </w:p>
    <w:p>
      <w:r>
        <w:t>Osteochondrosen , degenerativen Veränderungen in den Segmenten C3/4 und C4/5 sowie einem chronischen Lumbosakralsyndrom bei Spondylarthrose ohne Nervenwurzelbeeinträchtigung (vgl. Urk. 8/240). Sodann klagte die Beschwerdeführerin unmittelbar nach dem Unfall über starke Kopf- und Nackenschmerzen (E. 3.2 hievor ) und war ab diesem Zeitpunkt voll ständig arbeitsunfähig. Demnach ist mit Blick auf die vorzitierte bundesgericht liche Rechtsprechung das Kriterium einer schweren oder besonderen Art der Verletzung in einfacher Weise erfüllt. 5.3. 3</w:t>
      </w:r>
    </w:p>
    <w:p>
      <w:r>
        <w:t>Zu prüfen ist weiter das Kriterium der fortgesetzt en s pezifischen, belastenden ärztli chen Behandlung bis zum Fallabschluss am 3 1. März 201 8. Einzig aufgrund des Umstandes, dass die Beschwerdeführerin ihre Beschwerden seit dem Unfall bei verschiedenen Fachpersonen zu lindern versuchte, resultiert noch keine erhebliche Belastung im Sinne der Rechtsprechung, zumal eine Be handlungsbe dürftigkeit (in Form medikamentöser Schmerz- und Physiotherapie) während zwei bis drei Jahren nach einem Schleudertrauma der HWS respektive äquivalen ten Verletzungen mit ähnlichem Beschwerdebild durchaus üblich ist (Urteil des Bundesgerichts 8C_402/2007 vom 23. April 2008 E. 5.2.3). Inwiefern die Behand lungen äusserst belastend gewesen sein sollen, ist zudem ebenso wenig ersicht lich, wie dass ein fortgesetzter Behandlungsbedarf zu einer solchen Belastung führen könnte. Das Kriterium der fortgesetzten spezifischen, belastenden ärztli chen Behandlung ist damit nicht erfüllt. 5.3.4</w:t>
      </w:r>
    </w:p>
    <w:p>
      <w:r>
        <w:t>Die Beschwerdeführerin leidet hauptsächlich an Kopf-, Nacken- und Schulter schmerzen und ist in der Gestaltung ihres Lebensalltages eingeschränkt (vgl. Urk. 8/126 f., Urk. 8/130, Urk. 8/229 f. ). Sie schaffe es beispielsweise nicht, regelmässig aus dem Haus zu gehen, wenn, nur in Begleitung und nur auf kleine, kurze Ausflüge. Zudem erhalte sie wöchentliche Unterstützung einer Haushalts hilfe. Eine fachärztliche psychiatrische Behandlung fand nicht statt (vgl. Urk. 1 S. 6).</w:t>
      </w:r>
    </w:p>
    <w:p>
      <w:r>
        <w:t>Das Kriterium der erheblichen Beschwerden ist damit zwar zu bejahen. Die Beschwerden übersteigen das bei HWS-Distorsionen übliche Mass jedoch nicht derart, dass das Kriterium in besonders ausgeprägter Weise bejaht werden könnte (vgl. Urteil des Bundesgerichts 8C_ 580/2010 vom 30. August 2010 E. 5.3.2 mit weiterem Hinweis). 5.3.5</w:t>
      </w:r>
    </w:p>
    <w:p>
      <w:r>
        <w:t>Mangels entsprechender Anhaltspunkte in den Akten kann nicht von einer ärzt li chen Fehlbehandlung, welche die Unfallfolgen erheblich verschlimmert hätte, gesprochen werden. 5.3.6</w:t>
      </w:r>
    </w:p>
    <w:p>
      <w:r>
        <w:t>Ebenso zu verneinen ist sodann das Kriterium des schwierigen Heilungsverlaufs und der erheblichen Komplikationen. Hie r für bedürfte es besonderer Gründe, wel che die Heilung beeinträchtigt haben. Das s Beschwerden trotz der durchgef ührten Behandlungen persistieren, genügt eb enso wenig (Urteil des Bundesge richts 8C_1015/2008 vom 6. April 2009 E. 5.4.3) wie der Umstand, dass die versicherte Person unter verschiedenartigen Symptomen leidet, die sich im Rahmen umfas sender medizinischer Unter suchungen keinem organisch nach weisbaren Substrat zuordnen lassen, handelt es sich dabei doch gerade um ein für eine Schleuder trauma-Verletzung charakteristisches Phänomen (vgl. BGE 117 V 359 E. 4b). 5.3.7</w:t>
      </w:r>
    </w:p>
    <w:p>
      <w:r>
        <w:t>Vor dem Hintergrund, dass die Beschwerdeführerin nach dem Unfall trotz des Angebots ihrer Arbeitgeberin für einen stundenweisen Einstieg k einen Versuch unternahm, in ihre angestammte Tätigkeit zurückzukehren und sich hierbei auf organisch nicht nachweisbare Beschwerden berief, ist dieses Kriterium der erheb lichen Arbeitsunfähigkeit trotz ausgewiesener Anstrengungen ebenfalls nicht erfüllt. 5.4</w:t>
      </w:r>
    </w:p>
    <w:p>
      <w:r>
        <w:t>Von den sieben relevanten Kriterien sind demnach höchstens zwei in nicht beson ders ausgeprägter Weise erfüllt. Das genügt beim gegebenen Schweregrad des Unfalls nicht für die Bejahung der Adäquanz. 5.5</w:t>
      </w:r>
    </w:p>
    <w:p>
      <w:r>
        <w:t>Die von der Beschwerdeführerin ab 31. März 2018 weiterhin beklagten schleu dertraumatypischen Gesund heitsstörungen stehen damit in keinem überwiegend wahrscheinlichen adäquaten Kausalzusammenhang zum Verkehrsunfall vom 24 . September 201 7. Ob diesbezüglich ein natürlicher Kausalzusammenhang besteht, ka nn unter diesen Umständen offen gelassen werden (vgl. dazu Urteil des Bundesgerichts 8C_571/2015 vom 14. Oktober 2015 E. 2.2.5). Insgesamt ist deshalb nicht zu beanstanden, dass die Beschwerdegegnerin ihre Leistungen per 31. März 2018 einstellte und von der Ausrichtung weiterer Leistungen absah . Dies führt zur Abweisung der Beschwerde. 6.</w:t>
      </w:r>
    </w:p>
    <w:p>
      <w:r>
        <w:t>Nach dem Gesagten erweist sich die Beschwerde vom 21 . September 2018 geg en den Einspracheentscheid vom 22 . August 2018 als in sämtlichen Punkten unbe gründet, was zur Abweisung der Beschwerde führt. Das Gericht erkennt: 1.</w:t>
      </w:r>
    </w:p>
    <w:p>
      <w:r>
        <w:t>Die Beschwerde wird abgewiesen. 2.</w:t>
      </w:r>
    </w:p>
    <w:p>
      <w:r>
        <w:t>Das Verfahren ist kostenlos. 3.</w:t>
      </w:r>
    </w:p>
    <w:p>
      <w:r>
        <w:t>Zustellung gegen Empfangsschein an: - Rechtsanwalt Dr. Ronald Pedergnana - Visana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r>
        <w:rPr>
          <w:b/>
        </w:rPr>
        <w:t>E. 7</w:t>
      </w:r>
    </w:p>
    <w:p>
      <w:r>
        <w:t>Dr. med. D.___ , Facharzt für Orthopädische Chirurgie FMH, beratender Arzt der Beschwerdegegnerin, führte im Bericht vom 3. Juli 2018 (Ur k. 8/190 f.) aus, den</w:t>
      </w:r>
    </w:p>
    <w:p>
      <w:r>
        <w:t>vorliegenden medizinischen Unterlagen könnten keine Hinweise auf strukturelle Veränderungen entnommen werden, die in einem kausalen Zusammenhang mit dem Ereignis vom 24. September 2017 stünden. Eine richtunggebende Verschlimmerung sei somit auszuschliessen und es könne lediglich von einer vorübergehenden schmerzhaften Aktivierung der bereits zuvor bestehenden Beschwerden ausgegangen werden. Bei der oben geschilderten Ausgangslage ohne nachweisbare unfallkausale strukturpathologische Verletzungen sei auf grund allgemeiner medizinischer Erfahrung davon auszugehen, dass ein Status quo sine überwiegend wahrscheinlich nach drei Monaten erreicht sei und selbst bei grosszügigster Beurteilung nach sechs Monaten, im vorliegenden Fall ent sprechend Ende März 2018 (Urk. 8/190 f. ). Hinsichtlich des Endzustandes wies er darauf hin, dass zwar ein über einen langen Zeitraum anhaltendes Beschwerde bild vorliege, was sich aber durch die beim Ereignis vom 24. September 2017 erlittene Traumatisierung auf organischer Ebene nicht erklären lasse. Entspre chend sollte nicht von einem prolongierten Heilungsverlauf gesprochen werden, der sich typischerweise auf objektivierbare Kriterien abstütze. Da sich bereits bei den initialen Abklärungen nach dem Ereignis vom 24. September 2017 keine unfallkausalen strukturpathologischen Befunde hätten erheben lassen, sei von Anfang an nur eine rein symptomatische Therapie möglich gewesen (Urk. 8/191). 3.</w:t>
      </w:r>
    </w:p>
    <w:p>
      <w:r>
        <w:rPr>
          <w:b/>
        </w:rPr>
        <w:t>E. 8</w:t>
      </w:r>
    </w:p>
    <w:p>
      <w:r>
        <w:t>In der versicherungsmedizinischen Stellungnahme vom 27. Juni 2018 zu Handen der Motor fahrzeughaftpflichtversicherung</w:t>
      </w:r>
    </w:p>
    <w:p>
      <w:r>
        <w:t>(Urk. 8/221 ff.) gelangten die Dres . med. E.___ , Facharzt Allgemeine Innere Medizin FMH, und F.___ , Fach arzt Orthopädische Chirurgie und Traumatologie des Bewegungsapparates FMH, zum Schluss, da keine strukturelle unfallbedingte Verletzung der Wirbelsäule vorliege, sei von einer funktionellen Symptomatik auszugehen (Urk. 8/240). Es sei eine medizinische Erfahrungstatsache, dass bei Traumatisierungen mässig bis schwer degenerativ vorgeschädigter Wirbelsäulen von einer Kausalbeziehung der Beschwerden zum Unfall im Sinn e einer vorübergehenden Verschlimmerung für die Dauer von sechs bis neun Monaten, maximal 12 Monaten , auszugehen sei. Bei lediglich leichtgradig bis mässig degenerativ vorgeschädigter Wirbelsäule gelte indes, dass der vorübergehenden Verschlimmerung eine kürzere Dauer von drei bis sechs Monaten zugeordnet werde (Urk. 8/241). Angesichts der oben zitierten medizinischen Erfa hrungstatsache sei überwiegend w ahrscheinlich von einer kausalen Beziehung der von der Beschwerdeführerin beklagten körperlichen Beschwerden mit dem Unfallereignis für mindestens sechs Monate, bis zu neun Monate, und längstens bis zu 12 Monaten auszugehen. Der Sta t us quo sine werde somit spätestens per 24. September 2018 erreicht. Danach seien überwiegend w ahrscheinlich unfallfremde Faktoren, insbesondere der ausgedehnte anlagebe dingte und degenerative Vorzustand der Wirbelsäule, welcher ohnehin seit 2010 symptomatisch gewesen sei, der Schmerzmittelüberkonsum sowie psychosoziale Probleme für das Beschwerdebild verantwortlich (Urk. 8/242).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