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UV.2018.00185 vom 7. Februar 2020</w:t>
      </w:r>
    </w:p>
    <w:p>
      <w:r>
        <w:t>ZH Sozialversicherungsgericht, 2020-02-07, DE</w:t>
      </w:r>
    </w:p>
    <w:p>
      <w:r>
        <w:rPr>
          <w:b/>
        </w:rPr>
        <w:t xml:space="preserve">Quelle: </w:t>
      </w:r>
      <w:r>
        <w:t>https://mcp.opencaselaw.ch/entscheid/zh_sozialversicherungsgericht_UV.2018.00185</w:t>
      </w:r>
    </w:p>
    <w:p>
      <w:r>
        <w:t>FR: ZH_SOZIALVERSICHERUNGSGERICHT UV.2018.00185 du 7 février 2020</w:t>
      </w:r>
    </w:p>
    <w:p>
      <w:r>
        <w:t>IT: ZH_SOZIALVERSICHERUNGSGERICHT UV.2018.00185 del 7 febbraio 2020</w:t>
      </w:r>
    </w:p>
    <w:p>
      <w:pPr>
        <w:pStyle w:val="Heading2"/>
      </w:pPr>
      <w:r>
        <w:t>Erwägungen</w:t>
      </w:r>
    </w:p>
    <w:p>
      <w:r>
        <w:rPr>
          <w:b/>
        </w:rPr>
        <w:t>E. 1.1</w:t>
      </w:r>
    </w:p>
    <w:p>
      <w:r>
        <w:t>Am 1. Januar 2017 sind die am 25. September</w:t>
      </w:r>
    </w:p>
    <w:p>
      <w:r>
        <w:t>2015 beziehungsweise am 9. Novem ber 2016 verabschiedeten geänderten Bestimmungen des Bundesge setzes über die Unfallversicherung (UVG) und der Verordnung über die Unfallversi che rung (UVV) in Kraft getreten. Indes sieht Abs. 1 der Übergangsbestimmungen zur Änderung vom 25. September 2015 des UVG vor, dass Versicherungsleistungen für Unfälle, die sich vor dem 1. Januar 2017 ereignet haben, nach bisherigem Recht gewährt werden. Vorliegend finden deshalb die bis 31. Dezember 2016 g ültig gewesenen Normen Anwendung und werden in dieser Fassung zitiert.</w:t>
      </w:r>
    </w:p>
    <w:p>
      <w:r>
        <w:rPr>
          <w:b/>
        </w:rPr>
        <w:t>E. 1.2</w:t>
      </w:r>
    </w:p>
    <w:p>
      <w:r>
        <w:t>Nach Art. 10 Abs. 1 UVG hat die versicherte Person Anspruch auf die zweck mässige Behandlung ihrer Unfallfolgen. Ist sie infolge des Unfalles voll oder teil weise arbeitsunfähig (Art. 6 des Bundesgesetz es über den Allgemeinen Teil des Sozialversicherungsrechts , ATSG ), so steht ihr gemäss Art. 16 Abs. 1 UVG ein Tag geld zu. Wird sie infolge des Unfalles zu mindestens 10 % invalid (Art. 8 ATSG ), so hat sie Anspruch auf eine Invalidenrente (Art. 18 Abs. 1).</w:t>
      </w:r>
    </w:p>
    <w:p>
      <w:r>
        <w:t>Nach Art. 24 Abs. 1 UVG hat die versicherte Person überdies Anspruch auf eine angemessene Integri tätsentschädigung, wenn sie durch den Unfall eine dauernde erhebliche Schädi gung der körperlichen, geistigen oder psychischen Integrität erleidet.</w:t>
      </w:r>
    </w:p>
    <w:p>
      <w:r>
        <w:t>Nach Gesetz und Rechtsprechung ist der Fall unter Einstellung der vorüber geh enden Leistungen und Prüfung des Anspruchs auf eine Invalidenrente und eine Integritätsentschädigung abzuschliessen, wenn von der Fortsetzung der ärztli chen Behandlung keine namhafte Besserung des Gesundheitszustandes der versicher ten Person mehr erwartet werden kann und allfällige Eingliederungsmassnahmen der Invalidenversicherung abgeschlossen sind (vgl. Art. 19 Abs. 1, Art. 24 Abs. 2 UVG; Urteil des Bundesgerichts 8C_888/2013 vom 2. Mai 2014 E. 4.1, ferner</w:t>
      </w:r>
    </w:p>
    <w:p>
      <w:r>
        <w:t>auch Urteil des Bundesgeric hts 8C_639/2014 vom 2. Dezember 2014 E. 3). In diesem Zeitpunkt ist der Unfallversicherer auch befugt, die Adäquanzfrage zu prüfen (Urteil des Bundesgerichts 8C_377/2013 vom 2. Oktober 2013 E. 7.2 mit Hinweis auf BGE</w:t>
      </w:r>
    </w:p>
    <w:p>
      <w:r>
        <w:t>134 V 109, vgl. auch Urteil des Bundesgerichts 8C _ 454/2014 vom 2. September 2014 E. 6.3). 2 .</w:t>
      </w:r>
    </w:p>
    <w:p>
      <w:r>
        <w:rPr>
          <w:b/>
        </w:rPr>
        <w:t>E. 2</w:t>
      </w:r>
    </w:p>
    <w:p>
      <w:r>
        <w:t>Am 9. März 2016 erging eine Schadenmeldung an die Suva ( Urk. 8/</w:t>
      </w:r>
    </w:p>
    <w:p>
      <w:r>
        <w:rPr>
          <w:b/>
        </w:rPr>
        <w:t>E. 2.1</w:t>
      </w:r>
    </w:p>
    <w:p>
      <w:r>
        <w:t>und 2.2). Ergänzend zum von der Beschwerdegegnerin angeführten Urteil des Bundesgerichts U 125/06 vom 2 2. Juni 2006 E. 2.3, wonach die Schnittwunde am Handgelenk rechts durch einen zerbrechenden Teller mit Durchtrennung zweier Sehnen und des Mittelarmnervs als mittlerer Unfall im Grenzbereich zu den leichteren einzustufen ist ( Urk. 2 Ziff. 3c), ist auf di e Kasuistik des Bundesgerichts zu den Handverletzungen mit vergleichbare n funktionelle n Beeinträchtigungen</w:t>
      </w:r>
    </w:p>
    <w:p>
      <w:r>
        <w:t>der Hand durch Unfälle mit Maschinen zu verweisen .</w:t>
      </w:r>
    </w:p>
    <w:p>
      <w:r>
        <w:t>In der Praxis wurden als schwere Fälle im mittleren Bereich etwa Amputationen an den Fingern III-V durch ein laufendes Fräsblatt (RKUV 1999 Nr. U 346 S. 428 E. 2b/ bb [U 280/97]) und die Totalamputation an den Fingern I-III mit subtotaler Amputation an den Fingern IV und V beim Kehlen beurteilt (Urteil U 2 33/95 vom 1 3. Juni 1996 E. 3b).</w:t>
      </w:r>
    </w:p>
    <w:p>
      <w:r>
        <w:t>Al s mittelschweres Geschehen im Grenzbereich zu den leichten Unfällen wurden eingestuft: Beeinträchtigung der Fingerkuppen und allenfalls des Handgelen ks (K arpaltunnelsyndrom) durch rotierendes Messer des Rasenmähers (Urteil U 38/00 vom 2 5. Januar 2002 Sachverhalt A und E. 2c); Abtrennung der Finger II-IV auf der Höhe der Mittelgelenke und des Fingers V auf der Höhe der Endphalanx durch Stahlseil beim Holzführen (Urteil U 38/99 vom 7. Mai 2001 Sachverhalt A und E.</w:t>
      </w:r>
    </w:p>
    <w:p>
      <w:r>
        <w:t>2a); Durchtrennung der Flexor pollicis</w:t>
      </w:r>
    </w:p>
    <w:p>
      <w:r>
        <w:t>longus -Sehne des linken Daumens und des radialen Gefässnervenbündels durch Glasscherben einer Milchflasche (Urteil U 386/06 vom 1 2. Januar 2007 Sachverhalt A und E. 3.2); durch Fräsmaschine erlittene Nerven- und Sehnenverletzungen an der linken Hand (Urteil U 325/04 vom 1. April 2005 Sachverhalt A.a und E. 3.2.1); Einklemmen der Hand in einer Walze, was zu einem massiven Quetschtrauma mit Defektrupturen der Beuge sehnen dreier Finger und einer Fraktur des fünften Fingers führte (Urteil U 300/03 vom 3 0. November 2004 Sachverhalt A und E. 3.4) .</w:t>
      </w:r>
    </w:p>
    <w:p>
      <w:r>
        <w:t>A ls mittelschwer im engeren Sinn wurden Unfälle eingestuft, bei denen der Ver sicherte beim Reinigen einer Doppelwalze mit der linken Hand in die Walzenräder geriet und dabei ein Degloving des linken Daumens und Quetschwunden im Bereich der Endglieder und -gelenke der Finger II, IV und V sowie eine Zerrung und Distraktionsverletzung der gesamten linken oberen Extremität (Urteil U 82/ 00 vom 2 2. April 2002 Sachverhalt A und E. 3.1) oder beim Holzfräsen folgende Verletzungen erlitt: « Am Daumen subtotale Abtrennung knapp proximal des IP-Gelenks mit intakter 4mm breiter Weichteilbrücke dorsalseits und fraglicher Zirkulation, palmarer Weichteildefekt bis in den Bereich der Fingerkuppen-Mitte, Defektläsion im Bereich des Grundphalanxköpfchens mit Zerstörung des IP-Ge lenks; am Zeigefinger 3 cm lange, schrägverlaufende ulnopalmare Rissquet sch wunde mit Durchtrennung der Profundus-Beugesehne sowie des ulnaren</w:t>
      </w:r>
    </w:p>
    <w:p>
      <w:r>
        <w:t>Super ficialis-Beugesehnenzügels in der Zone II, Durchtrennung des ulnopalmaren Gefäss-Nervenbündels bei intakter Zirkulation; am Mittelfinger subtotale Abtren nung Höhe PIP-Gelenk mit intakter 1 cm breiter Weichteilbrücke radiopalmar , Zirkulation intakt, Sensibilitätsstörung ulnarseits bei intakter Sensibilität radial seits und Defektläsion im Bereich der Mittelphalanxbasis mit Zerstörung von zirka der Hälfte der PIP-Gelenkfläche » (Urteil U 19/06 vom 1 8. Oktober 2006 Sachverhalt A und E. 3 ) . Gleiches gilt für den Unfall</w:t>
      </w:r>
    </w:p>
    <w:p>
      <w:r>
        <w:t>mit einer Kapp-Handfräse mit Amputation des Dig . IV knapp distal des Mittelgelenkes und Durchtrennung aller beugeseitigen Strukturen an Dig . III sowie Beugesehnenverletzung Dig . II der linken Hand (Urteil 8C_77/2009 vom 4. Juni 2009 Sachverhalt A. und E. 4. 1.3).</w:t>
      </w:r>
    </w:p>
    <w:p>
      <w:r>
        <w:t>A ls mittelschwerer Unfall im engeren Sinn qualifiziert wurde zudem der Unfall, bei d em die dominate Hand des Versicherten in eine Büromaschine hineingezogen wurde. Durch das Quetschtrauma erlitt er erhebliche Funktionsdefizite und konnte die rechte Hand nur noch zeitweilig als leichte Hilfs- und Haltehand einsetzen (Urteil 8C_445/2010 vom 3. November 2010 Sachverhalt A. und E. 3.1). 6. 3</w:t>
      </w:r>
    </w:p>
    <w:p>
      <w:r>
        <w:t>D er hier zu beurteilende Unfall mit einer kleinen Motorsäge ( Fotos, Urk. 8/26/14 f .) ist nach dem augenfälligen Geschehensablauf mit den sich dabei entwickelnden Kräften im Lichte der dargelegten Rechtsprechung den mittleren Unfällen im engeren Sinn zuzuordnen. Wie d ie vorstehende Kasuistik zeigt, liegt entgegen der Auffassung des Beschwerdeführers nicht ohne weiteres ein</w:t>
      </w:r>
    </w:p>
    <w:p>
      <w:r>
        <w:t>mindestens mittel schwerer Unfall im Grenzbereich zu den schweren vor, wenn ein Knochen verletzt werden könnte. Die Krafteinwirkung war insoweit auch kontrollierbar, als der Be schwerdeführer die Motorsäge zu Bode n fallen liess, weshalb er sich «nur» in den Arm schnitt. Dieser Vorgang ist nicht mit dem Abtrennen von Fingern in einer fixierten Maschine vergleichbar . 6.4</w:t>
      </w:r>
    </w:p>
    <w:p>
      <w:r>
        <w:t>Die rechtliche Adäquanz der organisch nicht hinreichend nachweisbaren Unfall folgen ist folglich zu bejahen, wenn eines der nachfolgenden Adäquanzkriterien ausgeprägt erfüllt ist oder aber deren drei gegeben sind (vgl. Urteile des Bun desgerichts 8C_496/2014 vom 21. November 2014 E. 4.2.3 und 8C_550/2012 vom 1. Februar 2012 E. 5.3 und 6.1): besonders dramatische Begleitumstände oder besondere Eindrücklichkeit des Unfalls; S chwere oder besondere Art der erlittenen Verletzungen, insbesondere ihre erfahrungsgemässe Eignung, psychische Fehl en t wicklungen auszulösen; ungewöhnlich lange Dauer der ärztlichen Behand lung; körperliche Dauerschmerzen; ärztliche Fehlbehandlung, welche die Unfallfolgen erheblich verschlimmert; schwieriger Heilungsverlauf und erhebliche Komplika tionen; Grad und Dauer der physisch bedingten Arbeitsunfähigkeit ( vgl. BGE 115 V 133 E. 6b). 6.5 6.5.1</w:t>
      </w:r>
    </w:p>
    <w:p>
      <w:r>
        <w:t>Unstrittig (vgl. E. 2.1-3) nicht erfüllt sind die Kriterien der ärztlichen Fehlbe handlung sowie der physisch bedingten Arbeitsunfähigkeit . Dies ist nicht zu be anstanden, zumal sich das zweit e Kriterium nicht allein auf das Leistungsver mögen im angestammten Beruf, sondern auch auf die Arbeitsunfähigkeit in einer zumutbaren Tätigkeit in einem anderen Beruf bezieht ( Art. 6 Abs. 1 ATSG; Urteile des Bundesgerichts vom 3. Februar 2012 E. 7.3.6 mit Hinweisen und 8C_933 /2014 vom 2 2. April 2015 E. 3.2.2.5). Da eine volle Arbeitsfähigkeit in angepassten Tätigkeiten spätestens mit dem Endzustand im Herbst 2017 erreicht war (vgl. E. 4 und 5) , ist eine lange Dauer der Arbeitsunfähigkeit aus somatischer Sicht zu verneinen (vgl. Urteile des Bundesgerichts 8C_12/2016 vom 1. Juni 2016 E. 7.3.3 , 8C_116/2009 vom 2 6. Juni 2009 E. 4.6 ) . 6.5. 2</w:t>
      </w:r>
    </w:p>
    <w:p>
      <w:r>
        <w:t>Ob das Kriterium der besonders dramatischen Begleitumstände oder der beson deren Eindrücklichkeit des Unfalls vorliegt, ist objektiv und nicht aufgrund des subjektiven Empfindens des Versicherten zu beurteilen. Zu beachten ist, dass jedem mindestens mittelschweren Unfall eine gewisse Eindrücklichkeit eigen ist, die somit noch nicht für die Bejahung des Kriteriums ausreich t . Es wird nur das Unfallgeschehen an sich betrachtet. Weder die dabei erlittene Verletzung noch der nachfolgende Heilungsprozess werden einbezogen ( vgl. Urteil des Bundes gerichts 8C_44/2017 vom 1 9. April 2017 E.</w:t>
      </w:r>
    </w:p>
    <w:p>
      <w:r>
        <w:t>6.2.2).</w:t>
      </w:r>
    </w:p>
    <w:p>
      <w:r>
        <w:t>Allein die Tatsache , dass der Beschwerdeführer nach dem Unfall die Motorsäge fallen liess , selbst von der Leiter stieg und zusammen mit einem Kollegen den Arzt aufsuchte , schliesst die Erfüllung dieses Kriteriums nicht aus (vgl. U rteil des Bundesgerichts 8 C_175/2010 vom 1 4. Februar 2011 E. 5.2). Indessen schilderte er i n der Begutachtung der C.___</w:t>
      </w:r>
    </w:p>
    <w:p>
      <w:r>
        <w:t>( Urk. 16/5 S. 8), dass er beim Unfall Pullover und Winterjacke getragen, keine Schmerzen wahrgenommen</w:t>
      </w:r>
    </w:p>
    <w:p>
      <w:r>
        <w:t>und es nicht sehr stark geblutet habe .</w:t>
      </w:r>
    </w:p>
    <w:p>
      <w:r>
        <w:t>Folglich kann nicht von einem prägenden (visu ellen) Erlebnis gesprochen werden. Dass sich der Beschwerdeführer erschüttert zeigte, als er postoperativ mit der Schwere seiner Verletzungen konfrontiert wurde (vgl. Urk. 8/19/1 unten), vermag daran ebenso wenig zu ändern wie der Umstand, dass er sich theoretisch schlimmer hätte verletzten können (vgl. Urteil des Bundesgerichts U 19/06 vom 1 8. Oktober 2006 E. 4.1). 6.5. 3</w:t>
      </w:r>
    </w:p>
    <w:p>
      <w:r>
        <w:t>Das Kriterium der ungewöhnlich langen Dauer der ärztlichen Behandlung setzt eine länger dauernde, kontinuierliche und zielgerichtete Behandlung somatisch begründbarer Beschwerden voraus (BGE 140 V 356 E. 5.6.2). Blosse ärztliche Ver laufskontrollen und Abklärungsmassnahmen sowie manualtherapeutische und medikamentöse Behandlungen vermögen das Kriterium nicht zu erfüllen (Urteil des Bundesgerichts 8C_686/2012 vom 2 8. Mai 2013 E. 7.3 mit Hinweisen) .</w:t>
      </w:r>
    </w:p>
    <w:p>
      <w:r>
        <w:t>Der Beschwerdeführer wurde noch am Unfalltag definitiv operativ versorgt. Danach erfolgten beim C hirurgen nur noch Verlaufskontrollen . Er liess bereits im Juni 2017 verlauten, dass die Behandlung quasi abgeschlossen sei (vgl. Urk.</w:t>
      </w:r>
    </w:p>
    <w:p>
      <w:r>
        <w:t>8/171/1), bevor er sie im Oktober 2017 definitiv abschloss (vgl. E. 4.1).</w:t>
      </w:r>
    </w:p>
    <w:p>
      <w:r>
        <w:t>Kurz nach dem Unfall fa nd eine relativ kurze stationäre Rehabilitation statt (vgl. Sachverhalt E. 1.1) . Danach folgte e ine ambulante Ergotherapie, di e im Oktober 2017 als noch begleitend mit ressourcenorientierten Massnahmen beschrieben wurde (vgl. E. 4.2).</w:t>
      </w:r>
    </w:p>
    <w:p>
      <w:r>
        <w:t>Das Kriterium ist daher nicht erfüllt . Die Behandlung der psy chischen Unfallfolgen kann nicht berücksichtigt werden (vgl. Urteil des Bundes gerichts 8C_77/2009 vom 4. Juni 2009 E. 4.2.2). 6.5. 4</w:t>
      </w:r>
    </w:p>
    <w:p>
      <w:r>
        <w:t>Auf einen schwierigen Heilungsverlauf und erhebliche Komplikationen darf nicht schon aus der ärztlichen Behandlung (z.B. lange Dauer, Einnahme vieler Medi kamente) und den geklagten Beschwerden geschlossen werden. Es bedarf viel mehr besonderer Gründe, welche die Genesung bis zum Fallabschluss beein trächtigt oder verzögert haben. Der Umstand, dass trotz verschiedener Therapien weder eine Beschwerdefreiheit noch eine (vollständige) Arbeitsfähigkeit in der angestammten Tätigkeit erreicht werden konnte, reicht allein nicht aus (Urteile des Bundesgerichts 8C_682/2013 vom 1 4. Februar 2014 E. 11.3 und 8C_626/2009 vom 9. November 2009 E. 4.3 je mit Hinweisen).</w:t>
      </w:r>
    </w:p>
    <w:p>
      <w:r>
        <w:t>Entsprechende Gründe wurden vom Beschwerdeführer weder in der Beschwerde noch i n d er Einsprache (vgl. Urk. 8/230/6) dargetan und sind auch nicht ersicht lich . Der behandelnde Chirurg beschrieb das Ergebnis unter Berücksichtigung des Ausmasses d er Verletzung als insgesamt gut ( Urk. 8/188/2) und berichtete von Anfang an über einen unkomplizierten Verlauf ( Urk. 8/36/1). 6.5. 5</w:t>
      </w:r>
    </w:p>
    <w:p>
      <w:r>
        <w:t>Das Kriterium der Dauerschmerzen setzt voraus, dass in der ganzen Zeit zwischen Unfall und Fallabschluss durchgehend körperliche Schmerzen bestehen, die auf organisch nachweisbare, unfallkausale Befunde zurückgehen. Psychische Be schwer den können selbst dann nicht in die Beurteilung der Adäquanz einbezogen werden, wenn sie körperlich imponieren (vgl. Urteile des Bundesgerichts 8C_359 /2008 vom 1 8. Dezember 2008 E. 6.4 und 8C_933/2014 vom 2 2. April 2015 E. 3.2.2.3).</w:t>
      </w:r>
    </w:p>
    <w:p>
      <w:r>
        <w:t>Nachdem die neuropathischen Schmerzen im Wesentlichen den psychischen Un fall folgen zuzuordnen sind, ist dieses Kriteri um zumindest nicht in ausgeprägter Weise erfüllt (vgl. auch Urteil des Bundesgerichts 8C_362/2014 vom 2 5. Juni 2014 E. 4.2.6) . Ergänzend sei nochmals auf den chirurgischen Bericht vom 1 9. April 2017, wonach der Beschwerdeführer auf eine adäquate Basis- und neu ro pathische Schmerzmedikation eingestellt worden sei, mit der er gut zurecht komme ( Urk. 8/158 ) , sowie den Bericht der Schmerzsprechstunde vom 2 1. März 2019, wonach die auszuklammernden psychischen Beschwerden für das Schm erz erleben eine wichtige Rolle spiel t en, hingewiesen ( Urk. 19/1 S. 2). 6.5. 6</w:t>
      </w:r>
    </w:p>
    <w:p>
      <w:r>
        <w:t>Es verbleibt das Kriterium Schwere oder besondere Art der erlittenen Verletz ungen (vgl. dazu die Kasuistik und die vom Bundesgericht daraus gezogenen Schlussfolgerungen im</w:t>
      </w:r>
    </w:p>
    <w:p>
      <w:r>
        <w:t>Urteil U 25/99 vom 2 2. November 2001 E. 4b ) .</w:t>
      </w:r>
    </w:p>
    <w:p>
      <w:r>
        <w:t>Danach wurde das Kriterium bei einem Versicherten mit Totalamputation von vier Fi ngern und Teilamputation des fünften Fingers der dominanten rechten Hand, aber auch bei einer Amputation des Kleinfingers, der Hälfte des Ringfingers und zwei Gliedern des Zeigefingers der linken Hand bejaht, weil jeweils ein Berufswechsel erforderlich und die finanzielle Unabhängigkeit beziehungsweise Existenz des Versicherten gefährdet war. Das Bundesgericht betonte daher,</w:t>
      </w:r>
    </w:p>
    <w:p>
      <w:r>
        <w:t>d ie Erfüllung des Kriteriums hänge zu einem guten Teil von den Umständen ab .</w:t>
      </w:r>
    </w:p>
    <w:p>
      <w:r>
        <w:t>Von da an</w:t>
      </w:r>
    </w:p>
    <w:p>
      <w:r>
        <w:t>be rücksichtigte es insbesondere, ob die physischen Einschränkungen ein finan ziel le s Auskommen erlaubten , ob die Gebrauchshand betroffen war und welchen An blick die Hand bot (Urteile des Bundesgerichts U 25/99 vom 2 2. November 2001 E. 4c, U 19/06 vom 1 8. Oktober 2006 E. 4.1, 8C_175/2010 vom 1 4. Februar 2011, 8C _ 390/2011 vom 1 0. August 2011 E. 5.2.2 und 8C_1006/2010 vom 3 1. August 2011 E. 3.2).</w:t>
      </w:r>
    </w:p>
    <w:p>
      <w:r>
        <w:t>Beim Beschwerdeführer ist die adominante</w:t>
      </w:r>
    </w:p>
    <w:p>
      <w:r>
        <w:t>linke Hand beeinträchtigt (etwa Urk. 8/188/1 Diagnose) . Die Narbe, di e sich auf der Unterseite des Unterarms be findet ( Urk. 8/231/3), ist gut verheilt ( Urk. 16/5 S. 18) , und die Hände sehen s o weit gleich aus ( Urk. 16/7 S. 20). Insbesondere aber ist der Beschwerdeführer nach</w:t>
      </w:r>
    </w:p>
    <w:p>
      <w:r>
        <w:t>dem in Erwägung 5 .2 Ausgeführten</w:t>
      </w:r>
    </w:p>
    <w:p>
      <w:r>
        <w:t>i n einer angepassten Tätigkeit wieder voll arbeitsfähig . Wenn die Verletzung daher überhaupt geeignet sein sollte, eine psychische Fehlentwicklung auszulösen, wäre d ieses Kriterium zumindest n icht in ausgeprägter Weise erfüllt. Im Übrigen ist nicht ersichtlich, inwiefern der Be schwerdeführer aus der von einer Sachbearbeiterin ohne Rücksprache mit dem Kreisarzt bewilligten Verlängerung der stationären Rehabilitation um wenig e Wochen aufgrund der unfallbedingten Nervenverletzung ( Urk. 8/35) etwas zu seinen Gunsten ableiten könnte. Der Vollständigkeit halber sei angemerkt, dass es zu einer partiellen Reinnervation der von den verletzen Nerven versorgten Hand muskeln kam, wie sich im Verlauf zeigt e (vgl. insbesondere E. 4.5). 6.6</w:t>
      </w:r>
    </w:p>
    <w:p>
      <w:r>
        <w:t>Zusammenfassend sind höchstens zwei (körperliche Dauerschmerz en , Schwere oder besondere Art der erlittenen Verletzungen ) der sieben Adäquanzkriterien in nicht ausschlaggebender Weise erfüllt . Ein adäquater Kausalzusammenhang zwi schen dem Unfall mit der Motorsäge</w:t>
      </w:r>
    </w:p>
    <w:p>
      <w:r>
        <w:t>und den nach Fallabschluss fortbestehenden psychischen Beeinträchtigungen ist daher zu verneinen. 7.</w:t>
      </w:r>
    </w:p>
    <w:p>
      <w:r>
        <w:rPr>
          <w:b/>
        </w:rPr>
        <w:t>E. 2.2</w:t>
      </w:r>
    </w:p>
    <w:p>
      <w:r>
        <w:t>Der Beschwerdeführer hielt in der Beschwerde dafür, die Behandler würden die Fortsetzung der medizinis chen Massnahmen zur psychischen Stabilisierung und besseren Adaption an das Leiden empfehlen sowie ei ne Arbeitsfähigkeit von nur 50 % im zweiten Arbeitsmarkt attestier en ( Urk. 1 Rz 8 und 12 ).</w:t>
      </w:r>
    </w:p>
    <w:p>
      <w:r>
        <w:t>G emäss Bericht der Rehaklinik A.___</w:t>
      </w:r>
    </w:p>
    <w:p>
      <w:r>
        <w:t>sei die Arbeitsleistung aufgrund der Belastbarkeit und des Arbeitstempos</w:t>
      </w:r>
    </w:p>
    <w:p>
      <w:r>
        <w:t>auf dem ersten Arbeitsmarkt kaum v erwertbar. Die Muskeln seien w egen fehlender nervlicher Verbindung nicht t rainier bar ( Urk. 1 Rz 10).</w:t>
      </w:r>
    </w:p>
    <w:p>
      <w:r>
        <w:t>Lyrica und Surmontil</w:t>
      </w:r>
    </w:p>
    <w:p>
      <w:r>
        <w:t>würden gemäss Bericht des Y.___ als Erstlinienbehandlung bei Nervenschmerzen empfohlen und hätten Müdigkeit sowie eine beeinträchtigte Konzentration zur F olge , was im Medikamenten-Kompendium bestätig t werde und wofür man in der Rehaklinik A.___</w:t>
      </w:r>
    </w:p>
    <w:p>
      <w:r>
        <w:t>Verständnis gezeigt habe ( Urk. 1 Rz 9 ).</w:t>
      </w:r>
    </w:p>
    <w:p>
      <w:r>
        <w:t>Eventualiter sei en wegen der körperlich weniger anspruchsvollen Tätigkeiten der Zentralwert im Dienstleistungssektor heranzuziehen und ein leidensbedingter Ab zug von 25 %</w:t>
      </w:r>
    </w:p>
    <w:p>
      <w:r>
        <w:t>( Polymorbidität, fehlende Sprachkenntnisse und Ausbildung, fort geschrittene s Alter,</w:t>
      </w:r>
    </w:p>
    <w:p>
      <w:r>
        <w:t>Art der Einschränkung, Flucht vor dem Krieg und Trauma tisierung )</w:t>
      </w:r>
    </w:p>
    <w:p>
      <w:r>
        <w:t>zu gewähren ( Urk. 1 Ziff. 23 f.).</w:t>
      </w:r>
    </w:p>
    <w:p>
      <w:r>
        <w:t>E inzubeziehen seien die psychischen Unfallfolgen und deren Wechselwirkung mit den somatischen Diagnosen. Da sie eine untergeordnete Rolle spielten, sei die ge wöhnliche Adäquanzformel</w:t>
      </w:r>
    </w:p>
    <w:p>
      <w:r>
        <w:t>anzuwenden. Eventualiter sei aufgrund der Wu ch t und Dynamik der laufenden Kreissäge, di e mühelos den Knochen durchtrennt hätte, von einem schweren Unfall oder mindestens einem mittelschweren Unfall im Grenzbereich zu einem schweren auszugehen . Die</w:t>
      </w:r>
    </w:p>
    <w:p>
      <w:r>
        <w:t>erlittene Verletzung sei zu dem schwer und geeignet ,</w:t>
      </w:r>
    </w:p>
    <w:p>
      <w:r>
        <w:t>psychische Besch we rden zu bewirken, wie die Tele fonnotiz der Beschwerdegegnerin vom 1 7. Mai 2016 belege . E rfüllt seien, wie in d er Einsprache darge tan , auch die Adäquanzkriterien Eindrücklichkeit des Unfalls , ungewöhnlich lange Dauer der ärztlichen Behandlung und schwieriger Heilungs verlauf ( Urk. 1 Ziff. 15-20 ) .</w:t>
      </w:r>
    </w:p>
    <w:p>
      <w:r>
        <w:rPr>
          <w:b/>
        </w:rPr>
        <w:t>E. 2.3</w:t>
      </w:r>
    </w:p>
    <w:p>
      <w:r>
        <w:t>In der Beschwerdeantwort ( Urk. 7 Ziff. 26 ff.) fügte die Beschwerdegegnerin</w:t>
      </w:r>
    </w:p>
    <w:p>
      <w:r>
        <w:t>an , der behandelnde C hirurg bestätige den Behandlungsabschluss (Urk. 7 Ziff. 28.2) und das kreisärztliche Zumutbarkeitsprofil ( Urk. 7 Ziff. 29). Abweichende Beur tei lungen</w:t>
      </w:r>
    </w:p>
    <w:p>
      <w:r>
        <w:t>berücksichtigten</w:t>
      </w:r>
    </w:p>
    <w:p>
      <w:r>
        <w:t>nicht adäquat kausale psychische Beschwerden. Der B eschwerdeführer habe eine Weichteilverletzung der adominanten Hand erlitten , sei danach von der Leiter gestiegen und habe mit einem Kollegen den Arzt auf ge sucht . Der Heil ungs prozess sei komplikationslos und von normaler Dauer ge wesen . Zudem habe er keinen erkennbaren Eingliederungswillen gezeigt (Urk. 7 Ziff. 29). Sei die adominante Hand noch als Hilfshand einsetzbar, rechtfertige sich nur ein leidensbedingter Abzug von 15 % ( Urk. 7 Ziff. 31).</w:t>
      </w:r>
    </w:p>
    <w:p>
      <w:r>
        <w:rPr>
          <w:b/>
        </w:rPr>
        <w:t>E. 2.4</w:t>
      </w:r>
    </w:p>
    <w:p>
      <w:r>
        <w:t>In der Replik brachte d er Beschwerdeführer ergänzend vor , die neuropathischen Schmerzen seien als somatisch zu beurteilen</w:t>
      </w:r>
    </w:p>
    <w:p>
      <w:r>
        <w:t>( Urk.</w:t>
      </w:r>
    </w:p>
    <w:p>
      <w:r>
        <w:rPr>
          <w:b/>
        </w:rPr>
        <w:t>E. 2.5</w:t>
      </w:r>
    </w:p>
    <w:p>
      <w:r>
        <w:t>In der Duplik erläuterte die Beschwerdegegnerin, dass das Gutachten der Inva lidenversicherung ihren Entscheid bestätig e</w:t>
      </w:r>
    </w:p>
    <w:p>
      <w:r>
        <w:t>( Urk.</w:t>
      </w:r>
    </w:p>
    <w:p>
      <w:r>
        <w:rPr>
          <w:b/>
        </w:rPr>
        <w:t>E. 2.6</w:t>
      </w:r>
    </w:p>
    <w:p>
      <w:r>
        <w:t>Der Beschwerdeführer bestritt das Ergebnis des Gutachten s der Invaliden ver sicherung mit Eingabe vom 2 7. März 2019 ( Urk. 18)</w:t>
      </w:r>
    </w:p>
    <w:p>
      <w:r>
        <w:t>unter Hinweis auf die B e richte des Y.___</w:t>
      </w:r>
    </w:p>
    <w:p>
      <w:r>
        <w:t>vom 2 1. und 2 6. März 2019 . 3. 3.1</w:t>
      </w:r>
    </w:p>
    <w:p>
      <w:r>
        <w:t>Zwischen den Parteien umstritten ist in erster Linie die Frage, inwiefern die psychischen Beschwerden als Unfallfolgen zu berücksichtigen sind . Der Unfall versicherer haftet für einen Gesundheitsschaden nur insoweit, als dieser nicht nur in einem natürlichen, sondern auch in einem adäquaten Kausalzusammenhang zum versicherten Ereignis steht (BGE 129 V 177 E. 3). Dabei spielt die Adäquanz als rechtliche Eingrenzung der sich aus dem natürlichen Kausalzusammenhang ergebenden Haftung des Unfallversicherers im Bereich organisch objektiv ausge wiesener Unfallfolgen praktisch keine Rolle, da sich hier die adäquate weitgehend mit der natürlichen Kausalität deckt (BGE 134 V 109 E. 2; 127 V 102 E. 5b/ bb ). Objektivierbar sind Untersuchungsergebnisse, die reproduzierbar sind und von der Person des Untersuchenden und den Angaben des Patienten unabhängig sind. Von organisch objektiv ausgewiesenen Unfallfolgen kann somit erst dann ge spro chen werden, wenn die erhobenen Befunde mit apparativen/bildgebenden Ab klä rungen bestätigt wurden und die hiebei angewendeten Untersuchungs me tho den wissenschaftlich anerkannt sind (BGE 138 V 248 E. 5.1; 134 V 109 E. 7 ff.; vgl. auch BGE 117 V 359 E. 5). 3.2</w:t>
      </w:r>
    </w:p>
    <w:p>
      <w:r>
        <w:t>Sind die geklagten Beschwerden natürlich unfallkausal, nicht aber in diesem Sinne objektiv ausgewiesen, so ist bei der Beurteilung der Adäquanz vom augenfälligen Geschehensablauf auszugehen, und es sind gegebenenfalls weitere unfallbe zo gene Kriterien einzubeziehen (BGE 134 V 109 E. 2.1). Hat die versicherte Person einen Unfall erlitten, d er die Anwendung der Schleudertrauma- Praxis recht fertigt, so sind hierbei die durch BGE 134 V 109 E. 10 präzisierten Kriterien mass gebend. Ist diese Rechtsprechung nicht anwendbar, so sind grundsätzlich die Adäquanzkriterien, di e für psychische Fehlentwicklungen nach einem Unfall entwickelt wurden (sog. Psycho-Praxis, BGE 115 V 133 E. 6c/ aa ), anzuwenden (BGE 134 V 109 E. 2.1; zum Ganzen: Urteil des Bundesgerichts 8C_720/2017 vom 1 2. März 2018 E. 3.2).</w:t>
      </w:r>
    </w:p>
    <w:p>
      <w:r>
        <w:t>Bei der Psycho-Praxis werden die Adäquanzkriterien unter Ausschluss psychi scher Aspekte geprüft (BGE 115 V 133 E. 6c/ aa ), während bei Schleudertraumen (BGE 117 V 359 E. 6a) und äquivalenten Verletzungen der Halswirbelsäule (SVR 1995 UV Nr. 23 S. 67) sowie bei Schädelhirntraumen (BGE 117 V 369 E. 4b) auf eine Differenzierung zwischen physischen und psychischen Komponenten ver zich tet wird, zumal diese angesichts des komplexen, vielschichtigen Beschwerde bildes in heiklen Fällen gelegentlich grosse Schwierigkeiten bereiten würde (BGE 134 V 109 E. 6.2.1; vgl. Urteil des Bundesgerichts 8C_156/2016 vom 1. September 2016 E. 2.2). Dementsprechend stellen bei der Psycho-Praxis noch behandlungs bedürftige psychische Leiden keinen Grund für einen Aufschub des Fallab schlusses dar. Bei Massgeblichkeit der Schleudertrauma–Rechtsprechung kann der Fall hingegen erst abgeschlossen werden, wenn insgesamt keine namhafte Besserung des Gesundheitszustandes mehr zu erwarten ist (Urteile des Bundes ge richts 8C_892/2015 vom 2 9. April 2016 E. 4.1, 8C_58/2017 vom 9. Juni 2017 E. 4.1). 3.3</w:t>
      </w:r>
    </w:p>
    <w:p>
      <w:r>
        <w:t>Das vom Beschwerdeführer zitierte Urteil 8C_12/2016 vom 1. Juni 2016 E. 7.1 ( Urk. 1 Ziff. 16) befasst sich mit der Frage, wie zwischen der Schleudertrauma- und der Psycho-Praxis zu differenzieren ist. Danach i st zunächst abzuklären, ob die versicherte Person beim Unfall ein Schleudertrauma der Halswirbelsäule, eine dem Schleudertrauma äquivalente Verletzung oder ein Schädel-Hirntrauma er litten hat. Ist dies – wie vorliegend – nicht der Fall, gelangt die Psycho-Praxis zur Anwendung. Es braucht nicht weiter geprüft zu werden, unter welchen Vor aussetzungen trotz des Vorliegens einer solchen Verletzung die Psycho-Praxis der Schleudertrauma-Rechtsprechung vorzuziehen ist . Entgegen der Auffassung des Beschwerdeführers ( Urk. 1 Ziff. 15) ist die Psycho-Praxis deshalb gerade auch bei eigenständigen sekundären Gesundheitsschädigungen massgebend (vgl. etwa Urteil des Bundesgerichts U 409/00 vom 2 6. November 2001 E. 4bb) .</w:t>
      </w:r>
    </w:p>
    <w:p>
      <w:r>
        <w:t>B esonders hervorzuheben ist, dass n europathische Schmerzen als psychische Un fall folgen gelten. Die Nervenläsion als V oraussetzung lässt sich zwar mit appa rativen/bildgebenden Methoden darstellen und wurde vorliegend intraoperativ zweifelsfrei erstellt. Die eigentliche Diagnose stützt sich jedoch auf klinische Befunde und damit primär die Angaben des Patienten, weshalb es sich nicht um eine organisch objektiv ausgewiesene Unfallfolge im Sinne der Rechtsprechung handelt (vgl. Urteil e des Bundesgerichts 8C_362/2014 vom 2 5. Juni 2014 E.</w:t>
      </w:r>
    </w:p>
    <w:p>
      <w:r>
        <w:t>3.4 und 8C_647/2018 vom 1 6. Januar 2019 E. 4.3.2 ).</w:t>
      </w:r>
    </w:p>
    <w:p>
      <w:r>
        <w:t>Dementsprechend wurde im Be richt der Schm erzsprechstunde des Y.___ vom 21. März</w:t>
      </w:r>
    </w:p>
    <w:p>
      <w:r>
        <w:t>2019 erneut ( vgl. Urk. 3/4-5) eine chronische Schmerzstörung mit somatischen und psychischen Faktoren (ICD-10: F45.41) diagnostiziert und dazu erörtert, weshalb mit grosser Wahrscheinlichkeit oder gar Sicherheit aufgrund der plausiblen Angaben des Beschwerdeführers beziehungsweise</w:t>
      </w:r>
    </w:p>
    <w:p>
      <w:r>
        <w:t>der von ihm geschilderten negativen und positiven Befunde ein neuropathischer Schmerz bestehe .</w:t>
      </w:r>
    </w:p>
    <w:p>
      <w:r>
        <w:t>Zudem wurde ausdrück lich auf die wichtige Rolle hingewiesen, die de n psychischen Beschwerden bei der Aufrechterhaltung und Exazerbation des Schmerzes beizumessen sei ( vgl. Urk. 19 /1 S. 2). 3. 4</w:t>
      </w:r>
    </w:p>
    <w:p>
      <w:r>
        <w:t>D ie vom Beschwerdeführer erwähnte allgemeine Formel (gewöhnlicher Lauf der Dinge und allgemeine Lebenserfahrung )</w:t>
      </w:r>
    </w:p>
    <w:p>
      <w:r>
        <w:t>gelangt dann zur Anwendung, wenn die</w:t>
      </w:r>
    </w:p>
    <w:p>
      <w:r>
        <w:t>Adäquanz zwischen einem Schreckereignis ohne körperliche Verletzungen</w:t>
      </w:r>
    </w:p>
    <w:p>
      <w:r>
        <w:t>res pek tive mit somatischen Beeinträchtigungen von untergeordneter Bedeutung und den nachfolgend aufgetretenen psychischen Störungen zu beurteilen ist . Damit wird der Tatsache Rechnung getragen , dass bei Schreckereignissen die psychische Stresssituation im Vordergrund steht, wogegen dem somatischen Geschehen keine (entscheidende) Bedeutung beigemessen werden kann. Bei « gemischten » Vorfällen, in den en die Elemente eines Schreckereignisses (Bedrohung) und einer ihrerseits den Unfallbegriff erfüllenden physischen Einwirkung (Zufügen von Ver letzungen) kombiniert vorkommen, ist die Adäquanzprüfung unter beiden Aspekten, also « Schreckereignis » und Psycho-Praxis vorzunehmen , wenn keiner der Faktoren deutlich im Vordergrund steht (vgl. Urteil des Bundesgerichts 8C_298/2016 vom 3 0. November 2016 E. 4.3 mit diversen Hinweisen).</w:t>
      </w:r>
    </w:p>
    <w:p>
      <w:r>
        <w:t>D as Begriffsmerkmal der Ungewöhnlichkeit vermögen</w:t>
      </w:r>
    </w:p>
    <w:p>
      <w:r>
        <w:t>nur aussergewöhnliche Schreck ereignisse, die mit einem ausserordentlichen psychischen Schock verbun den sind, zu erfüllen. Die seelische Einwirkung muss durch einen gewaltsamen, in der unmittelbaren Gegenwart der versicherten Person sich abspielenden Vorfall ausgelöst werden und in ihrer überraschenden Heftigkeit geeignet sein, auch bei einem gesunden Menschen durch Störung des seelischen Gleichgewichts typische Angst- und Schreckwirkungen (wie Lähmungen, Herzschlag) hervorzurufen. In Frage kommen Ereignisse wie etwa Brand- oder Erdbebenkatastrophen, Eisen bahn - oder Flugzeugunglücke, schwere Autokollisionen, Brückeneinstürze, Bombenab würfe, verbrecherische Überfälle oder sonstige plötzliche Todesgefahren sowie Seebeben . An den Beweis der Tatsachen, die das Schreckereignis ausgelöst haben, an die Aussergewöhnlichkeit des Ereignisses sowie den psychischen Schock sind strenge Anforderungen zu stellen ( vgl. Urteil des Bundesgerichts 8C_167/2016 vom 2 3. Mai 2016 E. 2.2). 3.5</w:t>
      </w:r>
    </w:p>
    <w:p>
      <w:r>
        <w:t>In den Akten deutet nichts darauf hin, dass den psychischen Beschwerden der gleiche oder ein höherer Stellenwert als den Hand-/Armbeschwerden zukommt und sie unmittelbar auf eine psychische Stress s ituation im Unfallzeitpunkt , ver gleichbar mit den obgenannten Beispielen, zurückzuführen sind. Wie der Be schwer deführer selbst einräumte, leidet er seit dem Unfall vordergründig an soma tischen Problemen ( Urk. 1 S. 8). Die Beschwerdegegnerin wies zudem zu Recht</w:t>
      </w:r>
    </w:p>
    <w:p>
      <w:r>
        <w:t>auf den Polizeirapport hin ( Urk. 8/26/5 f.) , wonach der Beschwerdeführer nach der Schnittverletzu ng die Motorsäge fallen liess, selbst von der Leiter stieg und mit einem Arbeitskollegen zusammen den Arzt aufsuchte ( Urk. 7 Ziff. 29.1). G emäss seinen Schilderungen gegenüber dem begutachten den</w:t>
      </w:r>
    </w:p>
    <w:p>
      <w:r>
        <w:t>C hirurgen der C.___</w:t>
      </w:r>
    </w:p>
    <w:p>
      <w:r>
        <w:t>empfand er den Unfall weder als visuell gravierend (zerfetzte Winterkleidung, wenig Blut) noch besonders schmerzhaft (vgl. Urk. 16/ 5 S. 8 ).</w:t>
      </w:r>
    </w:p>
    <w:p>
      <w:r>
        <w:t>Im</w:t>
      </w:r>
    </w:p>
    <w:p>
      <w:r>
        <w:t>Bericht des Y.___ vom 2 2. Januar 2018 wurden als Ursachen der psychischen Beschwerden die Kündigung der Arbeitsstelle, die geringe Selbstwirksamkeit und traumatische Kriegs- und F luchterfahrungen genannt ( Urk. 3/4 S. 2 ; vgl. ferner auch Urk. 19/1 S. 3 ). Bereits im psychosomatischen Konsilium vom 20. Juni 2016 in der Rehaklinik A.___ wurde festge halten , dass der B eschwerdeführer vor dem Hintergrund eines schweren Arbeitsunfalles und zukunftsgewandter Sorgen bezüglich der beruflichen Situation eine Anpassungsstörung mit einer ängstlich-depressiven Symptomatik entwickelt habe , wozu – bei Vorliegen eines gedank lichen Vermeidungsverhaltens ohne Hinweise auf eine vollwertige Posttrauma ti sche Belastungsstörung</w:t>
      </w:r>
    </w:p>
    <w:p>
      <w:r>
        <w:t>– auch tra u maassoziierte Symptome gehörten</w:t>
      </w:r>
    </w:p>
    <w:p>
      <w:r>
        <w:t>( Urk. 8/65/ 2). Demnach hängen d ie psychischen Beschwerden</w:t>
      </w:r>
    </w:p>
    <w:p>
      <w:r>
        <w:t>nicht mit einem durch die Schnittverletzung verursachten Schock zusammen , sondern entwick elten sich allenfalls infolge der Ausw irkungen der Unfallfolgen in Beruf und All tag . 3. 6</w:t>
      </w:r>
    </w:p>
    <w:p>
      <w:r>
        <w:t>Es ist deshalb nicht zu beanstanden, dass die Beschwerde gegnerin die Psycho-Praxis zur Anwendung brachte . Die Adäquanzkriterien wie auch der Fallab schluss sind damit unter Ausschluss der psychischen Unfallfolgen,</w:t>
      </w:r>
    </w:p>
    <w:p>
      <w:r>
        <w:t>mithin ohne Berücksichtigung der neuropathischen Schmerzen, zu prüfen. 4. 4. 1</w:t>
      </w:r>
    </w:p>
    <w:p>
      <w:r>
        <w:t>Zu den im Sinne der R echtsprechung objektiv ausgewiesenen Unfallfolgen hielt d er behandelnde Oberarzt der Klinik für Hand- und Plastische Chirurgie des Y.___ , Dr. med. D.___ , Facharzt für P lastische, R ekonstruktive und Ä sthetische Chirur gie, im Bericht vom 1 1. Oktober 2017 fest, betreffend die Hand berichte der Beschwerdeführer über einen recht stationären Befund ( Urk. 8/188/1). Unter Be rück sichtigung des Ausmasses der Verletzung müsse man das Ergebnis insgesamt als gut bezeichnen. Eine handwerkliche Tätigkeit sei aufgrund der fehlenden Sensibilität im Ulnaris -Gebiet sowie der fehlenden Kraft und damit verbunden der [ fehlenden ] Sicherheit im Umgang mit schweren Gegenständen mit der linken Hand nicht möglich. Leichte handwerkliche Arbeiten beziehungsweise einhändige handwerkliche Arbeiten, bei welchen die linke Hand als Hilfshand dazu ge nommen werden müsse, seien denkbar. Es sei davon auszugehen, dass man mitt ler weile nahezu den Endzustand erreicht habe. Die Behandlung werde abge schlos sen, weitere chirurgische Massnahmen oder Interventionen zur Verbesse rung der Funktion seien nicht indiziert ( Urk. 8/188/2). 4. 2</w:t>
      </w:r>
    </w:p>
    <w:p>
      <w:r>
        <w:t>Im Beri cht des Y.___</w:t>
      </w:r>
    </w:p>
    <w:p>
      <w:r>
        <w:t>zur Handtherapie, eingegangen bei der Beschwerdegegnerin am 30. Oktober 2017, gab en</w:t>
      </w:r>
    </w:p>
    <w:p>
      <w:r>
        <w:t>die behandelnden Ergotherapeutin nen an, die Be weg lichkeit der Fingergelenke und des Handgelenks habe sich über den gesamten Verlauf gesehen verbessert. Die Hauptschwierigkeit sei die Kraft in der Hand. Durch die Atrophien seien beispielsweise der Pinzetten- und der Dreipunktegriff sehr schwierig, weshalb sich dort die Kraft kaum verbessert habe. Der Beschwer deführer greife hauptsächlich im Lateralgriff, weshalb sich hier die Kraft leicht verbessert habe. Die Handkraft allgemein habe sich über den gesamten Zeitraum nur leicht verbessert. Tatsache sei, dass der jetzige Zustand seiner Hand sich nicht mehr gross verändern werde. So habe man den Fokus der Therapie auf die Be wältigung von Alltagsaktivitäten im Hinblick auf ressourcenorientierte Massnah men gelegt, beispielsweise das Halten des Bestecks, das Schneiden mit einem Messer oder das Binden der Schuhe. Der Fall werde bald abgeschlossen. Man mache die letzte Verordnung in grösseren Abständen noch begleitend fertig mit ressourcenorientierten Massnahmen ( Urk. 8/195/3 f.). 4. 3</w:t>
      </w:r>
    </w:p>
    <w:p>
      <w:r>
        <w:t>Die Kreisärztin Dr. B.___</w:t>
      </w:r>
    </w:p>
    <w:p>
      <w:r>
        <w:t>führte nach der Untersuchung vom 1 7. November 2017 aus , seit</w:t>
      </w:r>
    </w:p>
    <w:p>
      <w:r>
        <w:t>ihrer letzten Untersuchung im Dezember 2016 sei es bis auf eine leichte Verbesserung der Kraft gemäss den Angaben des Beschwerdeführers zu keiner rele vanten Beschwerdeänderung gekommen. Die Schmerzen und Sensibilitätsstö rungen im Bereich des linken Unterarms beziehungsweise der linken Hand würden von ihm als im Wesentlichen unverändert zum Vorjahr bezeichnet. In der aktuellen klinischen Untersuchung lasse sich keine wesentliche Veränderung oder Verbesserung feststellen. Allenfalls könnte bei gewissen Einzelkraftprüfungen eine minime Verbesserung der Einzelkraft nachgewiesen werden, eine relevante Verbesserung des Grobgriffs lasse sich mit dem Jamar Dynamometer jedoch nicht nachweisen. Auch betreffend die Sensibilität sei weiterhin ein hochgradiger sensibler Ausfall im Ulnaris -Versorgungsgebiet links festzustellen. Im Medianus -Versorgungsgebiet bestünden weiterhin sensible Defizite, eine Schutzsensibilität sei jedoch erhalten ( Urk. 8/202/5 f.) .</w:t>
      </w:r>
    </w:p>
    <w:p>
      <w:r>
        <w:t>Dr. B.___ schlussfolgerte , l eider habe in den letzten Monaten keine wesentliche Verbesserung des Gesundheitszustandes mehr erreicht werden könne. Die hand chirurgische Behandlung bei Dr. D.___ sei im Oktober 2017 abgeschlossen wor den. Mittlerweile sei ein stabiler medizinischer Zustand erreicht. Von einer Fort setzung der Therapien sei keine versicherungsmedizinisch relevante Verbesserung des Gesundheitszustandes mehr zu erwarten. Die aktuelle Ergotherapie solle noch bis Ende Monat fortgeführt und zur Instruktion eines effektiven Heimprogrammes genutzt werden. Die angestammte Tätigkeit als Hilfsgärtner sei dem Beschwer deführer nicht mehr vollumfänglich zumutbar. In einer angepassten Tätigkeit sei ihm wieder ein ganztätiger Arbeitseinsatz zumutbar. Ein e solche umfasse alle Tätigkeiten, bei der die linke Hand nur als Hilfshand eingesetzt werden müsse. Einschränkungen für die rechte Hand ergäben sich nicht. Weder kraftaufwendige noch feinmotorische handwerkliche Tätigkeiten seien mit der linken Hand mög lich ( Urk. 8/202/6). 4. 4</w:t>
      </w:r>
    </w:p>
    <w:p>
      <w:r>
        <w:t>Gemäss dem handchirurgische n Teilgutachten der C.___ vom 1 7. November 2018</w:t>
      </w:r>
    </w:p>
    <w:p>
      <w:r>
        <w:t>gab</w:t>
      </w:r>
    </w:p>
    <w:p>
      <w:r>
        <w:t>der Beschwerdeführer an , die Sensibilitätsstörung im Bereich der Finger IV und V besteh e seit dem Unfallzeitpunkt unverändert. Die Gefühl l osigkeit im Bereich der Finger I bis III habe im Verlauf gebessert. Die Funktion habe sich ebenfalls gebessert, so dass er wieder gewisse kleine Dinge greifen könne. Die Schmerzsituation habe sich ausgenommen der Wundheilungsschmerzen bis zum heutigen Tag nicht verändert ( Urk. 16/5 S. 8). Die Ergotherapie habe er bis im Jahr 2017</w:t>
      </w:r>
    </w:p>
    <w:p>
      <w:r>
        <w:t>besucht. Aktuell konsultiere er zweimal pro Monat seinen Psychiater und suche monatlich die Schmerzsprechstunde im Y.___ auf ( Urk. 16/5 S. 12 f.).</w:t>
      </w:r>
    </w:p>
    <w:p>
      <w:r>
        <w:t>Der Gutachter schlussfolgert, i n seinem Beruf als Landschaftsgärtner sei der Be schwerdeführer ab Unfalldatum vollständig arbeitsunfähig. An die linke Hand könnten keine grossen Ansprüche in Bezug auf Kraftentfaltung, Funktionalität und Feinmotorik gestellt werden. Diese könne für eine beidhändige Tätigkeit nur als gering unterstützende Hand für die rechte Hand eingesetzt werden. Zunächst sollte eine Arbeitserprobung im geschützten Rahmen erfolgen. Nach entspre chen der Einarbeitung mit einer Teilbelastung beginnend bei 50 % könne die Arbeits belastung auf 100 % erfolgen. Während der Anwesenheit be stehe keine Leis tungs minderung . Eine retrospektive Beurteilung einer potenziellen Entwicklung der Arbeitsfähigkeit in einer Verweistätigkeit erachte man als spekulativ, weshalb man hiervon absehe. Für die zukünftige Entwicklung halte man fest, dass eine Tätigkeit im Umfang von 100 % Präsenzzeit bei 100 % Leistungsfähigkeit mög lich sein sollte.</w:t>
      </w:r>
    </w:p>
    <w:p>
      <w:r>
        <w:t>D ie Arbeitsfähigkeit könne durch medizinische Massnahmen nicht relevant verbessert werden .</w:t>
      </w:r>
    </w:p>
    <w:p>
      <w:r>
        <w:t>Zu empfehlen sei begleitend ein e unterstützende Ergotherapie ( Urk. 16/5 S. 22 -25 ). 4. 5</w:t>
      </w:r>
    </w:p>
    <w:p>
      <w:r>
        <w:t>Gemäss dem neurologische n Teilgutachten der C.___</w:t>
      </w:r>
    </w:p>
    <w:p>
      <w:r>
        <w:t>vom 1 5. Dezember 2018 enthielt der Untersuchungsbefund Inkonsistenzen, unter anderem mit der zirku lären Begrenzung der Sensibilitätsstörung am linken Unterarm, den weit gehend fehlenden Muskelatrophien und fehlenden trophischen Störungen im je wei ligen Nervenversorgungsgebiet bei willentlich verstärkter Schonung und demon strativem Nichteinsatz der linken Hand. Es ergebe sich der Eindruck, dass der Beschwerdeführer am Funktionsniveau der ursprünglich stärker geschädigten Hand festhalte. Das klinisch-neurologische Bild entspreche nicht einem vollstän digen Ulnaris -Ausfall. Für den Nervus</w:t>
      </w:r>
    </w:p>
    <w:p>
      <w:r>
        <w:t>medianus zeige sich bei der Untersuchung ein Teilausfall, der über zwei Jahre nach dem Unfall einem Endzustand ent sprechen könnte. Schmerzen würden ganz überwiegend im Läsions-/Operations gebiet angegeben und zu einer z usätzliche n Einschränkung der Beweglichkeit der Hand führen . Sensibel bestehe ein Schwellungsgefühl der linken Hand, das den Beschwerdeführer zum Tragen unterschiedlicher Handschuhe veranlasse ( Urk. 16/7 S. 14).</w:t>
      </w:r>
    </w:p>
    <w:p>
      <w:r>
        <w:t>Bei der elektrophysiologischen Untersuchung am 2 6. November</w:t>
      </w:r>
    </w:p>
    <w:p>
      <w:r>
        <w:t>2018 (vgl. Urk. 16/6) habe sich das Bild einer hochgradigen, aber nicht (mehr) kompletten Schädigung von Nervus</w:t>
      </w:r>
    </w:p>
    <w:p>
      <w:r>
        <w:t>medianus und Nervus</w:t>
      </w:r>
    </w:p>
    <w:p>
      <w:r>
        <w:t>ulnaris der linken Hand gezeigt. Dies bedeute, dass die chirurgische Nervennaht zu einer partiellen Reinnervation der von diesen Nerven versorgten Handmuskeln geführt habe. Ein wesentlicher Unterschied zwischen den beiden Nerven zeige sich nicht, d.h. medianus - und u l narisversorgte Muskeln seien elektrophysiologisch in etwa gleicher Schwere betroffen. Von beiden Nerven lasse sich noch kein sensibles Aktionspotenzial ableiten. Der elektrophysiologische Befund entspreche somit der klinischen Ein schätzung insoweit die motorischen Fasern beider Nerven (wieder) elektrisch st i mulierbar seien und sich von entsprechenden Muskeln beider Nerven will kür lich generierte Aktionspotentiale ableiten liessen ( Urk. 16/7 S. 14- 16).</w:t>
      </w:r>
    </w:p>
    <w:p>
      <w:r>
        <w:t>Hinsichtlich der Heilungschancen sehe man zwei Jahre nach dem Unfall orga nisch einen Endzustand erreicht. Mit medizinischen Massnahmen könne die Arb eits fähigkeit nicht relevant verbessert werden.</w:t>
      </w:r>
    </w:p>
    <w:p>
      <w:r>
        <w:t>Der Umgang des Beschwer deführers mit den vorhandenen Defiziten sei noch sehr passiv; bei aktiverer Her ange hens weise sollte eine höhere Arbeitsfähigkeit erreichbar sein. Aus neurolo gischer Sicht könne er in der zuletzt ausgeübten Tätigkeit vollschichtig anwesend sein. Eine Einschränkung der Leistung bestehe durch die höhergradige</w:t>
      </w:r>
    </w:p>
    <w:p>
      <w:r>
        <w:t>Ulnaris schädigung , geringer auch durch die zusätzlich vorhandene geringer ausgeprägte Medianus -Schädigung der gleichen, nicht-dominaten Hand. H ierdurch resultiere eine Einschränkung der Leistung von 30 % . Als optimal angepasste Tätigkeiten kämen leichte handwerkliche oder administrative Tätigkeiten in Betracht, bei denen der linken Hand der Part einer Hilfshand zukomme. Auch der Einsatz in einer Bibliothek ( wo sich der Beschwerdeführer kürzlich vorgestellt habe ) er scheine leidensgerecht. Die Arbeitsfähigkeit in einer solchen Tätigkeit im freien Arbeitsmarkt werden bezogen auf ein 100%-Pensum auf 100 % geschätzt</w:t>
      </w:r>
    </w:p>
    <w:p>
      <w:r>
        <w:t>( Urk. 8/</w:t>
      </w:r>
    </w:p>
    <w:p>
      <w:r>
        <w:rPr>
          <w:b/>
        </w:rPr>
        <w:t>E. 4</w:t>
      </w:r>
    </w:p>
    <w:p>
      <w:r>
        <w:t>). Im September 2016 meldete sich der Versicherte bei der Sozialversicherungsanstalt des Kantons Zürich, IV-Stelle, zum Leistungsbezug an ( Urk. 8/81 ) . Die Suva er brachte zunächst die gesetzlichen Leistungen (Taggeld und Heilkosten ; Urk. 8/6).</w:t>
      </w:r>
    </w:p>
    <w:p>
      <w:r>
        <w:t>Am 5. Dezember 2016 wurde der Versicherte</w:t>
      </w:r>
    </w:p>
    <w:p>
      <w:r>
        <w:t>durch die Kreisärztin Dr. med. B.___ , Fachärztin für Neurochirurgie, untersuch t ( Urk. 8/111).</w:t>
      </w:r>
    </w:p>
    <w:p>
      <w:r>
        <w:t>Im Januar 2017 wurde eine berufliche Standortbesti mmung in der Rehaklinik A.___</w:t>
      </w:r>
    </w:p>
    <w:p>
      <w:r>
        <w:t>durchgeführt ( Urk. 8/135), vom 25. April bis 2 2. Mai 2017 erfolgte gleichenorts eine berufliche Grundabklärung ( Urk. 8/166).</w:t>
      </w:r>
    </w:p>
    <w:p>
      <w:r>
        <w:t>Ab Oktober 2017 leistete die IV-Stelle Kostengut sprache für eine « Arbeitsvermittlung</w:t>
      </w:r>
    </w:p>
    <w:p>
      <w:r>
        <w:t>Plus » ( Urk. 8/187). Mit Schreiben vom 14. Dezember 201</w:t>
      </w:r>
    </w:p>
    <w:p>
      <w:r>
        <w:rPr>
          <w:b/>
        </w:rPr>
        <w:t>E. 4.4</w:t>
      </w:r>
    </w:p>
    <w:p>
      <w:r>
        <w:t>2. abermals bestätigt hat, bestehen auf dem ausgeglichenen Arbeitsmarkt rechtsprechungsgemäss genügend realistische Betätigungsmöglichkeiten für Per so nen, die funktionell als Einarmige zu betrachten sind und überdies nur noch leichte Arbeit verrichten können (Urteile des Bundesgerichts 8C_227/2018 vom 1 4. Juni 2018 E. 4.2.1; 8C_37/2016 vom 8. Juli 2016 E. 5.1.2 mit Hinweis). Es entspricht der Praxis, selbst bei faktischer Einhändigkeit zwar eine erheblich erschwerte Verwertbarkeit der Arbeitsfähigkeit anzunehmen, gleichwohl aber sogar bei Versicherten, die ihre dominante Hand - was hier nicht zutrifft – ge sund heitlich bedingt nur sehr eingeschränkt (z.B. als unbelastete Zudienhand ) ein setzen können, einen hinreichend grossen Arbeitsmarkt mit realistischen Betä ti gungsmöglichkeiten zu unterstellen (Urteil des Bundesgerichts 9C_396/2014 vom 1 5. Ap ril 2015 E. 5.2 mit Hinweisen).</w:t>
      </w:r>
    </w:p>
    <w:p>
      <w:r>
        <w:t>Längst nicht alle im Arbeitsprozess im weitesten Sinne notwendigen Aufgaben und Funktionen im Rahmen der Überwachung und Prüfung werden durch Com puter und automatisierte Maschinen ausgeführt. Abgesehen davon müssen solche Geräte auch bedient und ihr Einsatz ebenfalls überwacht und kontrolliert werden. Zu denken ist etwa an einfache Überwachungs-, Prüf- und Kontrolltätigkeiten sowie an die Bedienung und Überwachung von (halb-) automatischen Maschinen oder Produktionseinheiten, die keinen Einsatz der linken Hand voraussetzen (vgl. dazu SVR 2017 IV Nr.</w:t>
      </w:r>
    </w:p>
    <w:p>
      <w:r>
        <w:t>12 S.</w:t>
      </w:r>
    </w:p>
    <w:p>
      <w:r>
        <w:t>29; zum Ganzen: Urteil des Bundesgerichts 8C_37/2016 vom 8. Jul i 2016 E. 5.1.2 mit Hinweisen).</w:t>
      </w:r>
    </w:p>
    <w:p>
      <w:r>
        <w:rPr>
          <w:b/>
        </w:rPr>
        <w:t>E. 4.5</w:t>
      </w:r>
    </w:p>
    <w:p>
      <w:r>
        <w:t>) . Der Fallabschluss erweist sich daher weder prognostisch noch ex ante betrachtet als verfrüht.</w:t>
      </w:r>
    </w:p>
    <w:p>
      <w:r>
        <w:t>Der angeführte Bericht der Rehaklinik A.___ vom 3 0. Mai 2017 betrifft die berufliche Grundabklärung und wurde von Fachleuten der beruflichen Eingliede rung verfasst ( Urk. 8/167/3 ff.). Nach der Rechtsprechung ist die Frage nach den noch zumutbaren Tätigkeiten und Arbeitsleistungen n ach Massgabe der objektiv feststellbaren Gesundheitsschädigung in erster Linie durch die Ärzte und nicht durch die Eingliederungsfachleute auf der Grundlage der von ihnen erhobenen, subjektiven Arbeitsleistung zu beantworten (Urteile des Bundesgerichts 9C_396/2014 vom 15. April 2015 E. 5.4 und 9C_401/2014 vom 26. November 2014 E. 4.2.2; je mit Hinweis). Dies hat umso mehr zu gelten, wenn die Experten selbstlimitierendes Verhalten feststellen (Urteil des Bundesgerichts 9C_64 6/2015 vom 1 9. Mai 2016 E. 4.4). Zum einen haben Dr. D.___ , Dr. B.___ und die Gutach ter der C.___</w:t>
      </w:r>
    </w:p>
    <w:p>
      <w:r>
        <w:t>der eingeschränkten Motorik und fehlende n Kraft beim</w:t>
      </w:r>
    </w:p>
    <w:p>
      <w:r>
        <w:t>Belastungsprofil durchaus Rechnung getragen, zum anderen wurden im n eurolo gische n Teilgutachten der C.___</w:t>
      </w:r>
    </w:p>
    <w:p>
      <w:r>
        <w:t>nicht unwesentliche Inkonsistenzen</w:t>
      </w:r>
    </w:p>
    <w:p>
      <w:r>
        <w:t>und eine teilweise Reinnervation der von den verletzten Nerven versorgten Hand mus kulatur aufgezeigt (vgl. E. 4.5) .</w:t>
      </w:r>
    </w:p>
    <w:p>
      <w:r>
        <w:t>Der</w:t>
      </w:r>
    </w:p>
    <w:p>
      <w:r>
        <w:t>B erufsabklärungb ericht</w:t>
      </w:r>
    </w:p>
    <w:p>
      <w:r>
        <w:t>weckt daher keine Zweifel an den fachärztlichen Einschätzungen der Arbeitsfähigkeit aus somati sch er Sicht. 5.4</w:t>
      </w:r>
    </w:p>
    <w:p>
      <w:r>
        <w:t>Zusammenfassend ist der Fallabschluss per 3 1. Dezember 2017 unter Einstellung der vorübergehenden Leistungen (Taggeld, Heilkosten) und Prüfung eines Ren ten anspruchs sowie einer Integritätsentschädigung gestützt auf Art. 19 Abs. 1 UVG somit rechtens. Zudem ist aufgrund der einhelligen fachärztlichen Beurtei lungen davon auszugehen , dass der Beschwerdeführer seither aus chirurgischer und neurologischer Sicht in einer angepassten Tätigkeit, in der die linke Hand nur als Hilfshand eingesetzt werden muss, ein Vollzeitpensum bei voller Leis tungsfähigkeit verrichten kann . Dabei sind weder kraftaufwendige noch feinmo torische handwerkliche Tätigkeiten möglich. Die aktenkundig en abweichenden Arbeitsfähigkeitseinschätzungen ( Urk. 3/5 S. 5, 19/2 und 8/167 /7) stehen dem nicht entgegen, zumal diese nicht zwischen den somatischen und psychischen Unfallfolgen differenzieren.</w:t>
      </w:r>
    </w:p>
    <w:p>
      <w:r>
        <w:t>Die kreisärztliche Beurteilung steht nicht zuletzt im Einklang mit den eigenen Angaben des Beschwerdeführers ausserhalb von versicherungsrechtlichen Abklä rungen . So wurde im Bericht vom 1 9. April 2017 notiert:</w:t>
      </w:r>
    </w:p>
    <w:p>
      <w:r>
        <w:t>«In der Schmerz sprech stunde hat man ihn auf eine adäquate Ba s is- und neuropathische Schmerz medi kation eingestellt, mit der er gut zurecht kommt […] Die Hand setzt er im Alltag zunehmend auch für leichtere Tätigkeiten ein» ( Urk. 8/158). Dem Bericht vom 11. Oktober 2017</w:t>
      </w:r>
    </w:p>
    <w:p>
      <w:r>
        <w:t>ist zu entnehmen : «Der Einsatz der Hand, auch im Rahmen des geplanten und gescheiterten Arbeitsversuches, ist vor allem durch fehlende Kraft und weiterhin fehlendes Gefühl im Klein- und Ringfinger bedingt» ( Urk. 8/188/2). 6. 6.1</w:t>
      </w:r>
    </w:p>
    <w:p>
      <w:r>
        <w:t>Den Ausgangspunkt der Adäquanzbeurteilung der psychischen Unfallfolgen bildet das (objektiv erfassbare) Unfallereignis. Im Rahmen einer objektivierten Betrach tungsweise ist zu untersuchen, ob der Unfall eher als leicht, als mittelschwer oder als schwer erscheint, wobei im mittleren Bereich gegebenenfalls eine weitere Differenzierung nach der Nähe zu den leichten oder schweren Unfällen erfolgt. Abhängig von der Unfallschwere sind je nachdem weitere Kriterien in die Beur teilung einzubeziehen. Diese werden – wie in Erwägung 3 erörtert – unter Aus schluss psychischer Aspekte geprüft (BGE 140 V 356 5.1 mit Hinweisen ). M ass gebend für die Beurteilung der Unfallschwere ist der augenfällige Geschehens ablauf mit den sich dabei entwickelnden Kräften (SVR 2013 UV Nr. 3 S. 7, 8C_398/2012 E. 5.2 Ingress mit Hinweisen; vgl. auch BGE 129 V 177 E. 4.1 mit Hinweisen). 6.2</w:t>
      </w:r>
    </w:p>
    <w:p>
      <w:r>
        <w:t>Während die Beschwerdegegnerin den Unfall als mittelschwer im mittleren Be reich einstufte, machte der Beschwerdeführer einen schweren oder zumindest mittelschweren Unfall an der Grenze zu einem schweren Unfall geltend (vgl. E.</w:t>
      </w:r>
    </w:p>
    <w:p>
      <w:r>
        <w:rPr>
          <w:b/>
        </w:rPr>
        <w:t>E. 4.6</w:t>
      </w:r>
    </w:p>
    <w:p>
      <w:r>
        <w:t>und 8C_971/2008 vom 2 3. März 2009 E. 4.2.6.2, f erner 8C_471/2017 vom 16. April 2018 E. 5 ). Unter Berück sichtigung des ausgeglichenen Arbeitsmarktes kann gegebenenfalls auch von einem Abzug abgesehen werden (Urteil des Bundesgerichts 8C_495/2019 vom 1 1. Dezember 2019 E. 4.2.2). Entscheidend sind die gesamten Umstände des konkreten Falles (zum Ganzen: Urteil des Bundesgerichts 8C_800/2017 vom 2 1. Juni 2018 E. 6 ).</w:t>
      </w:r>
    </w:p>
    <w:p>
      <w:r>
        <w:t>Der Beschwerdeführer kann seine dominante rechte Hand uneingeschränkt einsetzen, die linke dient ihm als Hilfshand . Dabei bestehen ni cht nur bezüglich der Kraft, sondern auch der Motorik und der Sensibilität</w:t>
      </w:r>
    </w:p>
    <w:p>
      <w:r>
        <w:t>Einschränkungen. Eine Leistungseinbusse im Sinne eines verlangsamten Arbeitstempos wurde im Zumut barkeitsprofil nicht berücksichtigt, weshalb das Spektrum der in Frage kommen den Tätigkeit mit nur niederschwelligen Anforderungen an die Hilfshand doch erheblich eingeschränkt ist. Eine Reduktion des im Einspracheentscheids gewähr ten leidensbedingten Abzugs von 20 auf 15 % , wie von der Beschwerdegegnerin erwogen, drängt sich daher nicht auf.</w:t>
      </w:r>
    </w:p>
    <w:p>
      <w:r>
        <w:t>Dem Alter kommt im Zusammenhang mit dem Leidensabzug nur beschränkte Bedeutung zu. So fällt der Umstand, dass die Stellensuche altersbedingt erschwert sein mag, als invaliditätsfremder Faktor regelmässig ausser Betracht. Ausserdem steht fest, dass sich das Alter bei Männern im Alterssegment von 50 bis 64/65 bei Stellen ohne Kaderfunktion eher lohnerhöhend auswirkt (vgl. Urteil des 8C_552/2017 vom 1 8. Januar 2018 E. 5.4.1 mit diversen Hinweisen ). Im Übrigen hat das Bundesgericht die Frage, ob das Merkmal «Alter» in der obligatorischen Unfallversicherung überhaupt einen Abzug rechtfertigen kann, ausdrücklich offen</w:t>
      </w:r>
    </w:p>
    <w:p>
      <w:r>
        <w:t>gelassen (vgl. Urteil des Bundesgerichts 8C_227 /2018 vom 1 4. Juni</w:t>
      </w:r>
    </w:p>
    <w:p>
      <w:r>
        <w:t>2018 E .</w:t>
      </w:r>
    </w:p>
    <w:p>
      <w:r>
        <w:t>4.2.3.4 ). Abgesehen davon, steht dem Beschwerdeführer mit Jahrgang 1965 noch eine beträchtliche Erwerbsdauer bevor.</w:t>
      </w:r>
    </w:p>
    <w:p>
      <w:r>
        <w:t>Für die psychischen Beschwerden hat die Beschwerdegegnerin nicht einzustehen , weshalb diese auch beim leidens bedingten Abzug nicht berücksichtigt werden können .</w:t>
      </w:r>
    </w:p>
    <w:p>
      <w:r>
        <w:t>Die Deutschkenntnisse des Beschwerdeführers reichten für die Hilfstätigkeit im Gartenbau , die polizeiliche Ein vernahme ( Urk. 8/26 S. 5, kein Dolmetscher) und die psychiatrische Begutach tung aus ( Urk. 16/4 S. 17) . Damit sind ausser den Beeinträchtigungen der linken Hand keine weiteren Gründe für einen leidensbedingten Abzug ersichtlich.</w:t>
      </w:r>
    </w:p>
    <w:p>
      <w:r>
        <w:rPr>
          <w:b/>
        </w:rPr>
        <w:t>E. 7</w:t>
      </w:r>
    </w:p>
    <w:p>
      <w:r>
        <w:t>). In der Replik vom 9. Januar 2018 ( Urk.</w:t>
      </w:r>
    </w:p>
    <w:p>
      <w:r>
        <w:rPr>
          <w:b/>
        </w:rPr>
        <w:t>E. 7.1</w:t>
      </w:r>
    </w:p>
    <w:p>
      <w:r>
        <w:t>Wie das Bundesgericht in seinem Urteil 8C_811/2018 vom 1 0. April</w:t>
      </w:r>
    </w:p>
    <w:p>
      <w:r>
        <w:t>2019 E.</w:t>
      </w:r>
    </w:p>
    <w:p>
      <w:r>
        <w:rPr>
          <w:b/>
        </w:rPr>
        <w:t>E. 7.2</w:t>
      </w:r>
    </w:p>
    <w:p>
      <w:r>
        <w:t>Unter Berücksichtigung des von Dr. B.___ , Dr. D.___ und den Gutachtern der C.___ definierten Zumutbarkeit s profils , wonach die adominante Hand noch als Hilfshand eingesetzt werden kann</w:t>
      </w:r>
    </w:p>
    <w:p>
      <w:r>
        <w:t>(vgl. E. 5.2) , ist deshalb von einer voll ständigen Verwertbarkeit der Restarbeitsfähigkeit des Beschwerdeführers auf dem - hier einzig massgeblichen - ausgeglichenen Arbeit smarkt (vgl. dazu auch Urk. 2 Ziff. 5a) auszugehen. Zudem sind keine Gründe ersichtlich, weshalb dem Be schwer deführer nach dem soeben Ausgeführten keine Tätigkeit en im Produk tions sektor zumutbar sein soll en (vgl. auch Urteile des Bundesgerichts 8C_811/2018 vom 1 0. April 2019 E. 5 für Tätigkeiten unter Ausschluss der linken Hand und 8C_227/2018 vom 14. Juni 2018 E. 4.2.1 für Tätigkeiten bei Einarmigkeit ).</w:t>
      </w:r>
    </w:p>
    <w:p>
      <w:r>
        <w:t>Wie der Lebenslauf des Beschwerdeführers zudem zeigt, vermochte er sich bereits in der Vergangenheit wiederholt beruflich neu zu orientieren ( vgl. Urk. 16/3 S. 8 f.: Wirtschaft sstudium, Pflegebereich, Koch/Angestellter/Geschäftsführer in der Gastronomie, Gartenbau).</w:t>
      </w:r>
    </w:p>
    <w:p>
      <w:r>
        <w:rPr>
          <w:b/>
        </w:rPr>
        <w:t>E. 7.3</w:t>
      </w:r>
    </w:p>
    <w:p>
      <w:r>
        <w:t>Konkret vermag eine faktische Einhändigkeit oder Beschränkung der dominanten Hand als Zudie nhand</w:t>
      </w:r>
    </w:p>
    <w:p>
      <w:r>
        <w:t>gemäss der Rechtsprechung einen Abzug von 20 bis 25 % zu rechtfertigen (Urteile des Bundesgerichts 8C_744/2017 vom 1 4. Mai 2018 E. 5.2; 8C_527/2012 vom 2 1. November 2012 E. 4.2.2.3; 9C_418/2008 vom 1 7. September 2008 E. 3.3.2 und 3.3.3; 8C_811/2018 vom 1 0. April 2018 E. 5.4-5) . Allerdings hat das Bundesgericht bei funktioneller Einarmigkeit oder Einhän dig keit auch schon Abzüge von 10 % als angemessen bezeichnet (Urteile des Bun desgerichts 9C_783/2015 vom 7. April</w:t>
      </w:r>
    </w:p>
    <w:p>
      <w:r>
        <w:t>2016 E.</w:t>
      </w:r>
    </w:p>
    <w:p>
      <w:r>
        <w:rPr>
          <w:b/>
        </w:rPr>
        <w:t>E. 7.4</w:t>
      </w:r>
    </w:p>
    <w:p>
      <w:r>
        <w:t>Hinsichtlich der übrigen Parameter des von der Beschwerdegegnerin im ange fochtenen Entscheid vorgenommenen Einkommensvergleichs erhob der Beschwer de führer keine Einwände. Damit bleibt es beim verfügten Rentenanspruch bei einem Invaliditätsgrad von 20 % (vgl. Urk. 2 Ziff. 5c). 8.</w:t>
      </w:r>
    </w:p>
    <w:p>
      <w:r>
        <w:t>8.1</w:t>
      </w:r>
    </w:p>
    <w:p>
      <w:r>
        <w:t>Der Beschwerdeführer stellte ferner den Antrag, die Integritätsentschädigung sei in ihrer Höhe neu zu bestimmen ( Urk. 1 S. 2). Dazu erläuterte er in der Replik, der Endzustand sei noch nicht erreicht, weshalb aktuell noch keine Taxation möglich sei. Er halte jedoch an seiner Beweisofferte (polydisziplinäre Begutachtung, Urk. 8/230/8) in der Einsprache fest ( Urk. 12 Ziff. 13). 8.2</w:t>
      </w:r>
    </w:p>
    <w:p>
      <w:r>
        <w:t>Die Beschwerdegegnerin hat die rechtlichen Grundlagen zur Festsetzung der Inte gritätsentschädigung im Einspracheentscheid zutreffend dargelegt (vgl. Urk.</w:t>
      </w:r>
    </w:p>
    <w:p>
      <w:r>
        <w:t>2</w:t>
      </w:r>
    </w:p>
    <w:p>
      <w:r>
        <w:t>Ziff.</w:t>
      </w:r>
    </w:p>
    <w:p>
      <w:r>
        <w:t>6a). Darauf wird verwiesen. 8.3</w:t>
      </w:r>
    </w:p>
    <w:p>
      <w:r>
        <w:t>Nachdem der Fallabschluss per 3 1. Dezember 2017 nicht zu beanstanden ist (vgl. E. 5), die Beschwerdegegnerin die psychischen Beschwerden zu Recht ausser Acht gelassen hat (vgl. E. 6) , die aktenkundigen ärztlichen Unterlagen zum Befund und den Funktionsdefiziten der linken Hand</w:t>
      </w:r>
    </w:p>
    <w:p>
      <w:r>
        <w:t>einhellig sind (vgl. E. 4) und die kreis ärztliche Beurteilung insgesamt und spezifisch mit Blick auf den abzugeltenden Integritätsschaden (vgl.</w:t>
      </w:r>
    </w:p>
    <w:p>
      <w:r>
        <w:t>Urk. 8/201/1) eine zuverlässige Beurteilung erlaub t , erübrigt sich die beantragte Einholung einer medizinischen Expertise (antizipierte Beweiswürdigung; BGE 131 I 153 E. 3; 124 V 90 E. 4b).</w:t>
      </w:r>
    </w:p>
    <w:p>
      <w:r>
        <w:t>Gemäss der Suva-Tabelle 1, di e den «Integritätsschaden bei Funktionsstörungen an den oberen Extremitäten» beschlägt , entspricht eine « Ulnarislähmung distal (intrinsische Handmuskula tu r) » einem Wert von 10 % und eine « Medianus lähmung distal (intrinsische Handmuskulatur » einem solchen von 1 5 % . Die Kreisärztin legte nachvollziehbar und detailliert</w:t>
      </w:r>
    </w:p>
    <w:p>
      <w:r>
        <w:t>anhand ihrer Befunde dar, dass die hochgradige Ulnaris -Lähmung bei noch erhaltener Restmotorik im Bereich der Ulnaris versorg t en Mus kulatur – nämlich Spreizen/Abspre iz en der Langfinger M2, Beugung der Langfinger und Abduktion des Daumens M4 – mit 9 % zu bewerten sei. Die leichte Parese der Medianus -versorgten Muskulatur, Kraftgrade M4 und M4-5, und sensiblen Defizite bewertete sie mit 5 % ( Urk. 8/201/1).</w:t>
      </w:r>
    </w:p>
    <w:p>
      <w:r>
        <w:t>Der Beschwerdeführer bestritt weder die Befunde noch die herangezogenen Vergleichswerte der Suva-Tabelle 1. Ergänzend ist anzumerken, dass die ange wendete Tabelle keine Abstufung nach dem Schmerzempfinden ausweis t , wie das etwa bei der Tabelle 7 (Integritätsentschädigung bei Wirbelsäulenaffektionen) der Fall ist. Demgemäss besteht grundsätzlich kein Raum für eine Berücksichtigung der Schmerzen (vgl. auch Urteil des Sozialversicherungsgerichts des Kantons Zürich UV.2014.00142 vom 8. Dezember 2015 E. 4.4). Damit bleibt es bei der kreisärztlich geschätzten Integritätseinbusse von 14 % . 9.</w:t>
      </w:r>
    </w:p>
    <w:p>
      <w:r>
        <w:t>Zusammenfassend erfolgte der Fallabschluss nicht verfrüht und weder der ver fügte Rentenanspruch noch die verfügte Integritätsentschädigung sind zu bean standen. Folglich ist die Beschwerde abzuweisen.</w:t>
      </w:r>
    </w:p>
    <w:p>
      <w:r>
        <w:t>Das Gericht erkennt: 1.</w:t>
      </w:r>
    </w:p>
    <w:p>
      <w:r>
        <w:t>Die Beschwerde wird abgewiesen. 2.</w:t>
      </w:r>
    </w:p>
    <w:p>
      <w:r>
        <w:t>Das Verfahren ist kostenlos. 3.</w:t>
      </w:r>
    </w:p>
    <w:p>
      <w:r>
        <w:t>Zustellung gegen Empfangsschein an: - Rechtsanwalt Patrick Lerch - Suva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FehrBonetti</w:t>
      </w:r>
    </w:p>
    <w:p>
      <w:r>
        <w:rPr>
          <w:b/>
        </w:rPr>
        <w:t>E. 12</w:t>
      </w:r>
    </w:p>
    <w:p>
      <w:r>
        <w:t>Ziff. 11).</w:t>
      </w:r>
    </w:p>
    <w:p>
      <w:r>
        <w:rPr>
          <w:b/>
        </w:rPr>
        <w:t>E. 15</w:t>
      </w:r>
    </w:p>
    <w:p>
      <w:r>
        <w:t>Ziff. 8).</w:t>
      </w:r>
    </w:p>
    <w:p>
      <w:r>
        <w:rPr>
          <w:b/>
        </w:rPr>
        <w:t>E. 17</w:t>
      </w:r>
    </w:p>
    <w:p>
      <w:r>
        <w:t>S. 16-1 9 ). 4. 6</w:t>
      </w:r>
    </w:p>
    <w:p>
      <w:r>
        <w:t>Der Konsensbeurteilung des Gutachtens der C.___ vom 5. Januar 2019 ist zu entnehmen, dass die aus interdisziplinärer Sicht geschätzt e Arbeitsfähigkeit in einer Verweistätigkeit seit dem 1. November 2017 gelte ( Urk. 16/1 S. 17). Dem nach war die Arbeitsfähigkeit in einer dem im handchirurgischen Teilgutachten definierten Fähigkeitsprofil angepassten Tätigkeit ab dem 1. November 2017 nur noch aus psychischer Sicht (vorübergehend bis ein Jahr nach der Begutachtung) um 20 %</w:t>
      </w:r>
    </w:p>
    <w:p>
      <w:r>
        <w:t>eingeschränkt</w:t>
      </w:r>
    </w:p>
    <w:p>
      <w:r>
        <w:t>( Urk. 16/1 S. 16). 5. 5.1</w:t>
      </w:r>
    </w:p>
    <w:p>
      <w:r>
        <w:t>Ob eine namhafte Besserung des Gesundheitszustandes noch möglich ist</w:t>
      </w:r>
    </w:p>
    <w:p>
      <w:r>
        <w:t>und dem Fallabschluss entgegensteht (vgl. dazu vorstehend E. 1.2) , bestimmt sich insbe sondere nach Massgabe der zu erwartenden Steigerung oder Wiederherstellung der Arbeitsfähigkeit, soweit diese unfallbedingt beeinträchtigt ist. Die Verwen dung des Begriffes «namhaft» in Art. 19 Abs. 1 UVG verdeutlicht demnach, dass die durch weitere (zweckmässige) Heilbehandlung im Sinne von Art. 10 Abs. 1 UVG erhoffte Besserung ins Gewicht fallen muss. Weder eine weit entfernte Mög lichkeit eines positiven Resultats einer Fortsetzung der ärztlichen Behandlung noch ein von weiteren Massnahmen – wie etwa einer Badekur – zu erwartender geringfügiger therapeutischer Fortschritt verleihen Anspruch auf deren Durch füh rung. In diesem Zusammenhang muss der Gesundheitszustand der versi cher ten Person prognostisch und nicht aufgrund retrospektiver Feststellungen beur teilt werden (Urteil des Bundesgerichts 8C_888/2013 vom 2. Mai 2014 E. 4.1 mit Hinweisen, insbes. auf BGE 134 V 109 E. 4.3; vgl. auch Urteil 8C_639/2014 vom 2. Dezember 2014 E. 3). 5.2</w:t>
      </w:r>
    </w:p>
    <w:p>
      <w:r>
        <w:t>Angesichts der in Erwägung 4 zusammengefassten medizinischen Unterlagen war a m 1. Januar 2018 aus somatischer Sicht eine volle Arbeitsfähigkeit in ange passten Tätigkeit en</w:t>
      </w:r>
    </w:p>
    <w:p>
      <w:r>
        <w:t>gegeben und von weiteren Therapien keine namhafte gesund heitliche Besserung im Sinne des Gesetzes mehr zu erwarten. S owohl der be handelnde Chirurg (vgl. E. 4.1) als auch die behandelnde n Ergotherapeutin nen (vgl. E.</w:t>
      </w:r>
    </w:p>
    <w:p>
      <w:r>
        <w:t>4.2) , die Kreisärztin (vgl. E.</w:t>
      </w:r>
    </w:p>
    <w:p>
      <w:r>
        <w:t>4.3) und die Gutachter der C.___</w:t>
      </w:r>
    </w:p>
    <w:p>
      <w:r>
        <w:t>(vgl. E. 4.4-6)</w:t>
      </w:r>
    </w:p>
    <w:p>
      <w:r>
        <w:t>hielten ausdrücklich fest , dass der Endzustand des Hand- / Armleidens im Oktober beziehungsweise November 2017 erreicht sei . Darüber hinaus</w:t>
      </w:r>
    </w:p>
    <w:p>
      <w:r>
        <w:t>sind sich Dr. D.___ , Dr. B.___</w:t>
      </w:r>
    </w:p>
    <w:p>
      <w:r>
        <w:t>sowie</w:t>
      </w:r>
    </w:p>
    <w:p>
      <w:r>
        <w:t>die Gutachter der C.___ , die den Beschwerde führer alle in Kennt n is der Vorakten</w:t>
      </w:r>
    </w:p>
    <w:p>
      <w:r>
        <w:t>selbst untersucht</w:t>
      </w:r>
    </w:p>
    <w:p>
      <w:r>
        <w:t>haben, darin einig, dass er die linke Hand aufgrund d er eingeschränkten Motorik sowie der fehlenden Kraft und Sensibilität nur noch als Hilfshand einsetzen kann . Dr. B.___ und die Gut achter der C.___</w:t>
      </w:r>
    </w:p>
    <w:p>
      <w:r>
        <w:t>erklärten dabei gleichermassen , dass dem Beschwerde führer eine entsprechend angepasste Tätigkeit vollzeitig bei voller Leistungs fähigkeit</w:t>
      </w:r>
    </w:p>
    <w:p>
      <w:r>
        <w:t>zumutbar sei, während als Hilfsgärtner (Stellenprofil, Urk. 8/16) keine massgebliche Arbeitsfähigkeit mehr bestehe. Der Beurteilung von Dr. D.___</w:t>
      </w:r>
    </w:p>
    <w:p>
      <w:r>
        <w:t>ist nichts Gegenteiliges zu entnehmen . Er führte einzig Funktionsdefizite an und erwähnte keine weitergehende Leistungseinbusse , etwa im Rahmen eines</w:t>
      </w:r>
    </w:p>
    <w:p>
      <w:r>
        <w:t>zeitli che n Limit s , ein e s erhöhten Pausenbedarf s oder ein es verlangsamte n Arbeits tempo s .</w:t>
      </w:r>
    </w:p>
    <w:p>
      <w:r>
        <w:t>5.3</w:t>
      </w:r>
    </w:p>
    <w:p>
      <w:r>
        <w:t>Was der Beschwerdeführer dagegen gestützt auf die Berichte der interdiszi pli nären Schmerzsprechstunde des Y.___</w:t>
      </w:r>
    </w:p>
    <w:p>
      <w:r>
        <w:t>aus den Jahren 2018 und 2019 ( Urk. 3/4 -5 und 19/1-2) vorbrachte , vermag nicht zu überzeugen . Wie in Erwägung 3 dar ge legt , find et vorliegend die Psycho-Praxis Anwendung . Al lfällige besserungs fähi ge psychische Beschwerden , einschliesslich der neuropathische n Schmerzen und all fälliger Nebenwirkungen einer entsprechenden Pharmakotherapie ,</w:t>
      </w:r>
    </w:p>
    <w:p>
      <w:r>
        <w:t>führen deshalb nicht zu einem</w:t>
      </w:r>
    </w:p>
    <w:p>
      <w:r>
        <w:t>Aufschub des Fallabschlusses . Im Übrigen stellte der begut ach tende Psychiater der C.___ keine Beeinträchtigung von Aufmerksamkeit, Konzentration und Gedächtnis fest (Ur. 16/4 S. 18), und</w:t>
      </w:r>
    </w:p>
    <w:p>
      <w:r>
        <w:t>der Beschwerdeführer</w:t>
      </w:r>
    </w:p>
    <w:p>
      <w:r>
        <w:t>erklärte</w:t>
      </w:r>
    </w:p>
    <w:p>
      <w:r>
        <w:t>ihm gegenüber , dass er wieder kurze Strecken Auto fahre ( Urk. 16/4 S. 14) und im Jahr 2017 teilweise geholfen habe, bei Spaziergängen Schulkinder zu be aufsichtigen ( Urk. 16/4 S. 15). Für massgebliche medikamen töse Nebenwirkungen neben der psychischen Restsymptomatik bestehen daher keine genügenden An haltspunkte.</w:t>
      </w:r>
    </w:p>
    <w:p>
      <w:r>
        <w:t>Ferner ist darauf hin zuwei sen, dass der Be schwerdeführer der Kreis ärztin im November 2017</w:t>
      </w:r>
    </w:p>
    <w:p>
      <w:r>
        <w:t>von eine r seit Dezember 2016</w:t>
      </w:r>
    </w:p>
    <w:p>
      <w:r>
        <w:t>unveränderten Schmerz situation berichtet</w:t>
      </w:r>
    </w:p>
    <w:p>
      <w:r>
        <w:t>(vgl. Urk. 8/202/3) und i n</w:t>
      </w:r>
    </w:p>
    <w:p>
      <w:r>
        <w:t>der Begut achtung der C.___</w:t>
      </w:r>
    </w:p>
    <w:p>
      <w:r>
        <w:t>ein Jahr später</w:t>
      </w:r>
    </w:p>
    <w:p>
      <w:r>
        <w:t>wiederum erklärte hatte , dass die Schmerzen seit dem Unfall – ausgenommen die Zeit der Wundheilung – unver ändert bestehen würden (vgl.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