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UV.2018.00183 vom 23. Oktober 2019</w:t>
      </w:r>
    </w:p>
    <w:p>
      <w:r>
        <w:t>ZH Sozialversicherungsgericht, 2019-10-23, DE</w:t>
      </w:r>
    </w:p>
    <w:p>
      <w:r>
        <w:rPr>
          <w:b/>
        </w:rPr>
        <w:t xml:space="preserve">Quelle: </w:t>
      </w:r>
      <w:r>
        <w:t>https://mcp.opencaselaw.ch/entscheid/zh_sozialversicherungsgericht_UV.2018.00183</w:t>
      </w:r>
    </w:p>
    <w:p>
      <w:r>
        <w:t>FR: ZH_SOZIALVERSICHERUNGSGERICHT UV.2018.00183 du 23 octobre 2019</w:t>
      </w:r>
    </w:p>
    <w:p>
      <w:r>
        <w:t>IT: ZH_SOZIALVERSICHERUNGSGERICHT UV.2018.00183 del 23 ottobre 2019</w:t>
      </w:r>
    </w:p>
    <w:p>
      <w:pPr>
        <w:pStyle w:val="Heading2"/>
      </w:pPr>
      <w:r>
        <w:t>Erwägungen</w:t>
      </w:r>
    </w:p>
    <w:p>
      <w:r>
        <w:rPr>
          <w:b/>
        </w:rPr>
        <w:t>E. 1.1</w:t>
      </w:r>
    </w:p>
    <w:p>
      <w:r>
        <w:t>Strittig und zu prüfen ist, ob die Beschwerdegegnerin f ür die vom Beschwerde führer geklagten Beschwerden beziehungsweise Schmerzen am rechten Knie über den 28. Februar 2018 hinaus leistungspflichtig ist, mithin ob diese Beschwerden und Schmerzen noch in einem natürlichen und adäquaten Kausalzusammenhang zum Unfallereignis vom 2. Juni 2017 stehen.</w:t>
      </w:r>
    </w:p>
    <w:p>
      <w:r>
        <w:rPr>
          <w:b/>
        </w:rPr>
        <w:t>E. 1.2</w:t>
      </w:r>
    </w:p>
    <w:p>
      <w:r>
        <w:t>Die Beschwerdegegnerin führte im angefochtenen Einspracheentscheid vom 25. Juni 2018 im Wesentlichen aus , ihr Kreisarzt habe überzeugend dargelegt, dass aktuell keine unfallkausalen strukturellen Läsionen vorliegen würden und die aktuellen Beschwerden des Beschwerdeführers somit in somatischer Hinsicht mit überwiegender Wahrscheinlichkeit nicht auf das Ereignis vom 2. Juni 2017 zurückzuführen seien (Urk. 2 S. 10) . Hinsichtlich der vom Beschwerdeführer ge klagten psychischen Beeinträchtigung müsse eine Adäquanzprüfung nach der sogenannten Psycho-Praxis des Bundesgerichts</w:t>
      </w:r>
    </w:p>
    <w:p>
      <w:r>
        <w:t>vorgenomm en werden (Urk. 2 S. 10). Diesbezüglich sei festzuhalten, dass es sich bei der Kontusion des rechten Knies mit einer Eisenstange, welche sich der Beschwerdeführer am 2. Juni 2017 zugezogen habe, um einen leichten beziehungsweise banalen Unfall gehandelt habe. Daher müsse nach der bundesgerichtlichen Rechtsprechung ein adäquater Kausalzusammenhang zwischen diesem Unfall und den psychischen Beschwer den des Beschwerde führers verneint werden (Urk. 2 S. 12-13). Da zwischen den psy chischen beziehungsweise organisch nicht hinreichend nach weisbaren Be schwer den und dem Unfall vom 2. Juni 2017 kein adäquater Kausalzusam men hang bestehe, seien die Versicherungsleistungen zu Recht per 28. Februar 2018 eingestellt worden. Der Beschwerdeführer habe keinen An spruch auf weitere Geld leistungen in Form einer Invalidenrente, einer Übergangs rente und/oder einer Integritätsentschädigung (Urk. 2 S. 14). 1 .</w:t>
      </w:r>
    </w:p>
    <w:p>
      <w:r>
        <w:rPr>
          <w:b/>
        </w:rPr>
        <w:t>E. 2</w:t>
      </w:r>
    </w:p>
    <w:p>
      <w:r>
        <w:t>Mit Eingabe vom 23. August 2018 erhob X.___ Beschwerde gegen den Einspracheentscheid der Suva vom 2 5. Juni 201 8. Er beantrag te, dass ihm in Aufhebung des angefochtenen E ntscheids auch über den 28. Februar 2018 hinaus Leistungen nach dem Bundesgesetz über die Unfallversicherung (UVG) zu zu sprechen</w:t>
      </w:r>
    </w:p>
    <w:p>
      <w:r>
        <w:t>seien . Eventualiter sei der angefochtene Entscheid aufzuheben und die Sache an die Beschwerdegegnerin zurückzuweisen mit der Anweisung, den medi zinischen Sachverhalt rechtsgenüglich abzuklären und hernach über seine Ver sicherun gsansprü ch e neu zu befinden. In verfahrensrechtlicher Hinsicht ersuchte er um Bestellung einer unentgeltlichen Rechtsvertreterin in der Person von Rechtsanwältin Aurelia Jenny , Zürich (Urk. 1 S.).</w:t>
      </w:r>
    </w:p>
    <w:p>
      <w:r>
        <w:t>Die Beschwerdegegnerin beantragte m it Beschwerdeantwort vom 3 0. Oktober 20 18 Abweisung der Beschwerde ( Urk. 13, unter Beila ge der Suva-Akten [Urk. 14/1-13 1 ] und der orthopädisch-chirurgische n Beurteilung von PD Dr. med. D.___ , Facharzt für Orthopädische Chirurgie, Leiter Fachgruppe Chirur gie, Suva, Ver siche rungsmedizin, vom 2 6. Oktober 2018 [ Urk. 14/ 132] ).</w:t>
      </w:r>
    </w:p>
    <w:p>
      <w:r>
        <w:t>Mit Verfügung vom 1 9. Juni 2019 wurde dem Beschwerdeführer in Bewilligung des Gesuchs vom 2 3. August 2018 Rechtsanwältin Aurelia Jenny, Zürich, als unentgeltliche Rechtsvertreterin für das vorliegende Verfahren bestellt ( Urk. 16).</w:t>
      </w:r>
    </w:p>
    <w:p>
      <w:r>
        <w:t>Die Parteien hielten replicando ( Urk. 17) und duplicando ( Urk. 20) jeweils an ihren Anträgen fest. Dem Beschwerdeführer wurde am 2 1. August 2019 ein Dop pel der Duplik zugestellt ( Urk. 21).</w:t>
      </w:r>
    </w:p>
    <w:p>
      <w:r>
        <w:rPr>
          <w:b/>
        </w:rPr>
        <w:t>E. 2.4.1</w:t>
      </w:r>
    </w:p>
    <w:p>
      <w:r>
        <w:t>Für die Beurteilung der Frage, ob ein Unfall nach dem gewöhnlichen Lauf der Dinge und der allgemeinen Lebenserfahrung geeignet ist, eine psychische Ge sund heits 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w:t>
      </w:r>
    </w:p>
    <w:p>
      <w:r>
        <w:t>10 E. 2).</w:t>
      </w:r>
    </w:p>
    <w:p>
      <w:r>
        <w:rPr>
          <w:b/>
        </w:rPr>
        <w:t>E. 2.4.2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Gesundheits schaden zu verursachen (BGE 120 V 352 E. 5b/ aa , 115 V 133 E. 6a). 2.</w:t>
      </w:r>
    </w:p>
    <w:p>
      <w:r>
        <w:rPr>
          <w:b/>
        </w:rPr>
        <w:t>E. 3</w:t>
      </w:r>
    </w:p>
    <w:p>
      <w:r>
        <w:t>Der Beschwerdeführer lässt demgegenüber im Wesentlichen vorbringen, Dr. B.___ sei n ach durchgeführter MRI-Untersuchung seine s rechten Knies zum Schluss ge kommen, dass eine verdickte und verkürzte Patellasehne mit einer Patella baja vorliege, welche eine Flexionseinschränkung am Knie zumindest teilweise erklä ren könnte. Des Weiteren habe anlässlich der am 28. Juni 2018 durchgeführten Operation unter Narkose lediglich eine Knieflexion von 15 Grad erreicht werden können. Dr. B.___ habe eine massive Synovitis und das Vorliegen derber Narben strukturen entdeckt. Dr. B.___ habe das Knie persönlich im Rahmen einer Opera tion untersuchen k önnen. Nach seiner Einschätzung seien die Beschwerden klarerweise auf das Unfallereignis zurückzuführen (Urk. 1 S. 7) . Die Ergebnisse der Narkose mobilisation im Januar 2018 würden dadurch stark relativiert und könnten nicht per se als Indiz dafür herangezogen werden, dass die jetzigen Be schwerden nicht auf das Unfallereignis vom 2. Juni 2017 zurück zuführen seien (Urk. 1 S. 10, Urk. 17 S. 1-2).</w:t>
      </w:r>
    </w:p>
    <w:p>
      <w:r>
        <w:t>Weil die Bewegungseinschränkungen unter Narkose bestätigt worden seien, könne auch eine willentliche Simulation ausgeschlossen werden (Urk. 17 S. 2). Die Unfallkausalität der weiterhin bestehenden Beschwer den sei zu bejahen und es bestehe auch über den 28. Februar 2018 hinaus eine Leistungspflicht seitens der Beschwerde gegnerin (Urk. 1 S. 7). Nach dem Dafür halten von Dr. B.___ sei</w:t>
      </w:r>
    </w:p>
    <w:p>
      <w:r>
        <w:t>die Durchführung einer Arthrolyse angezeigt (Urk. 1 S.</w:t>
      </w:r>
    </w:p>
    <w:p>
      <w:r>
        <w:t>8, S. 10). Es müsse zudem berücksichtigt werden , dass es nach der Erst behandlung am rechten Knie zu Komplikationen im Heilverlauf gekom men sei, welche meh rere weitere Eingriffe mit Wundrevisionen erforderlich ge macht hätten. Diese Ein griffe seien klarerweise im Zusammenhang mit dem Un fall ereignis gestanden. Nun sei es zu einer Vermehrung von Bindegewebe ge kom men beziehungsweise eine r</w:t>
      </w:r>
    </w:p>
    <w:p>
      <w:r>
        <w:t>Arthrofibrose , welche sich nachweislich auf die Beweg lichkeit des Knies auswirken würde (Urk. 1 S. 11). Die vom behandelnden Arzt erwähnte Arthro fibrose könne gemäss der Stellungnahme von PD Dr. D.___</w:t>
      </w:r>
    </w:p>
    <w:p>
      <w:r>
        <w:t>auch durch Narben bildung hervorgerufen werden. Eine solche liege gemäss Operationsbericht von Dr. B.___ vom 28. Juni 2018 beim Beschwerde führer nach weislich vor (Urk. 17 S.</w:t>
      </w:r>
    </w:p>
    <w:p>
      <w:r>
        <w:t>2). Zudem sei - wie erwähnt - festgestellt worden, dass</w:t>
      </w:r>
    </w:p>
    <w:p>
      <w:r>
        <w:t>die Gel enkkapsel ent zün det sei ( Synovitis ) . Es könne daher nicht ausgeschlossen werden, dass die aktuellen Diagnosen ebenfalls im Rahmen eines protrahierten und komplikations behafteten Heilungsverlaufs aufgetreten seien. Dies müsste näher abgeklärt wer den, wenn dem Vorbringen des Beschwerdeführers, wonach seine Beschwer den nach wie vor unfallbedingt seien, nicht sowieso gefolgt werde (Urk. 1 S. 11). 2 .</w:t>
      </w:r>
    </w:p>
    <w:p>
      <w:r>
        <w:t>2 .1</w:t>
      </w:r>
    </w:p>
    <w:p>
      <w:r>
        <w:t>Gemäss Art. 6 Abs. 1 des Bundesgesetz es über die Unfallversicherung (UVG) werden - soweit das Gesetz nichts anderes bestimmt - die Versicherungs leis tungen bei Berufsunfällen, Nichtberufsunfällen und Berufskrankheiten gewährt. 2 .2</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 Der Rentenanspruch entsteht, wenn von der Fortsetzung der ärztlichen Behandlung keine namhafte Besserung des Gesund heits zustandes mehr erwartet werden kann und allfällige Ein gliederungs mass nahmen der Invalidenversicherung abgeschlossen sind. Mit dem Rentenbeginn fallen die Heilbehandlung und die Taggeldleistungen dahin (Art. 19 Abs. 1 UVG).</w:t>
      </w:r>
    </w:p>
    <w:p>
      <w:r>
        <w:t>Wird der Entscheid der IV über die (berufliche) Eingliederung erst später gefällt, kann dies Anlass für eine das Taggeld ablösende Übergangsrente nach Art. 19 Abs. 3 UVG in Verbindung mit Art. 30 UVV bilden. Damit eine Übergangsrente nach Art. 19 Abs. 3 UVG ausgerichtet werden kann, muss der ausstehende IV-Entscheid über die berufliche Eingliederung Vorkehren beschlagen, welche einer Eingliederungsproblematik aufgrund eines unfallkausalen Gesundheitsschadens gelten. Rechtsprechungsgemäss kann sich sodann der in Art. 19 Abs. 1 erster Satz UVG vorbehaltene Abschluss allfälliger IV-Eingliederungsmassnahmen, soweit es um berufliche Massnahmen geht, nur auf Vorkehren beziehen, welche geeignet sind, den der Invalidenrente der Unfallversicherung zu Grunde zu legenden Inva liditätsgrad zu beeinflussen. Für das Vorliegen dieser Voraussetzungen braucht es konkrete Anhaltspunkte (Urteile des Bundesgerichts 8C_892/2015 vom 29. April 2016 E. 4.1 und 8C_588/2013 vom 16. Januar 2014 E. 3.4).</w:t>
      </w:r>
    </w:p>
    <w:p>
      <w:r>
        <w:t>Wie jede Leistung der Unfallversicherung müssen für die Ausrichtung einer Über gangsrente der natürliche und adäquate Kausalzusammenhang gegeben sein. Der Voraussetzung des adäquaten Kausalzusammenhangs kommt dabei die Funktion einer Haftungsbegrenzung zu (BGE 129 V 177 E. 3.3 mit Hinweisen; Urteil des Bundesgerichts 8C_272/2009 vom 1. Oktober 2009 E. 4.1, Urteil des Bundes ge richts 8C_176/2018 vom 2 7. September 2018 E. 12). 2 .3</w:t>
      </w:r>
    </w:p>
    <w:p>
      <w:r>
        <w:t>2 .3.1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2 .3.2</w:t>
      </w:r>
    </w:p>
    <w:p>
      <w:r>
        <w:t>Die Leistungspflicht des Unfallversicherers setzt im Weiteren voraus, dass zwischen dem Unfallereignis und dem eingetretenen Schaden ein adäquater Kau 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3.1.1</w:t>
      </w:r>
    </w:p>
    <w:p>
      <w:r>
        <w:t>Bei der radiologischen Untersuchung im A.___ vom 1 7. August 2017 des rechten Knies zeigte sich verglichen mit der Voruntersuchung vom 5. August 2017 weiter hin kein Hinweis auf ossäre Läsionen, eine normale Stellung im Kniegelenk und ein regredienter Erg uss suprapatellär ( Urk. 14/24).</w:t>
      </w:r>
    </w:p>
    <w:p>
      <w:r>
        <w:rPr>
          <w:b/>
        </w:rPr>
        <w:t>E. 3.1.2</w:t>
      </w:r>
    </w:p>
    <w:p>
      <w:r>
        <w:t>Die MRI-Untersuchung im A.___</w:t>
      </w:r>
    </w:p>
    <w:p>
      <w:r>
        <w:t>vom 2 2. August 2017 ergab eine bei Status nach Patellafraktur entsprechend residuelle Signalalternation am lateralen Patella rand ohne Hinweis auf eine Osteo myelitis, eine zentrale Signalalternation der Patellar sehne, am ehesten infolge einer Partialruptur derselben, Z eichen der Inaktivitäts osteopenie</w:t>
      </w:r>
    </w:p>
    <w:p>
      <w:r>
        <w:t>femoro tibial und patellofemoral sowie Degeneration des medialen Meniskushinterhorns ( Urk. 14/25).</w:t>
      </w:r>
    </w:p>
    <w:p>
      <w:r>
        <w:rPr>
          <w:b/>
        </w:rPr>
        <w:t>E. 3.1.3</w:t>
      </w:r>
    </w:p>
    <w:p>
      <w:r>
        <w:t>Nach der Untersuchung des Beschwerdeführers vom 2 4. August 2017 hielten</w:t>
      </w:r>
    </w:p>
    <w:p>
      <w:r>
        <w:t>die Ärzte des A.___ , Klinik für Traumatologie, fest, dass sich klinisch-radiologisch keine weiteren Traumafolgen ergeben hätten. Das Knie sollte vollumfänglich be lastet und beübt werden dürfen. Die vom Beschwerdeführer angegebenen Schmer zen könnten derzeit zu keinem MRI-Befund korreliert werden. Sie würden daher keine Veranlassung für eine weitere Arbeitsunfähigkeit sehen. Es sei eine schnellstmögliche vollumfängliche Belastung und Beweglichkeit anzustreben (Urk. 14/27 S. 2).</w:t>
      </w:r>
    </w:p>
    <w:p>
      <w:r>
        <w:rPr>
          <w:b/>
        </w:rPr>
        <w:t>E. 3.2.1</w:t>
      </w:r>
    </w:p>
    <w:p>
      <w:r>
        <w:t>Suva-Kreisarzt</w:t>
      </w:r>
    </w:p>
    <w:p>
      <w:r>
        <w:t>med. pract . E.___ , Facharzt für Chirurgie, hielt nach der Untersuchung des Beschwerdeführers vom 1 3. November 2017 in seiner Beur teilung fest, dass der Beschwerdeführer beim Ereignis vom 2. Juni 2017 eine laterale Abspren gung der Patella infolge einer Kontusion erlitten habe. Im Verlauf habe sich eine Bursitis präpatellaris entwickelt, die operativ entfernt und wegen Wund hei lungs störungen mit einem VAC-Verband habe versorgt werden müssen. Es sei eine verzögerte Wundheilung mit sekundärem Wundverschluss erfolgt. Im Verlauf habe sich ein erhebliches Schmerzsyndrom entwickelt , welches zu einer voll stän digen Bewegungseinschränkung im Bereich des rechten Kniegelenks trotz inten siver Physiotherapie geführt habe . Bei der heutigen Untersuchung könne eine Immobi lität im Bereich des rechten Kniegelenks sowie eine deutliche Inakti vitätsatrophie des rechten Oberschenkels festgestellt werden ( Urk. 14/50 S.</w:t>
      </w:r>
    </w:p>
    <w:p>
      <w:r>
        <w:t>4).</w:t>
      </w:r>
    </w:p>
    <w:p>
      <w:r>
        <w:t>Aufgrund des vom Versicherten angegeben Schmerzsyndroms sei die aktive Ü ber prüfung des Bewegungsausmasses im rechten Kniegelenks nicht durchführ bar, die passive Überprüfung werde verweigert. Die überwiegend wahrschein lichen unfallkausalen strukturellen Läsionen seien sowohl klinisch als auch radiologisch</w:t>
      </w:r>
    </w:p>
    <w:p>
      <w:r>
        <w:t>verheilt. Das im heutigen Untersuchungsbefund erhobene Ergebnis hinsichtlich der Bewegungsunfähigkeit im rechten Kniegelenk sei durch die Un fallfolgen nicht mit überwiegender Wahrscheinlichkeit erklärbar. Auch seien die vom Versicher ten geklagten Schmerzen, die mit 10 auf der visuellen Analog skala (VAS) ange geben würden, durch die erlittene Patellafraktur und die konsekutive Bursitis präpatellaris nicht erklärbar ( Urk. 14/50).</w:t>
      </w:r>
    </w:p>
    <w:p>
      <w:r>
        <w:rPr>
          <w:b/>
        </w:rPr>
        <w:t>E. 3.2.2</w:t>
      </w:r>
    </w:p>
    <w:p>
      <w:r>
        <w:t>In seiner ärztlichen Beurteilung vom 1 8. Juni 2018 führte med. pract . E.___</w:t>
      </w:r>
    </w:p>
    <w:p>
      <w:r>
        <w:t>betreffend die Kniebeschwerden unter anderem aus, dass die Narkose mobilisation, durchgeführt am 9. Januar 2018 im A.___ , eine ausreichende Beweg lichkeit des rechten Kniegelenks gezeigt habe. Aus den nachfolgenden Berichten</w:t>
      </w:r>
    </w:p>
    <w:p>
      <w:r>
        <w:t>sowohl der Fachabteilungen Traumatologie, Orthopädie und Schmerztherapie gehe hervor, dass die Therapiemöglichkeiten weitgehend ausgeschöpft gewesen seien , und dass die durchgeführte Diagnostik inklusive objektivierbaren Befunden die vom Beschwerdeführer demonstrierten Bewegungseinschränkungen und Schmer zen nicht hätten erklären können ( Urk. 14/107 S. 3).</w:t>
      </w:r>
    </w:p>
    <w:p>
      <w:r>
        <w:rPr>
          <w:b/>
        </w:rPr>
        <w:t>E. 3.3</w:t>
      </w:r>
    </w:p>
    <w:p>
      <w:r>
        <w:t>3</w:t>
      </w:r>
    </w:p>
    <w:p>
      <w:r>
        <w:t>Im Austrittsbericht vom 1. Juli 2018 zur Hospitalisation des Beschwerdeführers vom 2 8. Juni bis 1. Juli 2018 im H.___ , führte Dr. B.___ die folgenden Diagnosen an ( Urk. 14/116 S. 2): - Kniesteife rechts bei schwerer Arthrofibrose - Status nach Kniegelenksverletzung rechts vom 2. Juni 2017 mit: - Primärer offener lateraler Patellafraktur mit Bursaeröffnung - Status nach Bursektomie am 2 4. Juni 2017 mit nachfolgender VAC-Behandlung - Sekundärer Wundverschluss Kniegelenk rechts am 1 8. Juni 2017 - Status nach Narkose-Mobilisation Kniegelenk rechts am 8. Januar 2018</w:t>
      </w:r>
    </w:p>
    <w:p>
      <w:r>
        <w:t>Dazu führte Dr. B.___ unter anderem aus, dass am 8. Januar 2018 im A.___ eine Narkose-Mobilisation durchgeführt worden sei. Gemäss Operationsbericht sei eine Flexion von 90 Grad erreicht worden. Bereits am 2 2. Januar 2018, anlässlich einer Erstkonsultation habe das Kniegelenk rechts nicht mehr gebeugt werden können. Es sei vorerst eine konservative Therapie erfolgt. Eine Erklärung für die Bewegungseinschränkung habe sich nicht gefunden. Ein MRI vom 8. Februar 2018 habe jedoch eine Patella baja mit einem verkürzten und verdickten Liga mentum patellae gezeigt. Da sich die Situation nicht gebessert habe und die Schmerzen eher zunehmend gewesen seien, habe sich der Beschwerdeführer für eine erneute Mobilisation in Narkose in Ar throskopie-Bereitschaft entschie den ( Urk. 14/116 S. 2).</w:t>
      </w:r>
    </w:p>
    <w:p>
      <w:r>
        <w:rPr>
          <w:b/>
        </w:rPr>
        <w:t>E. 3.3.1</w:t>
      </w:r>
    </w:p>
    <w:p>
      <w:r>
        <w:t>Nach der auf Zuweisung von Dr. B.___</w:t>
      </w:r>
    </w:p>
    <w:p>
      <w:r>
        <w:t>am 8. Februar 2018 durchgeführten MRI-Untersuchung gelangte Dr. med. F.___ , Radiologie und G.___ ,</w:t>
      </w:r>
    </w:p>
    <w:p>
      <w:r>
        <w:t>C.___ , zu folgender Beurteilung (Urk. 14/93 S. 1): «Nach Bursektomie und Fraktur noch ödematöse Patella und Hinweis auf eine kleine subchondrale</w:t>
      </w:r>
    </w:p>
    <w:p>
      <w:r>
        <w:t>Nekrosezone am lateralen Femurkondylus</w:t>
      </w:r>
    </w:p>
    <w:p>
      <w:r>
        <w:t>posterior . Kein signifikanter Gelenkserguss oder Knorpelläsionen. Auffallend ist die Verdickung und deutliche Verkürzung der Patellarsehne, möglicherweise postentzündlich be dingt. Partialruptur des vorderen Kreuzbandes».</w:t>
      </w:r>
    </w:p>
    <w:p>
      <w:r>
        <w:rPr>
          <w:b/>
        </w:rPr>
        <w:t>E. 3.3.2</w:t>
      </w:r>
    </w:p>
    <w:p>
      <w:r>
        <w:t>Dr. B.___</w:t>
      </w:r>
    </w:p>
    <w:p>
      <w:r>
        <w:t>hielt nach der MRI-Untersuchung vom 8. Februar 2018</w:t>
      </w:r>
    </w:p>
    <w:p>
      <w:r>
        <w:t>in seinem Sprech stundenverlaufsbericht vom selben Tag sowie in seinem Bericht zuhanden des Suva-Kreisarztes vom 14. Februar 2018 fest, dass als Hauptbefund eine Patella baja imponiere. Das Ligamentum patellae stelle sich verkürzt und ver dickt dar. Der Beschwerdeführer sei zur klinischen Untersuchung vom 8. Februar 2018 immer noch mit einem gestreckten Knie erschienen. Auch bei der heutigen Untersuchung könne das Kniegelenk mit Mühe maximal 10 Grad gebeugt werden. A ufgrund der Patella baja</w:t>
      </w:r>
    </w:p>
    <w:p>
      <w:r>
        <w:t>sei ein Beugedefizit gut erklärbar und liege mög licherweise auch vor. Die nahezu vollständige Beugeunfähigkeit mit gestrecktem respektive passiv maximal 10 Grad flektierbaren Kniegelenk sei jedoch nicht erklärbar ( Urk. 14 / 91 S. 1, Urk. 14 /92 S. 3).</w:t>
      </w:r>
    </w:p>
    <w:p>
      <w:r>
        <w:rPr>
          <w:b/>
        </w:rPr>
        <w:t>E. 3.4</w:t>
      </w:r>
    </w:p>
    <w:p>
      <w:r>
        <w:t>PD Dr. D.___</w:t>
      </w:r>
    </w:p>
    <w:p>
      <w:r>
        <w:t>hielt in sein er orthopädisch-chirurgischen Beurteilung vom 26.</w:t>
      </w:r>
    </w:p>
    <w:p>
      <w:r>
        <w:t>Oktober 2018 fest , dass sich die Verletzung der rechten Kniescheibe bildge bend als Absprengung in der aussenseitigen Region dargestellt habe. Sie sei von Dr. B.___</w:t>
      </w:r>
    </w:p>
    <w:p>
      <w:r>
        <w:t>als extraartikulär , mithin ausserhalb des Gelenks gelegen, beurteilt worden. Er stimme mit Dr. B.___ überein, dass bei der Computertomographie (CT)-Untersuchung vom 8. Juni 2017 keine Beteiligung der Gelenksfläche erkenn bar gewesen sei . Abgesehen von diesen bildgebenden Befunden würden sich über den gesamten Verlauf, und auch von Dr. B.___ erhoben, keine wesentlichen klinischen Untersuchungsergebnisse zeigen, welche auf einen unfallkausal pathologisch intraartikulären, mithin sich im Inneren des Gelenks abspielenden Prozess hin weisen würden</w:t>
      </w:r>
    </w:p>
    <w:p>
      <w:r>
        <w:t>( Urk. 14/132 S. 5). Dagegen würden die Spezialisten des A.___ einen «hohe ( n ) Muskeltonus im Bereich des Oberschenkels» beschreiben, was auch von Dr. B.___ nach der Untersuchung vom 2 2. Januar 2018 bestätigt worden sei. Er habe festhalten, dass klinisch eine aktive Anspannung der (sic) Quadriceps</w:t>
      </w:r>
    </w:p>
    <w:p>
      <w:r>
        <w:t>imponiert habe . Eine solche Muskelaktivität sei somatisch nicht mit den Folgen des Geschehens vom 2. Juni 2017 zu erklären. Gleichwohl sei ein hierdurch bedingtes dauerhaftes Verharren in Streckstellung geeignet, wie bei einer Gips immobilisation zu einem Verlust der Beweglichkeit zu führen.</w:t>
      </w:r>
    </w:p>
    <w:p>
      <w:r>
        <w:t>Der Verlust von Beweglichkeit im Kniegelenk sei vor allem für die Streckung von grosser klinischer Bedeutung. Hier könnten bereits geringe Einbussen zu erheb lichen Einschränkungen führen, weshalb diese schneller und häufiger auftreten würden. Beim Beschwerdeführer sei jedoch das Gegenteil der Fall. Über den ge samten Verlauf werde die Extension als vollständig gegeben und damit als normal dokumentiert. Ein Beugeverlust, der sich typischerweise kontinuierlich ent wickle und deutlich günstigere therapeutische Optionen bieten würde, habe dage gen in vorliegendem Fall bereits zum erste n Zeitpunkt einer ärztlichen Do kumentation am 1 3. Juli 2017 eine submaximale Ausprägung gezeigt («auf 10° reduziert») und bleibe im Weiteren ohne wesentliche Änderung. Bei der Unter suchung vom 13. November 2017 habe der Kreisarzt sodann (und im Gegensatz zu einer Untersuchung im A.___ vier Tage zuvor) ein komplett steifes Kniegelenk festgestellt. Damit sei ein Befund dokumentiert, der als Ankylose, mithin als voll ständige pathologische Unbeweglichkeit zu werten sei (im Gegensatz zu einer oper ativ angestrebten Gelenksverst eifung, einer Arthrodese ), und in kompletter Streckstellung als ausgesprochen aussergewöhnlich zur Kenntnis genommen werden müsse. Eine Arthrofibrose , welche sich wesentlich aufgrund der Aus wir kungen von Absonderungen der Gelenkinnenhaut entwickle, lasse entsprechende intraartikuläre Befunde, insbesondere Fl üssigkeitsansammlungen erwarten. Abg e sehen von der zeitlich ersten dokumentierten ärztlichen Konsultation am 8. Juni 2017 («leichter Gelenkserguss») und im Verlauf am 17. August 2017 («mässiger Gelenkserguss» ) werde zu keinem Zeitpunkt eine intraartikuläre Flüssigkeits an sammlung dokumentiert. Vielmehr habe sich der lo kale Gelenk befund, abgesehen von Druckschmerzhaftigkeit, durchgehend prak tisch unauf fällig und in ortho pä disch-chirurgisch unerklärtem Widerspruch zu den vom Beschwerdeführer ange gebenen Beschwerden und Funktionseinbussen präsen tierte . So habe sich bei der am 9. Januar 2018 im A.___ im Rahmen der Mobilisa tion vor genom menen Unter suchung in Narkose gemäss Bericht «kein Hämarthros , keine Schwel lung im Knie gelenk» gezeigt. Auch der am 2 2. Januar 2018 erstmalig konsultierte Dr. B.___ beschreibe ein «ergussfreies Kniegelenk» und habe als Hauptbefund eines am 8. Februar 2018 durchgeführt en Kernspintomogramms eine Patella baja , mithin eine zu tief stehende Kniescheibe, erhoben. Dr. B.___ habe festgehalten, dass hiermit «ein Beugedefizit gut erklärbar» sei. Die ergänzend getroffene Aus sage,</w:t>
      </w:r>
    </w:p>
    <w:p>
      <w:r>
        <w:t>«die nahezu vollständige Beugeun fähigkeit […] ist jedoch nicht erklärbar» sei mit Nachdruck zu bestätigen (Urk. 14/132 S.</w:t>
      </w:r>
    </w:p>
    <w:p>
      <w:r>
        <w:t>6) . Typische Folge von Vernar bungen im oberen Rezessus , wie es auch in vorliegendem Fall von Dr. B.___ be schrieben werde, sei demnach eine Patella alta , mithin ein pathologischer Hoch stand der Kniescheibe und damit das Gegenteil einer Patella baja (Urk.</w:t>
      </w:r>
    </w:p>
    <w:p>
      <w:r>
        <w:t>14/132 S.</w:t>
      </w:r>
    </w:p>
    <w:p>
      <w:r>
        <w:t>6-7). Eine Patella baja , ein Tiefstand, trete dagegen mit Vernarbungen unter halb der Knie scheibe, im anterioren Intervall auf . Ein Zusammenhang einer Patella baja mit einer vornehmlich im oberen Rezessus ausgeprägten Arthrofib rose sei zwar nicht zwingend auszuschliessen, eine Patella baja als unfallkausale Ursache für einen Beugeverlust des Kniegelenks sei im vorliegenden Fall jedoch unwahrscheinlich (Urk. 14/132 S. 7).</w:t>
      </w:r>
    </w:p>
    <w:p>
      <w:r>
        <w:t>Auf orthopädisch-chirurgischen Fachgebiet habe der Unfall vom 2. Juni 2017 in Bezug auf die nach dem 2 8. Februar 2018 anhaltenden Beschwerden am rechten Knie mit überwiegender Wahrscheinlichkeit jegliche kausale Bedeutung verloren. Die anhaltenden Beschwerden am rechten Knie seien mit überwiegender Wahr scheinlichkeit nicht auf ein objektives unfallkausales organisches Korrelat zurückzuführen (Urk. 14/132 S. 7). 4 .</w:t>
      </w:r>
    </w:p>
    <w:p>
      <w:r>
        <w:t>4.1</w:t>
      </w:r>
    </w:p>
    <w:p>
      <w:r>
        <w:t>Der Beschwerdeführer bringt im Wesentlichen vor, dass der</w:t>
      </w:r>
    </w:p>
    <w:p>
      <w:r>
        <w:t>Unfall vom 2. Juni 2017 gemäss den Berichten von Dr. B.___</w:t>
      </w:r>
    </w:p>
    <w:p>
      <w:r>
        <w:t>Ursache seiner Beschwerden</w:t>
      </w:r>
    </w:p>
    <w:p>
      <w:r>
        <w:t>s ei (E. 1.3). Falls aufgrund dieser Berichte von Dr. B.___ auch nur geringe Zweifel am Be weiswert de r Beurteilungen der für die Beschwerdegegnerin tätigen Ärzte med. pract . E.___ und PD Dr. D.___ bestünden, müssten vorliegend weitere Ab klä rungen durchgeführt werden (E. 2.</w:t>
      </w:r>
    </w:p>
    <w:p>
      <w:r>
        <w:rPr>
          <w:b/>
        </w:rPr>
        <w:t>E. 5</w:t>
      </w:r>
    </w:p>
    <w:p>
      <w:r>
        <w:t>Diese Erwägungen führen zur Abweisung der Beschwerde.</w:t>
      </w:r>
    </w:p>
    <w:p>
      <w:r>
        <w:rPr>
          <w:b/>
        </w:rPr>
        <w:t>E. 6.1</w:t>
      </w:r>
    </w:p>
    <w:p>
      <w:r>
        <w:t>Die unentgeltliche Rechtsvertreter in d es Beschwerdeführers, Rechtsanwä lt in Aurelia Jenny , machte von der Möglichkeit zur Einreichung einer Honorar note kei nen Gebrach ( vgl. Dispositiv-Ziffer 1 der Verfügung vom 19 . Juni 2016 [Urk. 16 ]) .</w:t>
      </w:r>
    </w:p>
    <w:p>
      <w:r>
        <w:t>Ihre Entschädigung ist daher nach Ermessen unter Berücksichtigung dessen, dass Rechtsanw ä lt in Aurelia Jenny den Beschwerdeführer bereits im Ver waltungs verfahren vertreten hat (vgl. Urk. 14/89 ), auf Fr. 2 ‘ 0 00.-- (inkl. Baraus lagen und MWSt ) festzusetzen .</w:t>
      </w:r>
    </w:p>
    <w:p>
      <w:r>
        <w:rPr>
          <w:b/>
        </w:rPr>
        <w:t>E. 6.2</w:t>
      </w:r>
    </w:p>
    <w:p>
      <w:r>
        <w:t>Der Beschwerdeführer</w:t>
      </w:r>
    </w:p>
    <w:p>
      <w:r>
        <w:t>ist auf § 16 Abs. 4 des Gesetzes über das Sozialversiche rungsgericht ( GSVGer ) hinzuweisen, wonach er zur Nachzahlung der Auslagen für die unentgeltliche Rechtspflege verpflichtet ist, sobald er dazu in der Lage ist. Das Gericht erkennt: 1.</w:t>
      </w:r>
    </w:p>
    <w:p>
      <w:r>
        <w:t>Die Beschwerde wird abgewiesen. 2.</w:t>
      </w:r>
    </w:p>
    <w:p>
      <w:r>
        <w:t>Das Verfahren ist kostenlos. 3.</w:t>
      </w:r>
    </w:p>
    <w:p>
      <w:r>
        <w:t>Die unentgeltliche Rechtsvertreterin des Beschwerdeführers, Rechtsanwältin Aurelia Jenny, Zürich, wird mit Fr. 2’000 .-- (inkl. Barauslagen und MWSt ) aus der Gerichtskasse entschädigt. Der Beschwerdeführer wird auf die Nachzahlungspflicht gemäss § 16 Abs. 4</w:t>
      </w:r>
    </w:p>
    <w:p>
      <w:r>
        <w:t>GSVGer hingewiesen. 4.</w:t>
      </w:r>
    </w:p>
    <w:p>
      <w:r>
        <w:t>Zustellung gegen Empfangsschein an: - Rechtsanwältin Aurelia Jenny - Suva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