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UV.2018.00162 vom 25. Februar 2019</w:t>
      </w:r>
    </w:p>
    <w:p>
      <w:r>
        <w:t>ZH Sozialversicherungsgericht, 2019-02-25, DE</w:t>
      </w:r>
    </w:p>
    <w:p>
      <w:r>
        <w:rPr>
          <w:b/>
        </w:rPr>
        <w:t xml:space="preserve">Quelle: </w:t>
      </w:r>
      <w:r>
        <w:t>https://mcp.opencaselaw.ch/entscheid/zh_sozialversicherungsgericht_UV.2018.00162</w:t>
      </w:r>
    </w:p>
    <w:p>
      <w:r>
        <w:t>FR: ZH_SOZIALVERSICHERUNGSGERICHT UV.2018.00162 du 25 février 2019</w:t>
      </w:r>
    </w:p>
    <w:p>
      <w:r>
        <w:t>IT: ZH_SOZIALVERSICHERUNGSGERICHT UV.2018.00162 del 25 febbraio 2019</w:t>
      </w:r>
    </w:p>
    <w:p>
      <w:pPr>
        <w:pStyle w:val="Heading2"/>
      </w:pPr>
      <w:r>
        <w:t>Erwägungen</w:t>
      </w:r>
    </w:p>
    <w:p>
      <w:r>
        <w:rPr>
          <w:b/>
        </w:rPr>
        <w:t>E. 1.1</w:t>
      </w:r>
    </w:p>
    <w:p>
      <w:r>
        <w:t>Am 1. Januar 2017 sind die am 25. September</w:t>
      </w:r>
    </w:p>
    <w:p>
      <w:r>
        <w:t>2015 beziehungsweise am 9. Novem 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Beschwerdeführer macht einen Rückfall zum Unfall vom</w:t>
      </w:r>
    </w:p>
    <w:p>
      <w:r>
        <w:t>5. Juni 2016 gel tend. D eshalb finden auf den vorliegenden Fall die bis 31. Dezember 2016 gültig gewesenen Normen Anwendung . Sie werden nachfolgend in dieser Fas sung zitiert .</w:t>
      </w:r>
    </w:p>
    <w:p>
      <w:r>
        <w:rPr>
          <w:b/>
        </w:rPr>
        <w:t>E. 1.2</w:t>
      </w:r>
    </w:p>
    <w:p>
      <w:r>
        <w:t>Gemäss Art.</w:t>
      </w:r>
    </w:p>
    <w:p>
      <w:r>
        <w:rPr>
          <w:b/>
        </w:rPr>
        <w:t>E. 1.3</w:t>
      </w:r>
    </w:p>
    <w:p>
      <w:r>
        <w:t>Nach Art. 10 Abs. 1 UVG hat die versicherte Person Anspruch auf die zweck mässige Behand lung ihrer Unfallfolgen. Ist sie infolge des Unfalles voll oder teilweise arbeits un fähig (Art. 6 des Bundesgesetz es über den Allgemeinen Teil des Sozialversiche rungsrechts, ATSG ), so steht ihr gemäss Art. 16 Abs. 1 UVG ein Taggeld zu. Wird sie infolge des Unfalles zu mindestens 10 % invalid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 leistungen dahin (Art. 19 Abs. 1 UVG).</w:t>
      </w:r>
    </w:p>
    <w:p>
      <w:r>
        <w:t>Erleidet der Versicherte durch den Unfall eine dauernde erhebliche Schädigung der körperlichen, geistigen oder psychischen Integrität, so hat er Anspruch auf eine angemessene Integritätsentschädigung ( Art. 24 Abs. 1 UVG). Die Entschädi gung wird mit der Invalidenrente festgesetzt oder, falls kein Rentenanspruch be steht, bei der Beendigung der ärztlichen Behandlung gewährt ( Art. 24 Abs. 2 UVG).</w:t>
      </w:r>
    </w:p>
    <w:p>
      <w:r>
        <w:rPr>
          <w:b/>
        </w:rPr>
        <w:t>E. 1.4</w:t>
      </w:r>
    </w:p>
    <w:p>
      <w:r>
        <w:t>Rückfälle und Spätfolgen schliessen sich begrifflich an ein bestehendes Unfall ereignis an. Entsprechend können sie eine Leistungspflicht der Unfallversi che rung nur auslösen, wenn zwischen den erneut geltend gemachten Beschwerden und der seinerzeit beim versicherten Unfall erlittenen Gesundheitsschädigung ein natürlicher und adäquater Kausalzusammenhang besteht (BGE 118 V 293 E. 2c in fine ).</w:t>
      </w:r>
    </w:p>
    <w:p>
      <w:r>
        <w:rPr>
          <w:b/>
        </w:rPr>
        <w:t>E. 1.5.1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hiebei um eine anspruchsauf hebende Tatfrage handelt, liegt abe r die entsprechende Beweislast - anders als bei der Frage, ob ein leistungsbegründender natürlicher Kausalzusammenhang gege 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rPr>
          <w:b/>
        </w:rPr>
        <w:t>E. 1.6.1</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Erfolges also durch das Ereignis allgemein als begünstigt erscheint (BGE 129 V 177 E. 3.2, 405 E. 2.2, 125 V 456 E. 5a).</w:t>
      </w:r>
    </w:p>
    <w:p>
      <w:r>
        <w:rPr>
          <w:b/>
        </w:rPr>
        <w:t>E. 1.6.2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1.7.1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1.7.2</w:t>
      </w:r>
    </w:p>
    <w:p>
      <w:r>
        <w:t>Auch den Berichten und Gutachten versicherungsinterner Ärzte und Ärztinnen kommt Beweiswert zu, sofern sie als schlüssig erscheinen, nachvollziehbar be grün 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zukommt, ist an die Unparteilichkeit des Gutachters oder der Gutachterin allerdings ein strenger Massstab anzulegen (RKUV 1999 Nr. U 356 S. 572; BGE 135 V 465 E. 4.4, 125 V 351 E. 3b/ ee , 122 V 157 E. 1c; vgl. auch BGE 123 V 331 E. 1c). 2.</w:t>
      </w:r>
    </w:p>
    <w:p>
      <w:r>
        <w:rPr>
          <w:b/>
        </w:rPr>
        <w:t>E. 2</w:t>
      </w:r>
    </w:p>
    <w:p>
      <w:r>
        <w:t>Eventualiter sei der Einsprache-Entscheid vom 1. Juni 2018 bzw. die Verfü gung vom 8. November 2017 aufzuheben und die Sache zwecks ergänzender Abklärung des medizinischen und erwerblichen Sachverhaltes sowie der Kau s alitätsfrage an die Beschwerdegegnerin zurückzuweisen, um anschlies send neu über einen allfälligen Anspruch des Beschwerdeführers auf weitere Leistungen aus UVG ab 1 2. April 2017 zu entscheiden.</w:t>
      </w:r>
    </w:p>
    <w:p>
      <w:r>
        <w:rPr>
          <w:b/>
        </w:rPr>
        <w:t>E. 2.1</w:t>
      </w:r>
    </w:p>
    <w:p>
      <w:r>
        <w:t>Strittig und zu prüfen ist, ob die Beschwerdegegnerin ab dem 1 2. April 2017 für die vom Beschwerdeführer geklagten Beschwerden leistungspflichtig ist, mithin ob diese Beschwerden in einem natürlichen und adäquaten Kausalzusammenhang zum Unfall vom 5. Juni 2016 stehen.</w:t>
      </w:r>
    </w:p>
    <w:p>
      <w:r>
        <w:rPr>
          <w:b/>
        </w:rPr>
        <w:t>E. 2.2</w:t>
      </w:r>
    </w:p>
    <w:p>
      <w:r>
        <w:t>Im angefochtenen Einspracheentscheid vom 1. Juni 2018 führte die Beschwerde gegnerin im Wesentlichen aus, dass die vom Beschwerde führer geltend gemach ten Beschwerden gemäss den Beurteilungen von Kreisarzt Dr. med. F.___ , Facharzt für Orthopädie und Traumatologie des Bewegungsap parates, vom 2 3. September und vom 2 3. Oktober 2017 nicht unfallkausal</w:t>
      </w:r>
    </w:p>
    <w:p>
      <w:r>
        <w:t>seien . Als dann sei Dr. E.___ von der Suva Abteilung Versicherungsmedizin in ih r er Beur teilung vom 3 0. Mai 2018 zu folgendem Schluss gekommen: E s sei aus versiche rungs medizinischer Sicht davon auszugehen, dass die Beschwerden mit überwiegender Wahrschein lichkeit maxi mal noch 6 Monate nach dem Unfall ereignis als u nfall bedingt angesehen werden ko nnten. Diese Einschätzungen seien schlüssig und überzeugend. Abweichende näher be gründete Beurteilungen seien nicht vorhan den. Dr. D.___ weise in seiner Beur teilung vom 5. Dezember 2017 darauf hin, dass seit dem Unfall nie eine volle Schmerzfreiheit habe erreicht werden können. Dazu sei festzuhalten, dass gemäss konstanter bundesge richtlicher Praxis der zeitliche Aspekt allein keine wissen schaftlich genügende Erklärungskraft als Beweis für eine (weiterbestehende) Unfallkausalität besitze ( Urk. 2 S.</w:t>
      </w:r>
    </w:p>
    <w:p>
      <w:r>
        <w:t>3). Im Übrigen könne angesichts des Eintrags in der Krankengeschichte durch Dr. A.___ vom 7. November 2016, wonach der Beschwerdeführer nu n wieder die Schulter spüre, ohnehin nicht davon ausgegangen werden, dass nie eine Be schwerde freiheit bestanden habe. Es sei mithin davon auszugehen, dass mit über wiegender Wahrscheinlichkeit ein Status quo sine spätestens am 1 2 . April 2017 erreicht gewesen sei respektive damals keine Unfallfolgen mehr gegeben gewesen seien. Ab diesem Zeitpunkt habe somit kein Anspruch auf weitere Unf allversicherungs l eistungen bestanden ( Urk. 2 S. 4).</w:t>
      </w:r>
    </w:p>
    <w:p>
      <w:r>
        <w:rPr>
          <w:b/>
        </w:rPr>
        <w:t>E. 2.3</w:t>
      </w:r>
    </w:p>
    <w:p>
      <w:r>
        <w:t>Der Beschwerdeführer lässt demgegenüber im Wesentlichen vorbringen, dass er sei t seinem Eintritt ins Erwerbsleben zu 100 % gearbeitet habe. Vor dem Unfall vom 5. Juni 2016 sei er als Fachleiter bei der Z.___ tätig gewesen ( Urk. 1 S. 6). Er sei Rechtshänder ( Urk. 1 S. 6-7). Gegen eine vorbeste hende degenerative Entwicklung und Verneinung einer unfallbedingten Struktur schädigung - wie dies der Kreisarzt behaupte - spreche insbesondere der Umstand, dass seine dominante rechte Hand/Schulter nicht betroffen sei. Die ent sprechende konsiliarische Aussage von</w:t>
      </w:r>
    </w:p>
    <w:p>
      <w:r>
        <w:t>Dr. E.___ vom 3 0. Mai 2018 sei weder nachvoll zieh bar noch begründet und schliesse die natürliche Kausalität zum Unfall vom 5. Juni 2016 nicht aus. Vielmehr sei infolge des Unfallereignisses im MRI vom 1 7. Juni 2016 erstmals eine Strukturschädigung/Fraktur der linken Schulter fest gestellt worden. Dass die AC-Arthrose vorbestehend sein soll, wider spr e ch e der Tatsache einer uneingeschränkten Arbeitsfähigkeit des Beschwerde führers vor dem Unfallereignis vom 5. Juni 201 6. Im Übrigen sei er vor dem Un fallereignis nie wegen Schulterbeschwerden - weder links noch rechts - in ärztlicher Behand lung gestanden. Von einer Heilung der Unfallfolgen oder von einer vor bestehen den AC-Gelenksarthrose - wie dies der Kreisarzt in seiner Akten beurteilung behaupte - könne keine Rede sein. Eine völlige Beschwerde frei heit sei sodann nie erreicht worden. Dies sei auch von Dr. A.___ mit Schreiben vom 22. November 2016 bestätigt worden. Ihm seien aufgrund der unfallbedingten Beschwerden der linken Schulter weitere physiotherapeutische Behandlungen verordnet worden. Weitere Nachkontrollen bei Dr. A.___ seien wegen des Stellenantritts bei seiner neuen Arbeitgeberin per 1. Oktober 2016 zunächst aus geblieben. Er sei jedoch einmal pro Woche in die Physiotherapie gegangen und habe täglich Analgetika einnehmen müssen, weil die Schulterbeschwerden links bei Belastung wieder zugenommen hätten ( Urk. 1 S. 7). 3.</w:t>
      </w:r>
    </w:p>
    <w:p>
      <w:r>
        <w:rPr>
          <w:b/>
        </w:rPr>
        <w:t>E. 3</w:t>
      </w:r>
    </w:p>
    <w:p>
      <w:r>
        <w:t>Auf die Vorbringen der Parteien und die eingereichten Unterlagen wird, soweit erforderlich, in den nachfolgenden Erwägungen eingegangen. Das Gericht zieht in Erwägung: 1.</w:t>
      </w:r>
    </w:p>
    <w:p>
      <w:r>
        <w:rPr>
          <w:b/>
        </w:rPr>
        <w:t>E. 3.1</w:t>
      </w:r>
    </w:p>
    <w:p>
      <w:r>
        <w:t>Gemäss der Beurteilung von Dr. med. G.___ , B.___ , fand sich bei der MR- Arthrographie der linken Schulter des Beschwerdeführers vom 1 7. Juni 2016 keine Läsion der Rotatorenmanschette , ein Status nach Trauma tisierung des AC-Gelenks ohne abgrenzbare Frak t urlinie sowie eine leichtgradige Zerrung des Ligamen tum conoideum , deutliche trabekuläre Mikrofrakturen, aber ohne abgrenzbare Frakturlinie im Akromion , dorsalseits sowie minimal Flüssig keit in der Bursa sub deltoidea ( Urk. 7/7 S.</w:t>
      </w:r>
    </w:p>
    <w:p>
      <w:r>
        <w:t>2).</w:t>
      </w:r>
    </w:p>
    <w:p>
      <w:r>
        <w:rPr>
          <w:b/>
        </w:rPr>
        <w:t>E. 3.2</w:t>
      </w:r>
    </w:p>
    <w:p>
      <w:r>
        <w:t>Nach der Untersuchung des Beschwerdeführers vom 1 2. Juni 2017 diagnostizierte Dr.</w:t>
      </w:r>
    </w:p>
    <w:p>
      <w:r>
        <w:t>C.___ am 1 3. Juni 2017 einen Verdacht auf posttraumatische AC-Gelenks arthrose links ( Urk. 7/36 S. 1). In seiner Beurteilung hielt er fest, dass sich beim Beschwerdeführer eine Trauma tisierung mit posttraumatischer beginnender Arthro se des AC-Gelenks zeige. Die im MRI beschriebene Bursa sei bei minimen Impingementzeichen nicht unbedingt schmerzursächlich ( Urk. 7/36 S. 2).</w:t>
      </w:r>
    </w:p>
    <w:p>
      <w:r>
        <w:t>Dr. C.___ untersuchte den Beschwerdeführer a m 1 7. August 2017 ein weiteres Mal und</w:t>
      </w:r>
    </w:p>
    <w:p>
      <w:r>
        <w:t>stellte die Diagnose traumatisierte AC-Gelenksarthrose Schulter links ( Urk. 7/51 S. 1). Dazu hielt er fest, dass beim Beschwerde führer weiterhin eine aktivierte AC-Gelenksarthrose posttraumatischer Genese vorliege n würde ( Urk. 7/ 51 S. 1 ).</w:t>
      </w:r>
    </w:p>
    <w:p>
      <w:r>
        <w:t>Nach der Untersuchung vom 2 8. September 2017 hielt Dr. C.___</w:t>
      </w:r>
    </w:p>
    <w:p>
      <w:r>
        <w:t>ebenfalls fest, dass beim Beschwerdeführer ein protrahierter Verlauf bei traumatisierter AC-Gelenksarthrose bestehe ( Urk. 7/58 S. 1 ) .</w:t>
      </w:r>
    </w:p>
    <w:p>
      <w:r>
        <w:rPr>
          <w:b/>
        </w:rPr>
        <w:t>E. 3.3</w:t>
      </w:r>
    </w:p>
    <w:p>
      <w:r>
        <w:t>Bei der von Dr. med. H.___ befundeten MR- Arthrographie der linken Schulter des Beschwerdeführers im B.___</w:t>
      </w:r>
    </w:p>
    <w:p>
      <w:r>
        <w:t>vom 1 7. Juli 2017 zeigte sich, dass die vorbestehende Reizung des AC-Gelenks im Verlauf etwas progredient war, ins be sondere betreffend das laterale Klavikulaende , sowie, dass die Mikrofrakturen im dorsalen Anteil des Akromions nahezu vollständig regre dient waren. Zudem fand sich weiterhin kein Anhalt für eine Ruptur der Rota torenmanschette (Urk.</w:t>
      </w:r>
    </w:p>
    <w:p>
      <w:r>
        <w:t>7/50).</w:t>
      </w:r>
    </w:p>
    <w:p>
      <w:r>
        <w:rPr>
          <w:b/>
        </w:rPr>
        <w:t>E. 3.4</w:t>
      </w:r>
    </w:p>
    <w:p>
      <w:r>
        <w:t>Kreisarzt Dr. F.___ hielt in seine n Stellungnahme n vom 23. September und 2 3. Oktober 2017 fest, dass die bereits im MRI vom 1 7. Juni 2016 festgestellte AC-Gelenksarthrose (12 Tage nach Ereignis) nicht unfallkausal sei. Die un fall kausale Mikrofraktuierung am Akromion sei gemäss MRI-Befund vom 1 7. Juli 2017 vollständig regredient . Bei vorbestehender AC-Gelenksarthrose seien die aktuell geklagten Beschwerden nicht mit überwiegender Wahrschein lichkeit auf das Ereignis vom 5. Juni 2016 zurückzuführen ( Urk. 7/54 , Urk. 7/63 S. 2 ). 3. 5</w:t>
      </w:r>
    </w:p>
    <w:p>
      <w:r>
        <w:t>Dr. E.___ führte in ihrer Beurteilung vom 3 0. Mai 2018 aus, dass der Unfall vom 5. Juni 2016 beim Beschwerdeführer allerhöchstens eine Zerrung des Ligamen tum conoideum links, aber sicher eine Verschlimmerung eines Vorzustands, in diesem Fall eine beginnende Arthrose in seinem linken Acromio clavikular (AC)-Gelenk zur F olge hatte . Es könne davon ausgegangen werden, dass diese Ver schlimmerung mit über wiegender Wahrscheinlichkeit nach höchstens sechs Monaten wieder abge klun gen sei ( Urk. 7/77 S. 9). 4.</w:t>
      </w:r>
    </w:p>
    <w:p>
      <w:r>
        <w:t>4.1</w:t>
      </w:r>
    </w:p>
    <w:p>
      <w:r>
        <w:t>4.1.1</w:t>
      </w:r>
    </w:p>
    <w:p>
      <w:r>
        <w:t>Auch Aktengutachten können beweiskräftig sein, sofern ein lückenloser Befund vorliegt und es im Wesentlichen nur um die Beurteilung eines an sich fest steh en den medizinischen Sachverhalts geht, mithin die direkte fachärztliche Befassung mit der versicherten Person in den Hintergrund rückt (Urteile des Bundesgerichts 9C_524/2017 vom 2 1. März 2018 E.</w:t>
      </w:r>
    </w:p>
    <w:p>
      <w:r>
        <w:t>5.1 und 9C_223/2014 vom 4. Juni 2014 E.</w:t>
      </w:r>
    </w:p>
    <w:p>
      <w:r>
        <w:rPr>
          <w:b/>
        </w:rPr>
        <w:t>E. 6</w:t>
      </w:r>
    </w:p>
    <w:p>
      <w:r>
        <w:t>Abs. 1</w:t>
      </w:r>
    </w:p>
    <w:p>
      <w:r>
        <w:t>UVG werden - soweit das Gesetz nichts anderes bestimmt - die Versicherungsleistungen bei Berufsunfällen, Nichtberufs unfällen und Berufs krank heiten gewährt .</w:t>
      </w:r>
    </w:p>
    <w:p>
      <w:r>
        <w:t>Die Versicherung endet grundsätzlich mit dem 3 0. Tag nach dem Tage, an dem der Anspruch auf mindestens den halben Lohn aufhört ( Art. 3 Abs. 2 UVG).</w:t>
      </w:r>
    </w:p>
    <w:p>
      <w:r>
        <w:rPr>
          <w:b/>
        </w:rPr>
        <w:t>E. 6.1</w:t>
      </w:r>
    </w:p>
    <w:p>
      <w:r>
        <w:t>, je mit weiteren Hinweisen). Diese Voraussetzungen sind vor liegend erfüllt. Massgebend ist im Wesentlichen die ärztliche Beurteilung der Befunde de r bild gebenden Untersuchungen. 4.1.2</w:t>
      </w:r>
    </w:p>
    <w:p>
      <w:r>
        <w:t>In ihrer chirurgischen Beurteilung vom 3 0. Mai 2018 befasste sich Dr. E.___ eingehend mit den Befunden der MR- Arthrographie vom 1 7. Juni 201 6. In ihrer schlüssigen und überzeugenden Beurteilung zeigte die Fachärztin für Allge mein chirurgie und Traumatologie auf, dass der Sturz mit dem Fahrrad vom 5. Juni 2016 keine objektivierbaren strukturellen Veränderungen am AC-Gelenk verur sacht habe ( Urk. 7/77 S. 7).</w:t>
      </w:r>
    </w:p>
    <w:p>
      <w:r>
        <w:t>4.1.3</w:t>
      </w:r>
    </w:p>
    <w:p>
      <w:r>
        <w:t>Dr. E.___ führte sodann aus, dass der Unfall vom 5. Juni 2016 höchstens eine Zerrung des Ligamentum conoidem bewirkt habe, welche spätestens nach Ablauf von 6 bis 8 Wochen abgeheilt sei ( Urk. 7/77 S. 8). Anzufügen ist, dass gemäss dem B efund der MR- Arthrographie vom 17. Juli 2017 Mikrofrakturen im dorsalen Anteil des Akromions nahezu vollständig regredient waren. Des Weiteren fand sich weiterhin kein Anhalt für eine Ruptur der Rotatorenmanschette (Urk. 7/50). 4.1.4</w:t>
      </w:r>
    </w:p>
    <w:p>
      <w:r>
        <w:t>Dr. E.___</w:t>
      </w:r>
    </w:p>
    <w:p>
      <w:r>
        <w:t>wies ferner darauf hin, dass auf den Bildern zu r MR- Arthrographie der linken Schulter des Beschwerdeführers vom 1 7. Juni 2016 eine beginnende Arth rose im</w:t>
      </w:r>
    </w:p>
    <w:p>
      <w:r>
        <w:t>linken AC-Gelenk zu sehen sei. Im Bericht des B.___</w:t>
      </w:r>
    </w:p>
    <w:p>
      <w:r>
        <w:t>zur MR- Arthrograpie vom 1 7. Juni 2016 ist nebst der Aufreibung und Hyperintensität im Ansatzbereich des Ligamentum conoideum auch von einer leichtgradigen sub chondralen T2-Hyperintensität des Knochenmarks der distalen Klavikula und wenig Flüssigkeit im AC-Gelenk die Rede ( Urk. 7/7 S. 2). Wohl spricht Dr. G.___ , welcher diese MRI-Untersuchung befundet hat, im Bericht vom 1 7. Juni 2016 nicht von einer beginnenden Arthrose, an der eigenen Beurteilung von Dr. E.___ , dass es sich dabei um degenerative Veränderung handeln würde ( Urk. 7/77 S. 8), vermag dies aber keinen Zweifel zu begründen. Sodann spricht</w:t>
      </w:r>
    </w:p>
    <w:p>
      <w:r>
        <w:t>d er Umstand, dass diese Veränderungen bereits 12 Tage nach dem Unfall vom 5 . Juni 2016 sichtbar gewesen seien, gemäss Dr. E.___ dafür , dass sie nicht mit diesem Ereignis im Zusammenhang stünden . Solche degenerativen Veränderungen würden sich nicht innert Tagen, sondern innert Monaten oder Jahren entwickeln ( Urk. 7/77 S. 8). Kreisarzt Dr. F.___ hielt am 2 4. Oktober 2017 zudem fest, dass auch bei der konventionellen Röntgenuntersuchung vom 1 7. Juni 2017 im Röntgenbild des linken Schulter gelenks eine AC-Gelenks ar throse nach weisbar gewesen sei ( Urk. 7/62 S. 1).</w:t>
      </w:r>
    </w:p>
    <w:p>
      <w:r>
        <w:t>Aufgrund dieser bild gebenden Befunde gelangte er zum Schluss , dass die AC-Gelenksarthrose nicht Folge des Unfalls vom 5 . Juni 2016 ist, son dern vorbestehend war ( Urk. 7/62 S. 2) . Dr. C.___</w:t>
      </w:r>
    </w:p>
    <w:p>
      <w:r>
        <w:t>sprach in seinem Bericht 13. Juni 2017 zunächst davon, dass sich beim Beschwerdeführer eine Trauma tisierung mit posttrauma tischer beginnender Arthrose des AC-Gelenks zeige (Urk. 7/36 S.</w:t>
      </w:r>
    </w:p>
    <w:p>
      <w:r>
        <w:t>2). Nach seiner Unter suchung des Beschwerdeführers vom 1 7. August 2017 hielt Dr. C.___ sodann fest, dass beim Beschwerdeführer ein e aktivierte AC-Gelenksarthrose post traumatischer Genese bestehe (Bericht vom 1 7. August 2017 [ Urk. 7/51 S. 2]). Weder in diesen Berichten noch in seinem Bericht vom 2 8. September 2017 ( Urk. 7/58) setzte sich Dr. C.___ aber mit den wenige Tage nach dem Unfall vom 5 . Juni 2016 erho benen Befunden zum AC-Gelenk der bild gebenden Untersuchungen vom 1 7. Juni 2016</w:t>
      </w:r>
    </w:p>
    <w:p>
      <w:r>
        <w:t>aus einander. Der von Dr. C.___ verwendete Begriff « post trauma tisch »</w:t>
      </w:r>
    </w:p>
    <w:p>
      <w:r>
        <w:t>impliziert sodann keinen rechts genüg lichen Kausalzusammenhang (Urteil des Bundes ge richts 8C_24/2013 vom 1 8. Juni 2013 E. 3.2). Weil sich Dr. C.___</w:t>
      </w:r>
    </w:p>
    <w:p>
      <w:r>
        <w:t>in seinem Bericht vom 1 7. August 2017 nicht mit der medi zinischen Vorgeschichte auseinander ge setz t hat, kann schliesslich seine Aussage, wonach sich «weiterhin eine aktivierte AC-Gelenk sarthrose, post trau ma tischer Genese» zeige ( Urk. 7/51 S. 2), nicht nach vollzogen werden.</w:t>
      </w:r>
    </w:p>
    <w:p>
      <w:r>
        <w:t>Im Gegensatz dazu vermag die Beurteilung von Dr. E.___</w:t>
      </w:r>
    </w:p>
    <w:p>
      <w:r>
        <w:t>zu überzeugen. Mit Dr. E.___ ist somit davon auszugehen, dass bei fehlen den objektivierbaren struk turellen Veränderungen am AC-Gelenk die unfallbedingte Verschlimmerung der vorbestehenden AC-Gelenksarth rose sechs Monate nach dem Unfall vom 5 . Juni 2016 abge klungen ist ( Urk. 7/77 S. 9). In diesem Zeitpunkt war der status quo sine erreicht und die Beschwerdegegnerin war aufgrund des Unfalls vom 5. Juni 2016 nicht mehr leistungspflichtig . Bei diesem Ergebnis erübrigen sich weitere Abklärungen. 4.1.5</w:t>
      </w:r>
    </w:p>
    <w:p>
      <w:r>
        <w:t>Der Beschwerdeführer stellt sich auf den Standpunkt, dass er seit dem Unfall vom 5. Juni 2016 durchgehend an Schulterbeschwerden gelitten habe (E. 2.2). In der Krankengeschichte seines früheren Hausarzt Dr. A.___ vom 2 1. November 2016 ist zwischen dem 3 0. Juni 2016 und dem 7. November 2016 aber keine Konsul tation eingetragen ( Urk. 7/28 S. 2), was gegen das Vorliegen von ( behand lungs bedürftigen ) Schulterschmerzen spricht. N ach der Untersuchung vom 7. Novem ber 2016 hielt Dr. A.___ unter anderem fest, dass das AC-Gelenk indolent sei ( Urk. 7/28 S. 2). Diesbezüglich hat der Beschwerdeführer mithin keine Schmerzen an ge geben. Die Ausführungen des neuen Hausarztes des Beschwerde führers Dr. D.___ vom 5. Dezember 2017, wonach trotz korrekter Behandlung mit Anal getika und physikalische r Therapie nach dem Unfall vom 5 . Juni 2016 nie eine völlige Schmerzfreiheit habe erreicht werden können und der Beschwer deführer weiterhin nur unter Schmerzen gearbeitet habe (Urk. 7/72 S. 9), beruhen somit bloss auf den subjektiven Aussagen des Beschwerdeführers selbst. Der Beschwer de führer begab sich erst am 12. April</w:t>
      </w:r>
    </w:p>
    <w:p>
      <w:r>
        <w:t>2017 zu Dr. D.___ in Behandlung (Urk. 7/72 S. 9), womit dieser Arzt erst dann aufgrund eigener Wahrnehmungen berichten konnte . Wenn der Beschwerdeführer schliesslich vorbringt, er habe vor dem Unfall vom 5 . Juni 2016 bezüglich der linken Schulter noch keine Beschwer den gehabt (E. 2.2), so ist darauf hinzuweisen, dass die Rechtsfigur « post hoc, ergo propter hoc » , bei der eine Schädigung bereits deshalb als durch einen Unfall verursacht erachtet wird, weil sie nach diesem aufgetreten ist, für die Annahme eines Kausal zu sammenhangs rechtsprechungsgemäss nicht genügt (BGE 119 V 335 E.</w:t>
      </w:r>
    </w:p>
    <w:p>
      <w:r>
        <w:t>2b/ bb mit Hinweis).</w:t>
      </w:r>
    </w:p>
    <w:p>
      <w:r>
        <w:t>4.2</w:t>
      </w:r>
    </w:p>
    <w:p>
      <w:r>
        <w:t>Nach dem Gesagten hat di e Beschwerde gegnerin es somit zu Recht abgelehnt, dem Beschwerdeführer ab dem 12. April 2017 Heilbehandlungs- und Taggeld leistungen zu erbringen. 4. 3</w:t>
      </w:r>
    </w:p>
    <w:p>
      <w:r>
        <w:t>Mangels Kausalzusammenhang hat die Beschwerdegegnerin dem Beschwerde führer auch keine Rente und keine Integritätsentschädigung aus zu richten . Die Beschwerde ist auch diesbezüglich abzuweisen (vgl. BGE 144 V 354 E. 4.2). 5.</w:t>
      </w:r>
    </w:p>
    <w:p>
      <w:r>
        <w:t>Diese Erwägungen führen zur Abweisung der Beschwerde. Das Gericht erkennt: 1.</w:t>
      </w:r>
    </w:p>
    <w:p>
      <w:r>
        <w:t>Die Beschwerde wird abgewiesen. 2.</w:t>
      </w:r>
    </w:p>
    <w:p>
      <w:r>
        <w:t>Das Verfahren ist kostenlos. 3.</w:t>
      </w:r>
    </w:p>
    <w:p>
      <w:r>
        <w:t>Zustellung gegen Empfangsschein an: - lic . iur . Y.___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