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UV.2018.00147 vom 20. Juni 2019</w:t>
      </w:r>
    </w:p>
    <w:p>
      <w:r>
        <w:t>ZH Sozialversicherungsgericht, 2019-06-20, DE</w:t>
      </w:r>
    </w:p>
    <w:p>
      <w:r>
        <w:rPr>
          <w:b/>
        </w:rPr>
        <w:t xml:space="preserve">Quelle: </w:t>
      </w:r>
      <w:r>
        <w:t>https://mcp.opencaselaw.ch/entscheid/zh_sozialversicherungsgericht_UV.2018.00147</w:t>
      </w:r>
    </w:p>
    <w:p>
      <w:r>
        <w:t>FR: ZH_SOZIALVERSICHERUNGSGERICHT UV.2018.00147 du 20 juin 2019</w:t>
      </w:r>
    </w:p>
    <w:p>
      <w:r>
        <w:t>IT: ZH_SOZIALVERSICHERUNGSGERICHT UV.2018.00147 del 20 giugno 2019</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Das vorliegend zu beurteilende Ereignis datiert vom 8. April 2017 und auch die Beschwerden im Zusammenhang mit dem rechten Knie gelenk sind im Jahre 2017 eingetreten, weshalb die ab 1. Januar 2017 gültigen Normen auf den vorliegen den Fall Anwendung finden und in dieser Fassung zitiert werden (vgl.</w:t>
      </w:r>
    </w:p>
    <w:p>
      <w:r>
        <w:t>dazu auch UVG ad-hoc-Empfehlung 02/ 19 86 Ziff. III).</w:t>
      </w:r>
    </w:p>
    <w:p>
      <w:r>
        <w:rPr>
          <w:b/>
        </w:rPr>
        <w:t>E. 1.2</w:t>
      </w:r>
    </w:p>
    <w:p>
      <w:r>
        <w:t>Gemäss Art. 6 UVG werden – soweit das Gesetz nichts anderes bestimmt – die Ver sicherungsleistungen bei Berufsunfällen, Nichtberufsunfällen und Berufs krankheiten gewährt (Abs. 1).</w:t>
      </w:r>
    </w:p>
    <w:p>
      <w:r>
        <w:rPr>
          <w:b/>
        </w:rPr>
        <w:t>E. 1.3</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116 V 136 E. 4a, 147 E. 2b, je mit Hinweisen; Maurer, Schweizerisches Unfallversicherungsrecht, 2. Auflage, Bern 1989, S. 202). 1. 4</w:t>
      </w:r>
    </w:p>
    <w:p>
      <w:r>
        <w:t>Seit dem Inkrafttreten der Revision des UVG und der dazugehörigen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 nommen werden muss. Dieser kann sich aber von der Leistungspflicht befreien, wenn er beweist, dass die Körperschädigung vorwiegend auf Abnützung oder Krankheit zurückzuführen ist (Zusatzbotschaft zur Änderung des Bundesgesetzes über die Unfallversicherung [Unfallversicherung und Unfallverhütung; Organisa tion und Nebentätigkeiten der Suva] vom 19. September 2014, BBl 2014 7922 7934 f.). 1.</w:t>
      </w:r>
    </w:p>
    <w:p>
      <w:r>
        <w:rPr>
          <w:b/>
        </w:rPr>
        <w:t>E. 2</w:t>
      </w:r>
    </w:p>
    <w:p>
      <w:r>
        <w:t>Dem Beschwerdeführer seien die gesetzlichen Leistungen auszurichten.</w:t>
      </w:r>
    </w:p>
    <w:p>
      <w:r>
        <w:rPr>
          <w:b/>
        </w:rPr>
        <w:t>E. 2.1</w:t>
      </w:r>
    </w:p>
    <w:p>
      <w:r>
        <w:t>Die Beschwerdegegnerin begründete ihren Einspracheentscheid vom 15. Mai 2018 ( Urk. 2) damit , dass gestützt auf die beweiswertige Aktenbeurteilung von Dr. Z.___ vom 1. (richtig: 2.) Februar 2018 davon auszugehen sei, dass die vom Beschwerdeführer geklagten Kniebeschwerden nicht mit dem erforderlichen Beweisgrad der überwiegenden Wahrscheinlichkeit als kausal zum E reignis vom 8. April 2017 einzustufen seien. Damit sei nicht zu beanstanden, dass die Beschwerdegegnerin ihre Leistungsp flicht verneint habe (S. 5).</w:t>
      </w:r>
    </w:p>
    <w:p>
      <w:r>
        <w:rPr>
          <w:b/>
        </w:rPr>
        <w:t>E. 2.2</w:t>
      </w:r>
    </w:p>
    <w:p>
      <w:r>
        <w:t>Dagegen brachte der Beschwerdeführer in seiner Beschwerdeschrift vom 14. Juni 2018 ( Urk. 1) vor, es werde bestritten, dass ein Vorzustand mit überwiegender Wahrscheinlichkeit für die geklagten Beschwerden verantwortlich sei. Für die zur Diskussion stehenden Beschwerden und damit einhergehenden Therapien sowie die Arbeitsunfähigkeit sei allein das Ereignis vom 8. April 2017 verantwortlich. Allenfalls sei eine richtungsgebende Verschlimmerung eines Vorzustandes einge treten . Es sei zumindest von einer Teilkausalität auszugehen. Aufgrund der Stellungnahme von Dr. Z.___ könne nicht darauf geschlossen werden, dass mit dem Beweisgrad der überwiegenden Wahrscheinlichkeit eine alte vordere Kreuz band(VKB)-Läsion vorliege.</w:t>
      </w:r>
    </w:p>
    <w:p>
      <w:r>
        <w:t>In diesem Zusammenhang sei das in Auftrag gege bene Parteigutachten abzuwarten.</w:t>
      </w:r>
    </w:p>
    <w:p>
      <w:r>
        <w:rPr>
          <w:b/>
        </w:rPr>
        <w:t>E. 2.3</w:t>
      </w:r>
    </w:p>
    <w:p>
      <w:r>
        <w:t>Mit Beschwerdeantwort vom 11. Juli 2018 ( Urk. 6) führte die Beschwerde gegne rin aus, aus dem Sachve r halt in der Unfallmeldung vom 2 1. April 2017, wonach der Beschwerdeführer einen Stift habe vom Boden aufheben wollen und sich dabei sein rechtes Knie verschoben habe, ergebe sich, dass es sich weder um einen Unfall noch um eine unfallähnliche Körperschädigung handle. Die Beschwerde gegnerin sei somit nicht leistungspflichtig. Zudem stelle sich in dieser Konstella tion auch die Frage einer richtungsgebenden Verschlimmerung nicht. Entgegen der Ansicht des Beschwerdeführers habe Dr. Z.___</w:t>
      </w:r>
    </w:p>
    <w:p>
      <w:r>
        <w:t>klar festgehalten, dass sich der Beschwerdeführer beim Ereignis vom 8. April 2017 überwiegend wahrscheinlich eine</w:t>
      </w:r>
    </w:p>
    <w:p>
      <w:r>
        <w:t>Patellaluxation bei vorbestehendem Meniskus- und Kreuz bandschaden sowie vorbestehender Schwächung des medialen Band apparates der rechten Patella zugezogen habe. Dass es sich bei der Kreuzband- und Meniskus verletzung um einen älteren Schaden</w:t>
      </w:r>
    </w:p>
    <w:p>
      <w:r>
        <w:t>handeln müsse, ergebe sich aus ver schiedenen akten kundigen Beurteilungen. Gestützt hierauf könne mit über wiegender Wahrschein lichkeit davon ausgegangen werde n, dass ein Vorzustand vorliege (S. 2 f.).</w:t>
      </w:r>
    </w:p>
    <w:p>
      <w:r>
        <w:rPr>
          <w:b/>
        </w:rPr>
        <w:t>E. 2.4</w:t>
      </w:r>
    </w:p>
    <w:p>
      <w:r>
        <w:t>In seiner Beschwerdeergänzung vom 19. September 2018 ( Urk. 10) brachte der Beschwerdeführer unter Verweis auf die beigelegte Aktenbeurteilung von Dr.</w:t>
      </w:r>
    </w:p>
    <w:p>
      <w:r>
        <w:t>med. A.___ , Facharzt für Orthopädische Chirurgie und Traumatologie des Bewegungsapparates ( Urk. 114/1) ,</w:t>
      </w:r>
    </w:p>
    <w:p>
      <w:r>
        <w:t>vor , der Facharzt zeige nach v o llziehbar auf, dass die luxierte Korbhenkelläsion des medialen Meniskus und die radiäre Läsion des lateralen Meniskus mit überwiegender Wahrscheinlichkeit Folge n des Unfalles vom 8. April 2017 darstellten . Der Unfall habe zu einer richtungs geben d en Verschlimmerung des Vorzustandes geführt und stelle zumindest eine Teil kausalität dar, weshalb die Beschwerdegegnerin leistungspflichtig bleibe. Lang fristig müsse mit einer femorotibialen Arthrose gerechnet werden, weshalb dem Beschwerdeführer eine Integritätsentschädigung von mindestens 5 % zuzuspre chen sei. 3.</w:t>
      </w:r>
    </w:p>
    <w:p>
      <w:r>
        <w:rPr>
          <w:b/>
        </w:rPr>
        <w:t>E. 2.5</w:t>
      </w:r>
    </w:p>
    <w:p>
      <w:r>
        <w:t>Am 26. September 2018 ( Urk. 14) wurde ein zweiter Schriftenwechsel angeord net, wobei der Beschwerdeführer mit Eingabe vom 28. September 2018 ( Urk. 15) unter Verweis auf die Beschwerdeergänzung vom 19. September 2019 (E. 2.4) den Verzicht auf eine Replik mitteilte. Dies wurde der Beschwerdegegnerin am 3. Oktober 2018 zur Kenntnis gebracht ( Urk. 17). Das Gericht zieht in Erwägung: 1.</w:t>
      </w:r>
    </w:p>
    <w:p>
      <w:r>
        <w:rPr>
          <w:b/>
        </w:rPr>
        <w:t>E. 3</w:t>
      </w:r>
    </w:p>
    <w:p>
      <w:r>
        <w:t>Eventuell sei die Sache an die Beschwerdegegnerin zur weiteren Sachver haltsermittlung zurückzuweisen.</w:t>
      </w:r>
    </w:p>
    <w:p>
      <w:r>
        <w:rPr>
          <w:b/>
        </w:rPr>
        <w:t>E. 3.1</w:t>
      </w:r>
    </w:p>
    <w:p>
      <w:r>
        <w:t>Vorweg ist festzuhalten, dass es i m vorliegenden Verfahren um die Frage der grundsätzlichen Leistungspflicht der Beschwerdegegnerin im Zusammenhang mit den seitens des Beschwerdeführers geklagten rechtsseitigen Kniebeschwerden geh t. Nicht Gegenstand des Verfahrens bildet dagegen ein allfälliger Anspruch auf eine Integritätsentschädigung (E. 2.4), weshalb hierauf nachfolgen d nicht weiter eingegangen wird (BGE 131 V 164 E. 2.1; 125 V 413 E. 1a).</w:t>
      </w:r>
    </w:p>
    <w:p>
      <w:r>
        <w:t>Die medizinische Sachlage im Zusammenhang mit den rechtsseitigen Kniebe schwerden präsentiert sich im Wesentlichen wie folgt:</w:t>
      </w:r>
    </w:p>
    <w:p>
      <w:r>
        <w:rPr>
          <w:b/>
        </w:rPr>
        <w:t>E. 3.1.1</w:t>
      </w:r>
    </w:p>
    <w:p>
      <w:r>
        <w:t>Am 17. April 2017 wurde n seitens des B.___ im Bericht betreffend die ambulante Behandlung vom gleichen Tag ( Urk. 7/13) rezidivierende Patellaluxa tionen am rechten Knie (Extensionsdefizit von 10°, letzte Patellalu xation am 15. April 2017, k li nisch V erdacht auf Ruptur des vorderen Kreuzban des, VKB ) diagnostiziert. Es wurde festgehalten, der Beschwerdeführer stelle sich nach rezidivierender Knieluxation rechts notfallmässig selbst vor</w:t>
      </w:r>
    </w:p>
    <w:p>
      <w:r>
        <w:t>zur Bespre chung des weiteren Vorgehens . Er beschreibe, dass er am Samstag in Serbien nach dem Kniebeugen eine Patellaluxation nach lateral vernommen habe. Es sei anschliessend nicht zu einer Spontanreposition gekommen, weshalb er sich beim Arzt vorgestellt habe. Hier sei eine manuelle Reposition erfolgt s ow ie anschlies send eine Magnetresonanztomographie ( MRI ) des Knies. Der Beschwerdeführer gebe an, dass er vor etwa zwei Jahren das erste Mal eine Patellaluxation beim Fussballspielen erlitten habe, damals mit spontaner Reposition. Seitdem habe er ein Instabilitätsgefühl im Knie. Bei der Arbeit sei es vor 20 Tagen ebenfalls zu einer Patellaluxation mit Spontanreposition gekommen. V om 18. b is 23. April 2017 wurde der Beschwerdeführer zu 100 % arbeitsunfähig geschrieben.</w:t>
      </w:r>
    </w:p>
    <w:p>
      <w:r>
        <w:t>Anlässlich einer radiologischen Untersuchung des rechten Knies ap /lateral vom 17. April 2017 sowie der rechten Patella axial vom 18. April 2017 ( Urk. 7/18) wurde festgehalten, zur Voruntersuchung liege e ine MRI vom 10. April 2017 vor. In Korrelation mit der MRT passe das ovaläre Fragment von etwa 4 mm superior der Eminentia</w:t>
      </w:r>
    </w:p>
    <w:p>
      <w:r>
        <w:t>intervondylaris zu einem (älteren) knöchernen Ausriss des VKB. Derzeit bestehe kein Nachweis einer Fraktur und wenig Gelenkerguss.</w:t>
      </w:r>
    </w:p>
    <w:p>
      <w:r>
        <w:rPr>
          <w:b/>
        </w:rPr>
        <w:t>E. 3.1.2</w:t>
      </w:r>
    </w:p>
    <w:p>
      <w:r>
        <w:t>Im Bericht des B.___ vom 2 1. April 2017 betreffend die Untersuchung vom 2 0 . April 2017 ( Urk. 7/3) wurde n eine</w:t>
      </w:r>
    </w:p>
    <w:p>
      <w:r>
        <w:t>Ruptur des VKB , eher alt, ca. 2015 , und eine mediale Meniskusläsion (Differentialdiagnose Korbhenkelriss) , unklaren Alters , bei letztem Trauma am 8. April 2017 diagnostiziert. Es wurde ausg eführt, am 8. April 2017 sei es zu einer Distorsion am rechten Knie gekommen , als sich der Beschwerdeführer habe hinknien wollen . Anschliessend habe er das Bein nicht mehr aktiv strecken können, erst na c h manuellem Lockern. Eine voll stän dige Streckung sei jedoch weiterhin nicht möglich gewesen. Anamnestisch sei es nicht zu einer Patellaluxation gekommen. Vor etwa zwei bis drei Jahren habe der Beschwerdeführer erstmals beim Fussballspielen eine Knieverletzung rechts mit wahrscheinlich Kreuzbandruptur und Meniskusläsion erlitten. Eine Therapie sei nicht durchgeführt worden. Ein Instabilitätsgefühl gebe der Beschwerdeführer nicht an. Heute stelle er sich mit regredienten Schmerzen vor, die vollständige Flexi on und vor allem Extension seien nach wie vor nicht möglich. Auf der Not fallstation sei am 17. April 2017 eine Klettschiene abgegeben worden, die der Beschwerdeführer bisher getragen habe. Er entlaste mit einem Stock. Es b e stün den keine Vorerkrankungen und es seien keine Allergien bekannt. Der Beschwer deführer arbeite als Dachdecker, seit Februar sei er in der Schweiz wohnhaft. Im MRI des rechten Knies vom 10. April 2017 zeig t e n sich eine VKB-Ruptur, eher älter, sowi e eine mediale Meniskusläsion (differentialdiagnostisch ein Korbhen kelriss) , schwierig einzuschätzen, ob frisch oder alt traumatisiert. Es liege wenig Erguss vor und kein Hinweis für eine stattgehabte Patellaluxation . Bis am 21. Mai 2017 wurde der Beschwerdeführer als Dachdecker vollumfänglich arbeitsunfähig geschrieben.</w:t>
      </w:r>
    </w:p>
    <w:p>
      <w:r>
        <w:rPr>
          <w:b/>
        </w:rPr>
        <w:t>E. 3.1.3</w:t>
      </w:r>
    </w:p>
    <w:p>
      <w:r>
        <w:t>Am 22. Mai 2017 ( Urk. 7/15) wurde im Bericht des B.___</w:t>
      </w:r>
    </w:p>
    <w:p>
      <w:r>
        <w:t>bei gleicher Diagnose stellung wie im Vorbericht (E. 3.1.2) ausgeführt , aufgrund der regelmäs sigen Einklemmung sei die Arbeit als Spengler momentan nicht möglich. Wegen der rezidivierenden Blockaden sei daher eine operative Sanierung angezeigt.</w:t>
      </w:r>
    </w:p>
    <w:p>
      <w:r>
        <w:rPr>
          <w:b/>
        </w:rPr>
        <w:t>E. 3.1.4</w:t>
      </w:r>
    </w:p>
    <w:p>
      <w:r>
        <w:t>Im Arztzeugnis UVG vom 10. Juni 2017 ( Urk. 7/21) hielt Dr. med. C.___ , Facharzt für Allgemeine Innere Medizin sowie Rheumatologie, als Vorbefund einen Status nach VKB-Ruptur vor etwa zwei Jahren fest . Diagnostiziert wurde n ein medialer Meniskusriss sowie eine wahrscheinlich ältere VKB-Ruptur. Bis am 31. Mai 2017 attestierte er eine 100 % ige Arbeitsunfähigkeit, ab 1. Juni 2017 beurteilte er den Beschwerdeführer als vollumfänglich arbeitsfähig .</w:t>
      </w:r>
    </w:p>
    <w:p>
      <w:r>
        <w:t>Am 27. Juni 2017 wurde der Beschwerdegegnerin seitens des B.___</w:t>
      </w:r>
    </w:p>
    <w:p>
      <w:r>
        <w:t>mit geteilt , dass der Beschwerdeführer die vorgesehene Verlaufskontrolle nicht wahrgenommen habe und sich auch nicht mehr gemeldet hab e ( Urk. 7/22).</w:t>
      </w:r>
    </w:p>
    <w:p>
      <w:r>
        <w:rPr>
          <w:b/>
        </w:rPr>
        <w:t>E. 3.1.5</w:t>
      </w:r>
    </w:p>
    <w:p>
      <w:r>
        <w:t>Anlässlich einer Röntgenuntersuchung des rechten Knies sowie der Patella axial rechts am 24. Oktober 2017 in der D.___</w:t>
      </w:r>
    </w:p>
    <w:p>
      <w:r>
        <w:t>( Urk. 7/28) wurden weder degenerative Veränderungen noch eine Fraktur nachgewiesen . An der Patella lag eine erhaltene Artikulation ohne Fraktur vor .</w:t>
      </w:r>
    </w:p>
    <w:p>
      <w:r>
        <w:rPr>
          <w:b/>
        </w:rPr>
        <w:t>E. 3.1.6</w:t>
      </w:r>
    </w:p>
    <w:p>
      <w:r>
        <w:t>Ein e MRI -Bildgebung des rechten Knies vom 24. Oktober 2017 in der D.___</w:t>
      </w:r>
    </w:p>
    <w:p>
      <w:r>
        <w:t>(Urk. 7/29) zeigte eine R uptur des VKB und einen Korbhenkel riss des medialen Meniskus , stationär</w:t>
      </w:r>
    </w:p>
    <w:p>
      <w:r>
        <w:t>zu einer</w:t>
      </w:r>
    </w:p>
    <w:p>
      <w:r>
        <w:t>Voruntersuchung vom 10. April 201 7. Es lag eine leichte Reizung der tiefen Anteile des medialen Kollateralbandes vor. Am zentralen Anteil des lateralen Femur k ondylus</w:t>
      </w:r>
    </w:p>
    <w:p>
      <w:r>
        <w:t>zeigten sich tiefe Knorpel defekte.</w:t>
      </w:r>
    </w:p>
    <w:p>
      <w:r>
        <w:t>Im Bericht der D.___</w:t>
      </w:r>
    </w:p>
    <w:p>
      <w:r>
        <w:t>vom gleichen Tag ( Urk. 7/30) wurde bei de n Diagnose n einer VKB-Ruptur, einer Kor b henkelläsion des medialen Meniskus ( Hinterhorn , P ars intermedia ) sowie eines</w:t>
      </w:r>
    </w:p>
    <w:p>
      <w:r>
        <w:t>R a diärriss es des lateralen Meniskus (Pars intermedia ) am Knie re c hts bei Status nach Trauma im April 2017 festge halten, d er Beschwerdeführer klage</w:t>
      </w:r>
    </w:p>
    <w:p>
      <w:r>
        <w:t>über Knieschmerzen rechtsseitig seit einem T r auma im April 201 7. Er habe das Knie gegen die Bettkante geschlagen. Ein mögliches Hyperextensionstrauma könne nicht ausgeschlossen werden. Seitdem bestünden Schmerzen ventral etwas medial betont ohne Ausstrahlungen und intermittierende Blockadenereignisse . Es li ege kein Instabilitätsgefühl vor, Schmerzmittel würden keine eingenommen . Eine Infiltration sei nicht erfolgt . Der Beschwerdeführer laufe mit Stöcken und trage eine Klettschiene. Aktuell arbeite er dennoch zu 100 % als Dachdecker. Na ch der MRI-Untersuchung sei der Ver dacht auf eine Korbhenkelläsion am medialen Meniskus, bei klinischer Blockade , mit einer VKB-Ruptur</w:t>
      </w:r>
    </w:p>
    <w:p>
      <w:r>
        <w:t>bestätigt worden . Man stelle die Indikation für eine Repa ratur des Meniskus respektive eine</w:t>
      </w:r>
    </w:p>
    <w:p>
      <w:r>
        <w:t>zusätzliche VKB-Rekonstruktion.</w:t>
      </w:r>
    </w:p>
    <w:p>
      <w:r>
        <w:rPr>
          <w:b/>
        </w:rPr>
        <w:t>E. 3.1.7</w:t>
      </w:r>
    </w:p>
    <w:p>
      <w:r>
        <w:t>Am 25. Oktober 2017 ( Urk. 7/34/3 -5 ) wurde n am rechten Knie eine arthro sko pisch-assistierte</w:t>
      </w:r>
    </w:p>
    <w:p>
      <w:r>
        <w:t>VKB -Rekonstruktion , eine Meniskusrefixation medial und eine Teilmeniskektomie lateral durchgeführt . Im Operationsbericht wurde ausgeführt, der Beschwerdeführer habe sich am 8. April 2017 eine VKB-Ruptur sowie eine Korbhenkelläsion recht s zugezogen. Im weiter e n Verlauf habe er sich sehr unsi cher gefühlt. Er habe das Knie jedoch wieder strecken können (w ahr scheinlich ha b e sich der Meniskus spontan wieder reponiert). Am 23. Oktober 2017 sei es jedo c h erneut zu einer Schmerzzunahme sowie Blockade gekommen, als der Beschwerdeführer eine falsche Bewegung gemacht habe. Danach habe er sich auf der Notfallstation der D.___ vorgestellt. Das durchgeführte MRI habe eine bereits bekannte VKB-Ruptur sowie eine eingeschlagene Korbhen kelläsion gezeigt. Man habe sich zu einer Knie arthroskopie und allenfalls einer Meniskusnaht versus Teilmeniskektomie sowie eine r VKB -Rekonstruktion ent schieden (S. 3 ). Der peri - und postoperative Verlauf habe sich problemlos gestal tet , wobei der Beschwerdeführer weiterhin vollumfänglich arbeitsunfähig geschrieben wurde ( Urk. 7/34 S. 1 f. ,</w:t>
      </w:r>
    </w:p>
    <w:p>
      <w:r>
        <w:rPr>
          <w:b/>
        </w:rPr>
        <w:t>E. 3.1.8</w:t>
      </w:r>
    </w:p>
    <w:p>
      <w:r>
        <w:t>Mit Stellungnahme vom 15. November 2017 ( Urk. 7/46) hielt Kre i s arzt Dr. Z.___ fest, der Beschwerdeführer gebe widersprüchliche Angaben betreffend den Unfallhergang an. So behaupte er einmal, er habe einen Stift aufgehoben und ein anderes Mal, er habe sich das Bein angestossen. Der Unfallhergang sei unklar. Beides sei biomechanisch nicht geeignet, eine VKB-Ruptur zu verursachen.</w:t>
      </w:r>
    </w:p>
    <w:p>
      <w:r>
        <w:rPr>
          <w:b/>
        </w:rPr>
        <w:t>E. 3.1.9</w:t>
      </w:r>
    </w:p>
    <w:p>
      <w:r>
        <w:t>In seiner kreisärztlichen Aktenbeurteilung vom 2. Februar 2018 ( Urk. 7/56) diagnostizierte Dr. Z.___</w:t>
      </w:r>
    </w:p>
    <w:p>
      <w:r>
        <w:t>eine alte VKB-Ruptur (2015) rechts mit medialer Korb henkelläsion, einen Status nach rezidivierender Patellaluxationen rechts (2015/2017) sowie eine laterale Gonarthrose rechts. Er führte aus , am 8. April 2017 sei es mit überwiegender Wahrscheinlichkeit zu einer wiederholten Luxati o n der rechten Kniescheibe gekommen. Nach Angaben des Beschwerdeführers habe er bereits zwei Jahre zuvor (2015) ein Unfallereignis beim Fussball spielen erlitten , in dessen Folge die Kniescheibe luxiert sei . Seither bestehe ein Instabilitätsgefühl des rechten Kniegelenks. Eine solche Vorschädigung (Riss des VKB vor zwei Jahren mit konsekutiver Instabilität) des rechten Kniegelenkes würde auch eine Patellaluxation bei maximaler Flexion wie im vorli e genden Fall beschr e iben (der Beschwerdeführer ha b e sich lediglich hingekniet) und allenfalls auch den Menis kusschaden bei vorbestehender VKB-S chädigung erklären. Infolge der Instabilität komme es mit fortschreitendem Alter zu einer Schädigung der Menisci . Auch könne der Meniskusriss asymptomatisch bereits seit zwei Jahren bestanden haben. Bei maximaler Flexion - wie hier geschehen - könne ebenfalls eine Meniskus schädigung auftreten, jedoch mit überwiegender Wahr schein lichkeit nur bei vorbestehendem VKB-Schaden . Die Bildgebung mittels Röntgen und MRI des rechten Kniegelenkes mache in der Zusammenschau eine alte VKB Läsion sehr wahrscheinlich. Hinw ei send auf eine fehlende frische Verletzung des Menis kus und des VKB sei au ch die fehlende Schwellung/Erguss des Gelenkes neun Tage nach dem Unfallereignis (gemäss Bericht des B.___ vom 17. April 2017). Die fehlenden biomechanischen Voraussetzungen für die Ver letzung des VKB würden ebenfalls auf eine alte Verletzung hin weisen . Letztend lich zeige sich eine bereits lateral einsetzende Gonarthrose (Knorpel schaden des lateralen Femurkondylus ) rechts als typische Folge einer berei ts seit Längerem bestehenden VKB-Läsion. Mit überwiegender Wahrscheinlichkeit habe sich der Beschwerdeführer beim Unfallereignis vom 8. April 2017 eine Patella luxation bei vorbestehendem Meniskus- und Kreuz band schaden sowie vorbe stehender Schwä chung des medialen Band apparate s der rechten Patella zuge zogen (S. 3 f.).</w:t>
      </w:r>
    </w:p>
    <w:p>
      <w:r>
        <w:rPr>
          <w:b/>
        </w:rPr>
        <w:t>E. 3.1.10</w:t>
      </w:r>
    </w:p>
    <w:p>
      <w:r>
        <w:t>Im Rahmen des Beschwerdeverfahrens reichte der Beschwerdeführer eine Akten beurteilung von Dr. A.___ vom 11. September 2018 ( Urk. 11/1) zu den Akten. Darin diagnostizierte der Facharzt einen Status nach arthroskopisch -assistierter VKB -Rekonstruktion, Meniskusrefixation medial sowie Teil meniskektomie lateral am rechten Knie am 25. Oktober 2017 mit/bei VKB-Ruptur, Korbhenkelläsion des medialen Meniskus ( Hinterhorn , Pars intermedia ) sowie Radiärriss am lateralen Meniskus (Pars intermedia ) bei Status nach Trauma am 8. April 2017 sowie gemäss Bericht erstmaligem Trauma beim Fussball spielen etwa 2015 mit mögli cher Patellaluxation . In seiner Beurteilung hielt er fest, gemäss den ihm vor liegenden Unterlagen sei es im Jahre 2015 beim Fussball spielen zu einem Trauma des rechten Knies mit Beschwerden und intermittierendem Instabilitätsgefühl im Sinne einer</w:t>
      </w:r>
    </w:p>
    <w:p>
      <w:r>
        <w:t>möglichen rezidivierenden Patellaluxation gekomme n . Prinzipiell sei im Rahmen dieses ersten Traumas von 2015 eine Ruptur des VKB des rechten Knies möglich. Ein Trauma beim Fussball spielen könne üblicherweise das mecha nisch notwendige Ausmass erreichen, um zu einer Ruptur des kräftigen VKB zu führen. Es sei seines Erachtens eher unwahrscheinlic h , dass es bereits damals zu einer Meniskusruptur mit K orbhenkelläsion gekommen sei, da diese übl i cherweise zu persistierenden, dauerhaften Beschwerden im Sinne v on Blockadegefühlen oder Streck /Beuge hemmung führe. Beim erstmaligen Trauma könne es zu einer Patellaluxation oder ei ne r</w:t>
      </w:r>
    </w:p>
    <w:p>
      <w:r>
        <w:t>Ruptur des VKB im Jahre 2015 gekommen sein. Das Trauma am 8. April 2017 habe definitiv zu einer zusätzlichen Traumatisierung mit neuer Beschwerde komponente geführt . Zumindest der Anteil der medialen und lateralen Meniskus läsion mit luxiertem Korbhenkelriss medial müsse hinzu gekommen sein. Der beschriebene Unfallmechanismus mit Aufstehen aus tiefer Flexion am 8. April 2017 passe zum Mec h anismus, der üblicherweise eine Meniskusläsion hervorrufe. Eine vorbestehende Ruptur des VKB könne ein sol ches Ereignis begünstigen (S. 3).</w:t>
      </w:r>
    </w:p>
    <w:p>
      <w:r>
        <w:t>Zusammenfassend hielt Dr. A.___ fest, mit überwiegender Wahrscheinlichkeit sei en die luxierte Korbhenkelläsion des medialen Meniskus und die radiäre Läsion des lateralen Meniskus als Folgen des Unfalles vom 8. April 2017 zu sehen. Auf grund des Unfallmechanismus könne mit überwiegender Wahrscheinlichkeit davon ausgegangen werden, dass die vorhandene VKB-Ruptur durch das beschriebene Trauma im Jahre 2015 bedingt gewesen sei.</w:t>
      </w:r>
    </w:p>
    <w:p>
      <w:r>
        <w:t>Um dies vollständig beweisen zu können, wäre eine Untersuchung mittels MRI vor dem 8. Apri l 2017 notwendig. Da diese nicht vorhanden sei und auch keine ärztlichen Berichte zwischen 2015 und 8. April 2017 vorlägen, könne k eine vollständig beweisende Aussage gemacht werden. Hinzu komme die V ermutung auf mehrfach erwähnte Patellaluxationen seit dem Ereignis 201 5. Üblicherweise komme es durch einen Unfall beim Fussball spielen nicht zu einer gleichzeitigen Patellaluxation und Ruptur des VKB. Diese Kombination sei eher unwahrscheinlich. Eine VKB-Ruptur entstehe üblicherweise bei Rota tion / Valgusstress häufig in teilweise reflektier tem Knie. Hingegen k omme es zur Patellaluxation mei stens in vollständiger oder subtotaler Streckung des Kniegelenkes. Der Unfall vom 8. April 2017 habe zu einer richtungsgebenden Verschlimmerung des Vorzustandes geführt. Es sei des wegen eine Operation notwe ndig geworden.</w:t>
      </w:r>
    </w:p>
    <w:p>
      <w:r>
        <w:t>Den S tatus quo sine beurteilte Dr. A.___ pe r 25. Oktober 2018 als erreicht (S. 4 f.).</w:t>
      </w:r>
    </w:p>
    <w:p>
      <w:r>
        <w:t>Während er schliesslich dem Kreisarzt hinsichtlich der Beurteilung, wonach die VKB-Schädigung mit überwiegender Wahrscheinlichkeit vor dem Ereignis vom 8. April 2017 aufgetreten sei, folgte, teilte er dessen Ansicht nicht , wonach der Meniskusriss asymptomatisch bereits zwei Jahre vorbestanden haben könnte .</w:t>
      </w:r>
    </w:p>
    <w:p>
      <w:r>
        <w:t>Hierzu führte Dr. A.___</w:t>
      </w:r>
    </w:p>
    <w:p>
      <w:r>
        <w:t>aus, eine derartige luxierte mediale Korbhenkelläsion sowie radiäre laterale Meniskusläsion bereite ten Beschwerden und sei en mit über wiegender Wahrscheinlichkeit nicht asymptomatisch. Er teile die Ansicht, dass es am 8. April 2017 aufgrund einer vorbestehenden VKB-Läsion zur Meniskusläsion gekommen sein könne. Schliesslich bezifferte der Facharzt den Integritätsschaden mit 5 bis 15 % (S. 5). 3. 2</w:t>
      </w:r>
    </w:p>
    <w:p>
      <w:r>
        <w:t>Mit Blick auf die beiden Aktenbeurteilungen der Dres . Z.___</w:t>
      </w:r>
    </w:p>
    <w:p>
      <w:r>
        <w:t>(E. 3.1.9) und A.___</w:t>
      </w:r>
    </w:p>
    <w:p>
      <w:r>
        <w:t>(E. 3.1.10) fällt auf, dass sich beide einzig zur Frage der natürlichen Kausalität de r</w:t>
      </w:r>
    </w:p>
    <w:p>
      <w:r>
        <w:t>am rechten Kniegelenk eingetretenen VKB-Ruptur sowie des Meniskusrisses zum Ereignis vom 8. April 2017 äusserten (E. 1.4 f.) .</w:t>
      </w:r>
    </w:p>
    <w:p>
      <w:r>
        <w:t>In diesem Zusammenhang ist jedoch darau f hinzuweisen, dass es sich bei den im Oktober 2017 festgestellten bildgebenden Befunden eines Meniskusrisses sowie einer VKB-Ruptur - entgegen der Ansicht der Beschwerdegegnerin (E. 2. 3 ) -</w:t>
      </w:r>
    </w:p>
    <w:p>
      <w:r>
        <w:t>um Verletzungen im Sinne von Art. 6 Abs. 2 UVG (E. 1.3) handelt (vgl. zur VKB-Ruptur, BGE 114 V 298 E. 3d) . Bei einer Dia gnose nach Art. 6 Abs. 2 UVG ist der Versicherer grundsätzlich leistungspflichtig, ausser er kann beweisen, dass die Körperschädigung vor wiegend auf Erkrankung oder Abnützung zurückzuführen ist (E. 1. 6 ) . Zu dieser Frage äussert e n sich</w:t>
      </w:r>
    </w:p>
    <w:p>
      <w:r>
        <w:t>weder der Kreisarzt noch Dr. A.___ . Der medizinische Sach verhalt ist daher nicht genügend abgeklärt. Eine Verneinung der Leistungspflicht der Beschwerdegegnerin gestü tzt auf die Beurteilung von Dr. Z.___ hätte damit nicht erfolgen dürfen.</w:t>
      </w:r>
    </w:p>
    <w:p>
      <w:r>
        <w:t>Im Übrigen ist hinsichtlich der kreisärztlichen Beurteilung von Dr. Z.___ vom 2. Februar 201</w:t>
      </w:r>
    </w:p>
    <w:p>
      <w:r>
        <w:rPr>
          <w:b/>
        </w:rPr>
        <w:t>E. 4</w:t>
      </w:r>
    </w:p>
    <w:p>
      <w:r>
        <w:t>Das Verfahren sei einstweilen bis Ende September 2018 zu sistieren.</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Nach der Rechtsprechung kommt auch den Berichten und Gutachten ver 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r>
        <w:rPr>
          <w:b/>
        </w:rPr>
        <w:t>E. 7</w:t>
      </w:r>
    </w:p>
    <w:p>
      <w:r>
        <w:t>/50 ).</w:t>
      </w:r>
    </w:p>
    <w:p>
      <w:r>
        <w:rPr>
          <w:b/>
        </w:rPr>
        <w:t>E. 8</w:t>
      </w:r>
    </w:p>
    <w:p>
      <w:r>
        <w:t>(E. 3.1.9) darauf hinzuweisen, dass seine Ausführungen nicht konsistent erscheinen. So legte er einerseits dar, der Meniskusriss könn t e asymptomatisch bereits seit zwei Jahren bestanden haben .</w:t>
      </w:r>
    </w:p>
    <w:p>
      <w:r>
        <w:t>B ei maximaler Flexion - wie hier geschehen - könn t e ebenfalls eine Meniskusschädigung auftreten, jedoch mit überwiegender Wahrscheinlichkeit nur bei vorbestehendem VKB Schaden. Zusammenfassend</w:t>
      </w:r>
    </w:p>
    <w:p>
      <w:r>
        <w:t>schloss er dann aber auf einen überwiegend wahr scheinlich vorbestehende n Meniskusschaden, wobei er dies mit Hinweisen, die gegen eine frische Verletzung sprechen würden, begründete. Blosse Hinweise genügen jedoch nicht, um mit überwiegender Wahrscheinlichkeit zu mehr als 50 % darauf schliessen zu können , dass der Meniskusriss vor dem Ereignis vom 8. April 2017 bereits bestand en hatte . Sodann kann aus den Anhaltspunkten , die für eine vorbestehende VKB-Ruptur sprechen , nichts hinsichtlich des Zeitpunktes des Eintritts des Meniskusrisses abgeleitet werden.</w:t>
      </w:r>
    </w:p>
    <w:p>
      <w:r>
        <w:t>Auch aufgrund dieser Diskre panz en</w:t>
      </w:r>
    </w:p>
    <w:p>
      <w:r>
        <w:t>bestehen somit zumindest geringe Zweifel an der kreisärztlichen Beurtei lung, weshalb sie nicht als beweiswertig im Sinne der bundesgerichtlichen R echt sprechung angesehen werden kann (E. 1. 5 ).</w:t>
      </w:r>
    </w:p>
    <w:p>
      <w:r>
        <w:t>Die Sache ist daher an die Beschwerdegegnerin zurückzuweisen. Diese hat ein externes G utachten im Zusammenhang mit der Frage einzuholen, ob die D iagno se n des Meniskusrisses sowie der VKB-Ruptur am rechten Knie im gesamten Ursachenspektrum mit überwiegender Wah r scheinlichkeit zu mehr als 50 % auf Abnützung oder Erkrankung zurückzuführen sind oder nicht (E. 1. 4 ) und gestützt darauf neu zu entscheiden, ob die Leistungsvoraussetzungen mit Blick auf die anwendbaren Vorschriften betreffend Listendiagnosen erfüllt sind.</w:t>
      </w:r>
    </w:p>
    <w:p>
      <w:r>
        <w:t>4.</w:t>
      </w:r>
    </w:p>
    <w:p>
      <w:r>
        <w:t>Nach ständiger Rechtsprechung gilt die Rückweisung der Sache an die Verwal tung zur weiteren Abklärung und neuen Verfügung als vollständiges Obsiegen (BGE 137 V 57). Dem Beschwerdeführer steht ausgangsgemäss eine Prozessent schädigung zu, welche vom Gericht ohne Rücksicht auf den Streitwert nach der Bedeutung der Streitsache und nach der Schwierigkeit des Prozesses, dem Zeit aufwand und den Barauslagen festgesetzt wird (§ 34 Abs. 1 und 3 des Gesetzes über das Sozialversicherungsgericht, GSVGer ). Entsprechend ist ihm eine Pro zessentschädigung von Fr. 2 '000.-- (inkl. Barauslagen und MWSt ) auszurichten.</w:t>
      </w:r>
    </w:p>
    <w:p>
      <w:r>
        <w:t>Gemäss bundesgerichtlicher Rechtsprechung sind d ie Kosten eines von einer ver sicherten Person veranlassten Gutachtens vom Versicherungsträger dann zu übernehmen, wenn sich der medizinische Sachverhalt erst aufgrund des neu bei gebrachten Untersuchungsergebnisses schlüssig feststellen lässt und dem Unfall versicherer insoweit eine Verletzung der ihm im Rahmen des Untersuchungs grundsatzes obliegenden Pflicht zur rechtsgenüglichen Sachverhaltsabklärung vorzuwerfen ist ( Urteil des Bundesgerichts 8C_62/2016 vom 7. Juli 2016 E. 6.1 mit Hinweisen ). Dies ist vorliegend nicht der Fall, da auch die Aktenbeurteilung von Dr. A.___ keine abschliessende Würdigung des vorliegenden Sachverhalts zulässt. Eine Auferlegung der Kosten für die Aktenbeurteilung an die Beschwer degegnerin fällt daher ausser Betracht. Das Gericht erkennt: 1.</w:t>
      </w:r>
    </w:p>
    <w:p>
      <w:r>
        <w:t>Die Beschwerde wird in dem Sinne gutgeheissen, dass der angefochtene Ein sprache entscheid vom 15. Mai 2018 aufgehoben und die Sache an die Beschwerde gegnerin zurückgewiesen wird, damit diese, nach erfolgter Abklärung im Sinne der Erwägungen, neu entscheide. 2.</w:t>
      </w:r>
    </w:p>
    <w:p>
      <w:r>
        <w:t>Das Verfahren ist kostenlos. 3.</w:t>
      </w:r>
    </w:p>
    <w:p>
      <w:r>
        <w:t>Die Beschwerdegegnerin wird verpflichtet, dem Beschwerdeführer eine Prozessentschä digung von Fr. 2 '000 .-- (inkl. Barauslagen und MWSt ) zu bezahlen. 4.</w:t>
      </w:r>
    </w:p>
    <w:p>
      <w:r>
        <w:t>Zustellung gegen Empfangsschein an: - Rechtsanwalt Ivo Baumann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