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UV.2018.00144 vom 9. Mai 2018</w:t>
      </w:r>
    </w:p>
    <w:p>
      <w:r>
        <w:t>ZH Sozialversicherungsgericht, 2018-05-09, DE</w:t>
      </w:r>
    </w:p>
    <w:p>
      <w:r>
        <w:rPr>
          <w:b/>
        </w:rPr>
        <w:t xml:space="preserve">Quelle: </w:t>
      </w:r>
      <w:r>
        <w:t>https://mcp.opencaselaw.ch/entscheid/zh_sozialversicherungsgericht_UV.2018.00144</w:t>
      </w:r>
    </w:p>
    <w:p>
      <w:r>
        <w:t>FR: ZH_SOZIALVERSICHERUNGSGERICHT UV.2018.00144 du 9 mai 2018</w:t>
      </w:r>
    </w:p>
    <w:p>
      <w:r>
        <w:t>IT: ZH_SOZIALVERSICHERUNGSGERICHT UV.2018.00144 del 9 maggio 2018</w:t>
      </w:r>
    </w:p>
    <w:p>
      <w:pPr>
        <w:pStyle w:val="Heading2"/>
      </w:pPr>
      <w:r>
        <w:t>Erwägungen</w:t>
      </w:r>
    </w:p>
    <w:p>
      <w:r>
        <w:rPr>
          <w:b/>
        </w:rPr>
        <w:t>E. 1</w:t>
      </w:r>
    </w:p>
    <w:p>
      <w:r>
        <w:t>X.___ , geboren 1966, war seit 2007 als Gipser bei der Y.___ AG, tätig und damit bei der Suva obligatorisch unfallversichert, als er sich am 7. Oktober 2011 an der linken Schulter ( Urk. 9/1 Ziff. 1-4 und 9) und am 8. April 2016 am rechten Ellbogen ( Urk. 8/1 Ziff. 1-4 und 9) verletzte.</w:t>
      </w:r>
    </w:p>
    <w:p>
      <w:r>
        <w:t>Die Suva stellte mit Mitteilung vom 8. Dezember 2016 die von ihr bis dahin erbrachten Taggeldleistungen per Ende November 2016 ein ( Urk. 8/97 = Urk. 9/ 87) und verneinte mit Verfügung vom 1 1. Januar 2017 einen Anspruch auf eine Invalidenrente und eine Integritätsentschädigung ( Urk. 8/110 = Urk. 9/91).</w:t>
      </w:r>
    </w:p>
    <w:p>
      <w:r>
        <w:t>Die dagegen vom Versicherten am 1 3. Februar</w:t>
      </w:r>
    </w:p>
    <w:p>
      <w:r>
        <w:t>2017 erhobene Einsprache ( Urk. 8/116 = Urk. 9/93 = Urk. 3/3) wies sie mit Einspracheentscheid vom 9. Mai 2018 ab ( Urk. 8/132 = Urk. 9/99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 dass Versicherungsleistungen für Unfälle, die sich vor dem 1. Januar 2017 ereig net haben, nach bisherigem Recht gewährt werden (Absatz 1 der genannten Über gangsbestimmungen).</w:t>
      </w:r>
    </w:p>
    <w:p>
      <w:r>
        <w:t>D ie hier zu beurteilende n Unf älle haben sich 2011 und 2016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 setzung der ärztlichen Behandlung keine namhafte Besserung des Gesund heits zustandes mehr erwartet werden kann und allfällige Eingliederungs mass nahmen der Invalidenversicherung abgeschlossen sind. Mit dem Rentenbeginn fallen die Heilbehandlung und die Taggeldleistungen dahin (Art. 19 Abs. 1 UVG).</w:t>
      </w:r>
    </w:p>
    <w:p>
      <w:r>
        <w:rPr>
          <w:b/>
        </w:rPr>
        <w:t>E. 1.3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 dere auf BGE 134 V 109 E. 4.3; vgl. auch Urteil 8C_639/2014 vom 2. Dezem ber 2014 E. 3).</w:t>
      </w:r>
    </w:p>
    <w:p>
      <w:r>
        <w:rPr>
          <w:b/>
        </w:rPr>
        <w:t>E. 1.4</w:t>
      </w:r>
    </w:p>
    <w:p>
      <w:r>
        <w:t>Für die Einstellung der vorübergehenden Leistungen braucht der Entscheid der Invalidenversicherung über Eingliederungsmassnahmen nicht abgewartet zu werden , wenn von weiterer ärztlicher Behandlung keine namhafte gesundheit liche Besserung mehr erwartet werden kann (vgl. Urteil des Bundesgerichts 8C_588/2013 vom 16. Januar 2014 E. 3.3) und keine Anhaltspunkte dafür vorlie gen, dass durch allfällige Eingliederungsmassnahmen das der Invaliditätsbe mes sung der Unfallversicherung gestützt auf die medizinischen Abklärungen zu grunde gelegte Invalideneinkommen verbessert und so der die Invalidenrente der Unfallversicherung bestimmende Invaliditätsgrad beeinflusst werden kann (vgl. Urteil des Bundesgericht 8C_588/2013 vom 16. Januar 2014 E. 3.5).</w:t>
      </w:r>
    </w:p>
    <w:p>
      <w:r>
        <w:rPr>
          <w:b/>
        </w:rPr>
        <w:t>E. 1.5</w:t>
      </w:r>
    </w:p>
    <w:p>
      <w:r>
        <w:t>Zur Bestimmung des Invaliditätsgrades wird gemäss Art. 16 des Bundesgesetzes über den Allgemeinen Teil des Sozialversicherungsrechts (ATSG) das Erwerbs einkommen, das die versicherte Person nach Eintritt der (unfallbedingten) Inva lidi tät und nach Durchführung der medizinischen Behandlung und allfälliger Ein gliederungsmassnahmen durch eine ihr zumutbare Tätigkeit bei ausgeglichener Arbeitsmarktlage erzielen könnte (sog. Invalideneinkommen), in Beziehung gesetz t zum Erwerbseinkommen, das sie erzielen könnte, wenn sie nicht invalid gewor den wäre (sog. Valideneinkommen ). 1.</w:t>
      </w:r>
    </w:p>
    <w:p>
      <w:r>
        <w:rPr>
          <w:b/>
        </w:rPr>
        <w:t>E. 2</w:t>
      </w:r>
    </w:p>
    <w:p>
      <w:r>
        <w:t>Gegen den Einspracheentscheid vom 9. Mai 2018 ( Urk. 2) erhob der Versicherte am 1 1. Juni 2018 Beschwerde und beantragte ( Urk. 1 S. 2), dieser sei aufzuheben ( Ziff. 1) und</w:t>
      </w:r>
    </w:p>
    <w:p>
      <w:r>
        <w:t>die Beschwerdegegnerin sei zu verpflichten, Taggeldleistungen und Heilungskosten über den 3 0. November 2016 hinaus bis zum Abschluss der beruf lichen Massnahmen durch die I nvalidenversicherung , also per Ende März 2018 , zu erbringen ( Ziff. 2) . Sie sei weiter zu verpflichten, nach Abschluss der beruf lichen Massnahmen eine Invalidenrente sowie eine Integritätsentschädigung aus zurichten ( Ziff. 3) und bezüglich des Integritätsschadens an der rechten Schulter und dem rechten Ellbogen eine medizinische Beurteilung zu veranlassen, even tuell sei ein Gerichtsgutachten zu veranlassen ( Ziff. 4) .</w:t>
      </w:r>
    </w:p>
    <w:p>
      <w:r>
        <w:t>Die Suva beantragte mit Beschwerdeantwort vom 1 2. Juli 2018 ( Urk. 7) die Ab weisung der Beschwerde, was dem Beschwerdeführer am 3 0. Juli 2018 zur Kennt nis gebracht wurde ( Urk. 11). Am 7. Dezember 2018 reichte der Beschwerdeführer weitere Unterlagen ( Urk. 13/1-2) ein ( Urk. 12), die der Beschwerdegegnerin am 1 0. Dezember 2018 zur Kenntnis gebracht wurden ( Urk. 14).</w:t>
      </w:r>
    </w:p>
    <w:p>
      <w:r>
        <w:rPr>
          <w:b/>
        </w:rPr>
        <w:t>E. 2.1</w:t>
      </w:r>
    </w:p>
    <w:p>
      <w:r>
        <w:t>Die Beschwerdegegnerin ging im angefochtenen Entscheid ( Urk. 2) davon aus, der medizinische Endzustand sei beim Austritt aus der Rehaklinik Z.___</w:t>
      </w:r>
    </w:p>
    <w:p>
      <w:r>
        <w:t>am</w:t>
      </w:r>
    </w:p>
    <w:p>
      <w:r>
        <w:t>1 3. September 2016 (vgl. Urk. 8/39) erreicht gewesen (S. 8 Mitte), die Invaliditäts bemessung ergebe einen Invaliditätsgrad von 7 % , was keinen Rentenanspruch begründe (S. 12 Ziff. 5.4), und ein anspruchsbegründender Integritätsschaden be stehe gemäss überzeugender kreisärztlicher Beurteilung nicht (S. 14 Ziff. 6.2).</w:t>
      </w:r>
    </w:p>
    <w:p>
      <w:r>
        <w:rPr>
          <w:b/>
        </w:rPr>
        <w:t>E. 2.2</w:t>
      </w:r>
    </w:p>
    <w:p>
      <w:r>
        <w:t>Der Beschwerdeführer stellte sich demgegenüber auf den Standpunkt ( Urk. 1), ein medizinischer Endzustand sei erst Ende März 2018 erreicht gewesen (S.</w:t>
      </w:r>
    </w:p>
    <w:p>
      <w:r>
        <w:rPr>
          <w:b/>
        </w:rPr>
        <w:t>E. 2.3</w:t>
      </w:r>
    </w:p>
    <w:p>
      <w:r>
        <w:t>Strittig und zu prüfen sind somit der Zeitpunkt des Fallabschlusses, die Höhe von Validen- und Invalideneinkommen sowie die Frage des Integritätsschadens . 3.</w:t>
      </w:r>
    </w:p>
    <w:p>
      <w:r>
        <w:rPr>
          <w:b/>
        </w:rPr>
        <w:t>E. 3</w:t>
      </w:r>
    </w:p>
    <w:p>
      <w:r>
        <w:t>Die Invalidenversicherung erteilte am 3. Oktober 2017 Kostengutsprache für ein Arbeitstraining ( Urk. 8/120) und schloss am 9. April 2018 die Arbeitsvermittlung ab ( Urk. 8/128/2-3).</w:t>
      </w:r>
    </w:p>
    <w:p>
      <w:r>
        <w:t>Mit Vorbescheid vom 1 3. April 2018 stellte sie in Aussicht, bei einem Inva lidi tätsgrad von 15 % einen Rentenanspruch zu verneinen ( Urk. 8/129/2-4) .</w:t>
      </w:r>
    </w:p>
    <w:p>
      <w:r>
        <w:t>Am 1 0. September 2018 trat der Beschwerdeführer eine Stelle als Office-Mit arbeiter in einer Mensa mit einem monatlichen Grundlohn von Fr. 3'650.-- an ( Urk. 13/1), was inklusive des vertraglich vorgesehenen 1 3. Monatslohnes einen Jahreslohn von Fr. 47'450.-- ergibt. Das Gericht zieht in Erwägung: 1.</w:t>
      </w:r>
    </w:p>
    <w:p>
      <w:r>
        <w:rPr>
          <w:b/>
        </w:rPr>
        <w:t>E. 3.1</w:t>
      </w:r>
    </w:p>
    <w:p>
      <w:r>
        <w:t>Am 7. Oktober 2011 zog sich der Beschwerdeführer g emäss dem Bericht über die gleichentags erfolgte Erstbehandlung ( Urk. 9/11) bei einem Sturz eine Supraspi na tus sehnenruptur rechts zu ( Ziff. 1 und 5). Diese wurde am 2 8. Dezember 2011 operiert ( Urk. 9/33). Am 3 1. Mai</w:t>
      </w:r>
    </w:p>
    <w:p>
      <w:r>
        <w:t>2012 wurde die Behandlung abgeschlossen ( Urk. 9/56).</w:t>
      </w:r>
    </w:p>
    <w:p>
      <w:r>
        <w:t>Am 1. November</w:t>
      </w:r>
    </w:p>
    <w:p>
      <w:r>
        <w:t>2012 wurde ein Rückfall gemeldet ( Urk. 9/62) und am 1 9. Dezem ber 2012 wurde die rechte Schulter erneut oper iert ( Urk. 9/74). Am 2 2. Februar 2013 wurde eine Arbeitsunfähigkeit von 100 % bis 1 7. März 2013 attestiert ( Urk. 9/82 S. 1 unten ).</w:t>
      </w:r>
    </w:p>
    <w:p>
      <w:r>
        <w:rPr>
          <w:b/>
        </w:rPr>
        <w:t>E. 3.2</w:t>
      </w:r>
    </w:p>
    <w:p>
      <w:r>
        <w:t>Am 8. April 2016 zog sich der Beschwerdeführer gemäss dem Bericht über die gleichentags erfolgte Erstbehandlung bei einem Sturz eine Ellbogenkontusion rechts zu ( Urk. 8/8/2-3). Bildgebend wurde eine Radiusköpfchenfraktur festge stellt ( Urk. 8/9/2).</w:t>
      </w:r>
    </w:p>
    <w:p>
      <w:r>
        <w:rPr>
          <w:b/>
        </w:rPr>
        <w:t>E. 3.3</w:t>
      </w:r>
    </w:p>
    <w:p>
      <w:r>
        <w:t>Vom 9. August bis 1 3. September 2016 weilte der Beschwerdeführer stationär in der Rehaklinik Z.___ ,</w:t>
      </w:r>
    </w:p>
    <w:p>
      <w:r>
        <w:t>worüber am 1 6. September</w:t>
      </w:r>
    </w:p>
    <w:p>
      <w:r>
        <w:t>2016 berichtet wurde (Urk. 8/39) . Es wurden die folgenden, hier verkürzt angeführten Diagnosen ge stellt (S. 1): - Unfall vom 8. April 2016: b ei der Arbeit ausgerutscht und auf den rechten Ellenbogen gefallen - e xtraartikuläre Radiusköpfchenhals-Fraktur rechts beugeseitig, konser vativ behandelt - Unfall vom 7. Oktober 2011: Sturz auf die rechte Schulter - Rotatorenmanschettenruptur rechts - Supraspinatussehn en ruptur , AC-Gelenkarthrose, Outlet- Imping e ment li nks - Anpassungsstörung, Angst und depressive Reaktion gemischt (ICD-10 F43.22)</w:t>
      </w:r>
    </w:p>
    <w:p>
      <w:r>
        <w:t>Es wurde unter anderem ausgeführt, d ie festgestellte psychische Störung begrün de keine arbeitsrelevante Leistungsminderung. Die zuletzt ausgeübte Tätigkeit als Bauarbeiter-Gipser sei als sehr schwere, schulterbelastende Tätigkeit nicht zumut bar (S. 2 unten).</w:t>
      </w:r>
    </w:p>
    <w:p>
      <w:r>
        <w:t>Für leichte bis mittelschwere Arbeit</w:t>
      </w:r>
    </w:p>
    <w:p>
      <w:r>
        <w:t>ohne längerdauernde Tätigkeit über Schulter höhe, ohne Schläge /Vibrationsbelastung und ohne Hantieren von Gewichten körperfern bestehe eine ganztägige Arbeitsfähigkeit (S. 2 f.).</w:t>
      </w:r>
    </w:p>
    <w:p>
      <w:r>
        <w:t>Zum medizinischen Prozedere wurde ausgeführt, es seien keine weiteren Termine in der A.___ Klinik vorgesehen und nach dem Austritt seien keine spezi fischen Massnahmen aus dem psychosomatischen Bereich notwendig. Empfohlen werde eine Serie ambulante physiotherapeutisch begleitete Medizinische Trai nings therapie (MTT) sowie Fortsetzung des instruierten Heimprogramms, dann Übergang in ein selbständiges Training in einem Fitness-Studio (S. 2 Mitte).</w:t>
      </w:r>
    </w:p>
    <w:p>
      <w:r>
        <w:t>Zum beruflichen Prozedere wurde eine Abklärung hinsichtlich Durchführung von Eingliederungsmassnahmen empfohlen (S. 3 oben).</w:t>
      </w:r>
    </w:p>
    <w:p>
      <w:r>
        <w:rPr>
          <w:b/>
        </w:rPr>
        <w:t>E. 3.4</w:t>
      </w:r>
    </w:p>
    <w:p>
      <w:r>
        <w:t>Am 2 5. Oktober 2016 berichtete Kreisarzt Dr. med. B.___ , Facharzt für Chirurgie, über seine gleichentags erfolgte Untersuchung (Urk. 8/62 = Urk. 8/69 = Urk. 9/84) . Er nannte folgende Diagnosen (S. 5 unten). - Sturz am 7. Oktober 2011 auf die rechte Schulter mit Rotatoren man schetten ruptur mit/bei: - Status nach Naht der Supraspinatussehne sowie des kranialen Anteils der Infraspinatussehne - Status nach Bursektomie und Weichteilakromioplastik und trans arthros kopischer AC-Gelenkteilresektion - Sturz am 8. April 2016 auf den rechten Ellbogen mit: - e xtraartikulärer Radiusköpfchenhalsfraktur - Status nach konservativer Behandlung</w:t>
      </w:r>
    </w:p>
    <w:p>
      <w:r>
        <w:t>Ab dem Untersuchungstag bestehe wieder eine 50%ige Arbeitsfähigkeit als Gipser , ab 1 5. November 2016 eine solche von 75 % und ab 1. Dezember 2016 eine solche von 100 % (S. 6 oben).</w:t>
      </w:r>
    </w:p>
    <w:p>
      <w:r>
        <w:t>Die jetzt noch vorhandenen leichten Beschwerden im Bereich der rechten Schulter und des rechten Ellbogens seien unfallkausal. Nicht unfallkausal seien die Be schwer den im Bereich der linken Schulter. Das Ausmass eines entschädi gungs pflichtigen Integritätsschadens werde nicht erreicht. Es sei ein Endzustand erreicht, unfallbedingt seien keine weiteren Behandlungen notwendig (S. 6 Mitte ).</w:t>
      </w:r>
    </w:p>
    <w:p>
      <w:r>
        <w:rPr>
          <w:b/>
        </w:rPr>
        <w:t>E. 3.5</w:t>
      </w:r>
    </w:p>
    <w:p>
      <w:r>
        <w:t>Am 2 1. November 2016 teilte die Hausärztin des Beschwerdeführers, Dr. med. C.___ , Fachärztin für Allgemeine Innere Medizin und für Rheumatologie, mit, ein Arbeitsversuch am 3 1. Oktober 2016 sei nicht gegangen ( Ziff. 4), die Prognose als Gipser sei schlecht ( Ziff. 2).</w:t>
      </w:r>
    </w:p>
    <w:p>
      <w:r>
        <w:t>Ein MRI des rechten Ellbogens am 2 4. November 2016 ergab einen Verdacht auf eine stattgehabte proximale Loslösung des radialen Kollateralalignments ( Urk. 8/91 ).</w:t>
      </w:r>
    </w:p>
    <w:p>
      <w:r>
        <w:rPr>
          <w:b/>
        </w:rPr>
        <w:t>E. 3.6</w:t>
      </w:r>
    </w:p>
    <w:p>
      <w:r>
        <w:t>Kreisarzt Dr. B.___</w:t>
      </w:r>
    </w:p>
    <w:p>
      <w:r>
        <w:t>(vorstehend E. 3.4) führte in seiner Beurteilung vom 7. Dezember 2016 (Urk. 8/ 92/2 = Urk. 8/93/3 ) aus, d a nach Angabe der Haus ärztin und des Beschwerdeführers die Arbeit als Gipser wegen Schmerzen im rechten Ellbogen und rechten Schultergelenk nicht durchführbar sei, müsse dies so akzeptiert werden, obwohl das MRI nicht zwingend einen Hinweis für diese Unmöglichkeit ergebe. Das Zumutbarkeitsprofil laute somit: Leichte bis mittel schwere Arbeiten mit einem Gewichtslimit von 15 kg bis Hüfthöhe, 6 kg bis Brusthöhe, ohne Überkopfarbeiten in s bes ondere unter Last , ohne häufige Um wend bewegungen im rechten Ellbogengelenk, ohne Tätigkeiten an stossenden , schlagenden und vibrierenden Maschinen und ohne das Besteigen von Leitern und Gerüsten, seien ab sofort</w:t>
      </w:r>
    </w:p>
    <w:p>
      <w:r>
        <w:t>zu 100 % möglich .</w:t>
      </w:r>
    </w:p>
    <w:p>
      <w:r>
        <w:t>In seiner am 2 9. Dezember 2016 erstatteten Beurteilung ( Urk. 8/108 S. 3 f.) machte er die gleichen Angaben, abgesehen vom Datum, als welches er nunmehr den 7. November (statt Dezember) nannte (S. 4 oben).</w:t>
      </w:r>
    </w:p>
    <w:p>
      <w:r>
        <w:rPr>
          <w:b/>
        </w:rPr>
        <w:t>E. 3.7</w:t>
      </w:r>
    </w:p>
    <w:p>
      <w:r>
        <w:t>Am 1. Dezember 2017 erstattete Kreisarzt Dr. med. D.___ , Facharzt für Orthopädische Chirurgie und Traumatologie, eine Beurteilung (Urk. 8/124 = Urk. 3/5) . Er führte aus, d ie MRI- Arthrographie der rechten Schulter vom</w:t>
      </w:r>
    </w:p>
    <w:p>
      <w:r>
        <w:rPr>
          <w:b/>
        </w:rPr>
        <w:t>E. 3.8</w:t>
      </w:r>
    </w:p>
    <w:p>
      <w:r>
        <w:t>Dr. D.___ erstattete am 2 4. April 2018 eine weitere B eurteilung (Urk. 8/131 = Urk. 3/8) . Punkto Integritätsschaden führte er mit der gleichen Begründung wie im Dezember 2017 (vorstehend E. 3.7) aus, es ergebe sich kein Integritätsschaden, welcher die Erheblichkeitsgrenze überschreite (S. 2 Ziff. 1). Weiter führte er aus, z wischen der Beurteilung der Austrittsbefunde der Rehaklinik Z.___ vom September 2016 und der kreisärztlichen Untersuchung vom Oktober 2016 ergebe sich eine geringfügige Diskrepanz in Bezug auf die Beweglichkeit in der Sagittal ebene (S. 2 f.) und in Bezug auf die Abduktionsfähigkeit im Bereich beider Schultergelenke, wobei der Umstand, dass bei der Austrittsuntersuchung eine assistierte Beweglichkeit bis Überkopfhöhe in beiden Schultergelenken möglich gewesen sei, darauf hinwiese, dass keine arthrogene Ursache für eine Bewegungs einschränkung im Bereich der Schultergelenke vorliege (S. 3 oben).</w:t>
      </w:r>
    </w:p>
    <w:p>
      <w:r>
        <w:t>Es könne davon ausgegangen werden, dass der Versicherte bei der kreisärztlichen Untersuchung im Oktober 2016 seine grösstmögliche Leistung präsentiert habe und keine erhebliche Funktionseinschränkung im Schultergelenksbereich beid seits vorgelegen habe. Versicherungsmedizinisch könne somit davon ausge gang en werden, dass im Bereich beider Schultergelenke sowohl zum Austrittszeitpunkt aus der Rehaklinik Z.___ wie im Rahmen der kreisärztlichen Untersuchung vom Oktober 2016 eine funktionelle freie Beweglichkeit in beiden Schulterge len ken vorgelegen habe und dass die beschriebenen Bewegungseinschränkungen im Austrittsbericht der Rehaklinik Z.___ durchaus mit einer verständlichen Aggra vation des Versicherten</w:t>
      </w:r>
    </w:p>
    <w:p>
      <w:r>
        <w:t>erklärbar seien (S. 3 Mitte).</w:t>
      </w:r>
    </w:p>
    <w:p>
      <w:r>
        <w:t>Insbesondere unter Berücksichtigung, dass die MR-Tomografie keine Zeichen von glenohumeralen Veränderungen bildgebend darstellen könne, sei die geringfü gige Bewegungseinschränkung nicht mit objektivierbaren medizinischen Befun den in Einklang zu bringen; bei der kreisärztlichen Untersuchung gelinge es abschliessend und schlüssig, eine physiologisch altersgemäss freie Beweglichkeit im Bereich der Schultergelenke darzustellen. Das Ergebnis der Beweglich keits prüfung im Rahmen der kreisärztlichen Untersuchung sei somit schlüssig mit den bildgebenden Befunden und mit den fünf Jahre nach stattgehabter Operation zu erwartenden Bewegungsumfängen des Schultergelenks rechts (S. 3). 4. 4.1</w:t>
      </w:r>
    </w:p>
    <w:p>
      <w:r>
        <w:t>Aus den ärztlichen Beurteilungen ergibt sich, dass im September / Oktober wie auch im Dezember 2016 als Unfallfolge eine Schulterproblematik und eine resi duelle Ellbogenproblematik bestand (vorstehend E. 3.3, E. 3.6). Bereits im Septem ber 2016 wurde im Austrittsbericht der Rehaklinik Z.___</w:t>
      </w:r>
    </w:p>
    <w:p>
      <w:r>
        <w:t>in medizinischer Hinsicht ausgeführt, es seien keine weiteren Behandlungstermine vorgesehen, und es wurde lediglich eine Trainingstherapie und sodann selbständiges Training in einem Fitness-Studio empfohlen (vorstehend E. 3.3).</w:t>
      </w:r>
    </w:p>
    <w:p>
      <w:r>
        <w:t>Dass die Beschwerdegegnerin daraus geschlossen hat, dass der medizinische End zustand erreicht sei, ist einleuchtend und nicht zu beanstanden. Bezeichnen der weise gibt es denn auch keine Hinweise auf anderslautende ärztliche Beurtei lungen oder nach 2016 erfolgte unfallbedingte medizinische Behandlungen.</w:t>
      </w:r>
    </w:p>
    <w:p>
      <w:r>
        <w:t>Es sind keine Anhaltspunkte ersichtlich oder geltend gemacht worden, dass die von der Invalidenversicherung 2017 /2018 - entsprechend der Empfehlung im Austrittsbericht der Rehaklinik Z.___ - gewährten Einglieder ungsmassnahmen (Arbeitstraining /Arbeitsvermittlung) das für die Invaliditätsbemessung massge bende Invalideneinkommen zu beeinflussen vermocht hätten . Deshalb stehen auch diese Eingliederungsmassnahmen einem Fallabschluss per Ende No vember 2016 nicht entgegen (vgl. vorstehend E. 1.4).</w:t>
      </w:r>
    </w:p>
    <w:p>
      <w:r>
        <w:t>Die Rüge des verfrühten Fallabschlusses erweist sich damit als nicht stichhaltig. 4.2</w:t>
      </w:r>
    </w:p>
    <w:p>
      <w:r>
        <w:t>Kreisarzt Dr. B.___ attestierte ab Dezember 2016 eine volle Arbeitsfähigkeit für leichte bis mittelschwere Arbeiten mit folgenden Restriktionen (vorstehend E. 3.6 ): - Gewichtslimit von 15 kg bis Hüfthöhe</w:t>
      </w:r>
    </w:p>
    <w:p>
      <w:r>
        <w:t>- Gewichtslimit von 6 kg bis Brusthöhe - ohne Überkopfarbeiten insbesondere unter Last und Tätigkeiten - ohne häufige Umwendbewegungen im rechten Ellbogengelenk - ohne Tätigkeiten an stossenden , schlagenden und vibrierenden Maschinen - ohne Besteigen von Leitern und Gerüsten</w:t>
      </w:r>
    </w:p>
    <w:p>
      <w:r>
        <w:t>Anhaltspunkte, dass dieses Belastungsprofil den unfallbedingten Beeinträchti gungen nicht adäquat Rechnung tragen würde, sind weder ersichtlich noch gel tend gemacht worden. Somit ist es der Invaliditätsbemessung zugrunde zu legen. 4.3</w:t>
      </w:r>
    </w:p>
    <w:p>
      <w:r>
        <w:t>Bei der Ermittlung des Valideneinkommens</w:t>
      </w:r>
    </w:p>
    <w:p>
      <w:r>
        <w:t>ist entscheidend, was die versicherte Person im Zeitpunkt des allfälligen Rentenbeginns aufgrund ihrer beruflichen Fähigkeiten und persönlichen Umstände nach dem Beweisgrad der überwie gen den Wahrscheinlichkeit verdient hätte (BGE 145 V 141 E . 5.2.1 ).</w:t>
      </w:r>
    </w:p>
    <w:p>
      <w:r>
        <w:t>Die Beschwerdegegnerin setzte als Valideneinkommen das in der Unfallmeldung von 2016 genannte Einkommen ein ( Urk. 2 S. 10 Ziff. 5.2.1).</w:t>
      </w:r>
    </w:p>
    <w:p>
      <w:r>
        <w:t>Gemäss Auszug aus dem individuellen Konto vom 2 9. September 2016 ( Urk.</w:t>
      </w:r>
    </w:p>
    <w:p>
      <w:r>
        <w:rPr>
          <w:b/>
        </w:rPr>
        <w:t>E. 6</w:t>
      </w:r>
    </w:p>
    <w:p>
      <w:r>
        <w:t>Ziff. 21), und nahm Stellung zum Valideneinkommen (S. 6 f. Ziff. 22 ff.), zum Invalideneinkommen (S. 7 Ziff. 25 ff.) und zur Frage des Integritätsschadens (S.</w:t>
      </w:r>
    </w:p>
    <w:p>
      <w:r>
        <w:rPr>
          <w:b/>
        </w:rPr>
        <w:t>E. 8</w:t>
      </w:r>
    </w:p>
    <w:p>
      <w:r>
        <w:t>/54) erzielte der Beschwerdeführer in den dem Unfall von 2011 voran ge gangenen Jahren folgende Einkommen (in Fr.): - 2008:</w:t>
      </w:r>
    </w:p>
    <w:p>
      <w:r>
        <w:t>84’826 - 2009: 74’112 - 2010: 77’155</w:t>
      </w:r>
    </w:p>
    <w:p>
      <w:r>
        <w:t>Dies entspricht einem Durchschnitt von rund Fr. 78'698.-- ( Fr. 236' 093 : 3). Angesichts der nicht unerheblichen Schwankungen in unterschiedlicher Richtung erscheint es als angezeigt, auf diesen Durchschnitt abzustellen. Unter Berück sichtigung der Nominallohnentwicklung vom Indexstand (Männer) 2'136 im Jahr 2009 auf 2'239 im Jahr 2016 ( www.bsf.admin.ch</w:t>
      </w:r>
    </w:p>
    <w:p>
      <w:r>
        <w:t>&gt; Tabelle T 39, Entwicklung der Nominallöhne) ergibt dies ein hypothetisches Valideneinkommen von Fr. 82'493.--. 4.4</w:t>
      </w:r>
    </w:p>
    <w:p>
      <w:r>
        <w:t>Das Invalideneinkommen hat die Beschwerdegegnerin abgestellt auf fünf Profile der Dokumentation von Arbeitsplätzen (DAP) ermittelt ( Urk. 8/123 S. 1, S. 12 ff.) , was grundsätzlich zulässig ist ( BGE 139 V 592 E. 7). Vorausgesetzt ist dabei , dass die ausgewählten Tätigkeiten den im medizinischen Anforderungsprofil (vorsteh end E. 4.2) formulierten Restriktionen Rechnung tragen. Diese Bedingung ist erfüllt, insbesondere bezüglich der Gewichtslimiten und de s Ausschluss es von Überkopfarbeiten.</w:t>
      </w:r>
    </w:p>
    <w:p>
      <w:r>
        <w:t>Somit ist auf das von der Beschwerdegegnerin ermittelte Invalideneinkommen von Fr. 66'547.-- ( Urk. 8/109 S. 2 Ziff. 9) abzustellen. 4.5</w:t>
      </w:r>
    </w:p>
    <w:p>
      <w:r>
        <w:t>Der Vergleich des Valideneinkommens von Fr. 82'493.-- (vorstehend E. 4.3) mit dem Invalideneinkommen von Fr. 66'547.-- (vorstehend E. 4.4) ergibt eine Ein kommenseinbusse von Fr. 15'946.--, was einem Invaliditätsgrad von rund 19 % entspricht.</w:t>
      </w:r>
    </w:p>
    <w:p>
      <w:r>
        <w:t>Dem Beschwerdeführer wurde mit Mitteilung vom 3. Oktober 2017 von der Invalidenversicherung Kostengutsprache für ein Arbeitstraining während eines halben Jahres geleistet (Urk. 8/120) und vom 25. September 2017 bis 25. März 2018 wurden ihm Taggelder ausgerichtet (Urk. 8/121). Da die beruflichen Mass nahmen nicht der Verbesserung der Erwerbsfähigkeit, sondern der Unterstützung bei der Stellensuche dienten, besteht vorliegend kein Raum für eine Über gangsrente im Sinne von Art. 30 UVV (vgl. BGE 116 V 246 E. 2b).</w:t>
      </w:r>
    </w:p>
    <w:p>
      <w:r>
        <w:t>Der Beschwerdeführer hat somit entsprechend dem Invaliditätsgrad von 19 % ab Dezember 2016 - im Anschluss an die Taggeldleistungen - Anspruch auf eine Invalidenrente.</w:t>
      </w:r>
    </w:p>
    <w:p>
      <w:r>
        <w:t>In teilweiser Gutheissung der Beschwerde ist der angefochtene Entscheid dahin abzuändern. 4.6</w:t>
      </w:r>
    </w:p>
    <w:p>
      <w:r>
        <w:t>Hinsichtlich einer allfälligen Integritätsentschädigung (vorstehend E. 1.6) ist zu beachten, dass die Bemessung der Integritätseinbusse eine genuin medizinische Aufgabe ist (vgl. BGE 133 V 224 E. 5.1, 124 V 29 E. 2b). Es ist Sache des Arztes, die aufgrund der erhobenen Befunde und gestellten Diagnosen</w:t>
      </w:r>
    </w:p>
    <w:p>
      <w:r>
        <w:t>festgestellten Beein trächtigungen darauf hin zu prüfen, ob und allenfalls in welchem Umfang sie eine Integritätseinbusse darstellen.</w:t>
      </w:r>
    </w:p>
    <w:p>
      <w:r>
        <w:t>Dieser Aufgabe ist Kreisarzt Dr. D.___ nachgekommen und hat nachvoll zieh bar begründet, dass keine der bestehenden gesundheitlichen Beeinträch ti gungen eine Integritätseinbusse darstellt (vorstehend E. 3.7).</w:t>
      </w:r>
    </w:p>
    <w:p>
      <w:r>
        <w:t>Eine davon abweichende, medizinisch begründete Einschätzung ist weder akten kundig noch in Aussicht gestellt worden, weshalb es damit sein Bewenden hat. 4.7</w:t>
      </w:r>
    </w:p>
    <w:p>
      <w:r>
        <w:t>Zusammenfassend bleibt festzuhalten, dass der Beschwerdeführer ab 1. Dezember 2016 Anspruch auf eine Invalidenrente entsprechend einer Erwerbseinbusse von 19 % hat. Dahingehend ist der angefochtene Entscheid in teilweiser Gutheissung der Beschwerde abzuändern. 5.</w:t>
      </w:r>
    </w:p>
    <w:p>
      <w:r>
        <w:t>Dem teilweise obsiegenden und anwaltlich vertretenen Beschwerdeführer steht eine Prozessentschädigung zu, die beim praxi s gemässen Stundenansatz von Fr. 220.-- (zuzüglich Mehrwertsteuer) ermessensweise auf Fr. 2'400.-- (inklusive Barauslagen und Mehrwertsteuer) festzusetzen und der Beschwerdegegnerin aufzuerlegen ist.</w:t>
      </w:r>
    </w:p>
    <w:p>
      <w:r>
        <w:t>Das Gericht erkennt: 1.</w:t>
      </w:r>
    </w:p>
    <w:p>
      <w:r>
        <w:t>In teilweiser Gutheissung der Beschwerde wird der Einspracheentscheid der Suva vom 9. Mai 2018 dahin abgeändert, dass der Beschwerdeführer ab 1. Dezember 2016 Anspruch auf eine Invalidenrente entsprechend einer Erwerbseinbusse von 19 % hat. 2.</w:t>
      </w:r>
    </w:p>
    <w:p>
      <w:r>
        <w:t>Das Verfahren ist kostenlos. 3.</w:t>
      </w:r>
    </w:p>
    <w:p>
      <w:r>
        <w:t>Die Beschwerdegegnerin wird verpflichtet, dem Beschwerdeführer eine Prozessent schädigung von Fr. 2’400 .-- (inkl. Barauslagen und MWSt ) zu bezahlen. 4.</w:t>
      </w:r>
    </w:p>
    <w:p>
      <w:r>
        <w:t>Zustellung gegen Empfangsschein an: - Rechtsanwältin Yolanda Schweri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