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UV.2018.00141 vom 2. September 2019</w:t>
      </w:r>
    </w:p>
    <w:p>
      <w:r>
        <w:t>ZH Sozialversicherungsgericht, 2019-09-02, DE</w:t>
      </w:r>
    </w:p>
    <w:p>
      <w:r>
        <w:rPr>
          <w:b/>
        </w:rPr>
        <w:t xml:space="preserve">Quelle: </w:t>
      </w:r>
      <w:r>
        <w:t>https://mcp.opencaselaw.ch/entscheid/zh_sozialversicherungsgericht_UV.2018.00141</w:t>
      </w:r>
    </w:p>
    <w:p>
      <w:r>
        <w:t>FR: ZH_SOZIALVERSICHERUNGSGERICHT UV.2018.00141 du 2 septembre 2019</w:t>
      </w:r>
    </w:p>
    <w:p>
      <w:r>
        <w:t>IT: ZH_SOZIALVERSICHERUNGSGERICHT UV.2018.00141 del 2 settembre 2019</w:t>
      </w:r>
    </w:p>
    <w:p>
      <w:pPr>
        <w:pStyle w:val="Heading2"/>
      </w:pPr>
      <w:r>
        <w:t>Erwägungen</w:t>
      </w:r>
    </w:p>
    <w:p>
      <w:r>
        <w:rPr>
          <w:b/>
        </w:rPr>
        <w:t>E. 1</w:t>
      </w:r>
    </w:p>
    <w:p>
      <w:r>
        <w:t>Der 1973 geborene X.___ war seit Mai 2011 bei der Y.___</w:t>
      </w:r>
    </w:p>
    <w:p>
      <w:r>
        <w:t>als Senior Trust Advisor angestellt ( Urk. 8/ A 1). Dadurch war er bei der A XA Versicherungen AG obligatorisch gegen die Folgen von Unfällen versichert. Gemäss Schadenmeldung vom 2 3. September 2016 habe seine Tochter am 7. Februar 2015 im Kinderbecken des Hallenbades Z.___</w:t>
      </w:r>
    </w:p>
    <w:p>
      <w:r>
        <w:t>nach einem Ring getaucht und sei beim Auftauchen mit dem Kopf gegen den Unterkiefer des Ver sicherten gestossen . Durch den Aufprall sei der Unterkiefer stark mit dem Ober kiefer zusammengeschlagen, woraufhin zunächst die Unterlippe geblutet habe. Nach fünf Tagen habe der 2. Zahn im Oberkiefer links (Zahn 22) zu schmerzen begonnen, woraufhin der Versicherte am 13. Februar 2015 seinen Zahnarzt</w:t>
      </w:r>
    </w:p>
    <w:p>
      <w:r>
        <w:t>auf ge such t habe . Dieser habe aufgrund eines Zahntraumas (zahninneres Gewebe abgestorben) notfallmässig eine Wurzelbehandlung durchgeführt ( Urk. 8/A1) . Am 1 0. November 2016 teilte der Versicherte der AXA Versicherungen AG mit, dass d ie Schadenmeldung so spät erfolgt sei, weil der ihn am 1 3. Februar 2015 behan delnde Zahnarzt Dr. A.___ (angestellt bei B.___ Zahnärzte) ihn nicht darauf hingewiesen habe, dass Zahnbehandlungen aus Unfällen im Normalfall durch die Unfallversicherung gedeckt würden. A nlässlich einer Dentalhygienesitzung in derselben Praxis vom 1 0. September 2016 sei ihm erklärt worden, dass sich der Zahn 22 dunkel verfärbt habe und dass eine Unfallmeldung auch nachträgl ich erstellt werden könne (Urk. 8/A3) .</w:t>
      </w:r>
    </w:p>
    <w:p>
      <w:r>
        <w:t>Die AXA Versicherungen AG kam aufgrund ihrer Abklärungen zum Schluss, dass zwischen dem Zahnschaden und dem geltend gemachten Unfallereignis kein Zusammenhang bestehe , und verneinte mit Verfügung vom 4. Januar 2018 einen Leistungsanspruch des Versicherten ( Urk. 8/ A 13 ). Die dagegen erhobene Einspra che ( Urk. 8/ A 14 ) wies sie mit Ent scheid vom 7. April 2018 ab (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vor dem 3 1. Dezember 2016 ereignet, weshalb die bis dahin gültig gewesenen Normen auf den vorliegenden Fall Anwendung finden und in dieser Fassung zitiert werden.</w:t>
      </w:r>
    </w:p>
    <w:p>
      <w:r>
        <w:rPr>
          <w:b/>
        </w:rPr>
        <w:t>E. 1.2</w:t>
      </w:r>
    </w:p>
    <w:p>
      <w:r>
        <w:t>Gemäss Art.</w:t>
      </w:r>
    </w:p>
    <w:p>
      <w:r>
        <w:rPr>
          <w:b/>
        </w:rPr>
        <w:t>E. 1.3</w:t>
      </w:r>
    </w:p>
    <w:p>
      <w:r>
        <w:t>Ein Unfall ist gemäss Art. 4 des Bundesgesetzes über den Allgemeinen Teil des Sozialversicherungsrechts ( ATSG ) die plötzliche, nicht beabsichtigte schädigende Einwirkung eines ungewöhnlichen äusseren Faktors auf den menschlichen Kör per, die eine Beeinträchtigung der körperlichen oder geistigen Gesundheit oder den Tod zur Folge hat.</w:t>
      </w:r>
    </w:p>
    <w:p>
      <w:r>
        <w:rPr>
          <w:b/>
        </w:rPr>
        <w:t>E. 1.4</w:t>
      </w:r>
    </w:p>
    <w:p>
      <w:r>
        <w:t>Die einzelnen Umstände des Unfallgeschehens sind von der versicherten Person glaubhaft zu machen. Kommt sie dieser For derung nicht nach, indem sie unvoll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1.5</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.6</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1.7</w:t>
      </w:r>
    </w:p>
    <w:p>
      <w:r>
        <w:t>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 lung objektiv als begründet erscheinen lassen. Im Hinblick auf die erhebliche Bedeutung, welche den Arztberichten im Sozialversicherungsrecht zukommt, ist an die Unparteilichkeit des Gutachters oder der Gutachterin allerdings ein stren ger Massstab anzulegen (RKUV 1999 Nr. U 356 S. 572; BGE 135 V 465 E. 4.4, 125 V 351 E. 3b/ ee , 122 V 157 E. 1c; vgl. auch BGE 123 V 331 E. 1c). 2.</w:t>
      </w:r>
    </w:p>
    <w:p>
      <w:r>
        <w:rPr>
          <w:b/>
        </w:rPr>
        <w:t>E. 2</w:t>
      </w:r>
    </w:p>
    <w:p>
      <w:r>
        <w:t>Dagegen erhob X.___ am 6. Juni 2018 Beschwerde und beantragte , der angefochtene Entscheid sei aufzuheben und es seien ihm die gesetzlichen Leistungen zu gewähren ( Urk. 1). Mit Beschwerdeantwort vom 16. August 2018 schloss die AXA Versicherungen AG auf</w:t>
      </w:r>
    </w:p>
    <w:p>
      <w:r>
        <w:t>Abweisung der Beschwerde ( Urk . 7), worüber der Versicherte mit Verfügung</w:t>
      </w:r>
    </w:p>
    <w:p>
      <w:r>
        <w:t>vom</w:t>
      </w:r>
    </w:p>
    <w:p>
      <w:r>
        <w:t>21. August 2018 in Kenntnis</w:t>
      </w:r>
    </w:p>
    <w:p>
      <w:r>
        <w:t>gesetzt</w:t>
      </w:r>
    </w:p>
    <w:p>
      <w:r>
        <w:t>wurde ( Urk . 9).</w:t>
      </w:r>
    </w:p>
    <w:p>
      <w:r>
        <w:t>Das Gericht zieht in Erwägung: 1.</w:t>
      </w:r>
    </w:p>
    <w:p>
      <w:r>
        <w:rPr>
          <w:b/>
        </w:rPr>
        <w:t>E. 2.1</w:t>
      </w:r>
    </w:p>
    <w:p>
      <w:r>
        <w:t>Die Beschwerdegegnerin verneinte ihre Leistungspflicht im angefochtenen Ent scheid insbesondere mit der Begründung, dass die Schädigung am Zahn nicht auf das vom Beschwerdeführer geltend gemachte Ereignis zurückgeführt werden könne. Die Schwimmlehrerin könn t e lediglich bestätigen, dass der Beschwerde führer mit dem Kopf der Tochter zusammengeprallt sei und die Lippe geblutet habe. Sie könne jedoch nicht bezeugen, dass dabei der Zahn geschädigt worden sei. Zudem erweise sich die Begründung des Beschwerdeführers, weshalb er unmittelbar nach dem Unfallereignis keine Schadenmeldung vorgenommen habe, als nicht glaubhaft. Des Weiteren beruft sie sich auf die Beurteilung durch den beratenden Zahnarzt med. &amp; med. dent . C.___ , wonach eine Zyste im Ausmass der vorliegenden mehrere Monate wenn nicht gar Jahre benötige, um zu entste hen . Diese sei deshalb mit absoluter Sicherheit nicht auf das Ereignis vom 7. Feb ruar 2015 zurückzuführen ( Urk. 2).</w:t>
      </w:r>
    </w:p>
    <w:p>
      <w:r>
        <w:rPr>
          <w:b/>
        </w:rPr>
        <w:t>E. 2.2</w:t>
      </w:r>
    </w:p>
    <w:p>
      <w:r>
        <w:t>Der Beschw erdeführer wandte dagegen ein, dass er anlässlich des Zahnarztbesu ches vom 1 3. Februar 2015 den Unfall vom 7. Februar 2015 nicht erwähnt habe, da er von Dr. A.___ nicht danach gefragt worden sei . Zudem sei er irrtümlicher weise davon ausgegangen, dass Zahnschäden in der Schweiz generell nicht von einer Versicherung übernommen würden. Aus diesem Grund habe er auch keine Unfallmeldung vorgenommen. Erst im Zusammenhang mit der Dentalhygienesit zung in der Praxis B.___ Zahnärzte vo m September 2016 sei er von der Dentalhygienikerin aufgrund einer Verfärbung des Zahnes 22 nach einem Schlag auf d iesen</w:t>
      </w:r>
    </w:p>
    <w:p>
      <w:r>
        <w:t>gefragt worden . Er habe sich dann an den Vorfall vom 7. Februar 2015 erinnern können und nach entsprechender Aufklärung durch die Dentalhygieni kerin eine Unfallmeldung ausgefüllt. Er habe der Versicherung anschliessend offen kommuniziert, dass der Unfall auch an einem vorhergehenden Samstag stattgefunden haben könnte. Im Herbst 2017 habe er die Schwimmlehrerin D.___ um eine Bestätigung des Unfallereignisses gebeten. In ihrer Stel lungnahme vom 1 0. Oktober 2017 habe si e das Unfallereignis auf den 8. Novem ber 2014 datiert, was ihn sehr erstaune. Es sei ihm nicht bewusst gewesen, dass das Ereignis mehr als drei Monate vor den Zahnschmerzen erfolgt sei ( Urk. 1 und 3 ) . 3. 3.1</w:t>
      </w:r>
    </w:p>
    <w:p>
      <w:r>
        <w:t>Im Zusammenhang mit dem gemeldeten Ereignis v om 7. Februar 2015</w:t>
      </w:r>
    </w:p>
    <w:p>
      <w:r>
        <w:t>stellte med. dent . B.___ ,</w:t>
      </w:r>
    </w:p>
    <w:p>
      <w:r>
        <w:t>dipl. Zahnarzt, mit Schreiben vom 21. November 2016 fest, dass die apikale Aufhellung</w:t>
      </w:r>
    </w:p>
    <w:p>
      <w:r>
        <w:t>von Zahn 22 gemäss RX-Bild vom 13. Februar 2015 nicht durch den Aufprall im Schwimmbad mit der Tochter des Patienten verur sacht sein könne, da diesem B e fund eine längere Vorgeschichte zu Grunde liegen müsse. Nach seiner Erfahrung würden solche apikalen Aufhellungen oft nach einem Zahnunfall entstehen, jedoch erst über Monate. Vielleicht habe der Schlag, den der Patient nach eigenen Angaben erhalten habe, den Schmerz ausgelöst. Das RX-Bild habe dann den schon länger existierenden Prozess an der Zahnwurzel gezeigt, der dringend notfallmässig habe behandelt werden müssen. Es sei nicht auszusc hliessen, dass ein viel früherer Zahnunfall den Prozess am Zahn 22 ver ursacht habe ( Urk. 8/M3) .</w:t>
      </w:r>
    </w:p>
    <w:p>
      <w:r>
        <w:t>3.2</w:t>
      </w:r>
    </w:p>
    <w:p>
      <w:r>
        <w:t>Auf Vorlage des Berichts von med. dent .</w:t>
      </w:r>
    </w:p>
    <w:p>
      <w:r>
        <w:t>B.___</w:t>
      </w:r>
    </w:p>
    <w:p>
      <w:r>
        <w:t>sowie des Röntgenbildes vom 13. Februar 2015 hie lt der beratende Zahnarzt med. &amp; med. dent . C.___ , dipl. Zahnarzt,</w:t>
      </w:r>
    </w:p>
    <w:p>
      <w:r>
        <w:t>mit Stellungnahme vom 12. Dezember 2017 fest, dass an und um die Wurzelspitze eine massive, radiär ausgeweitete Osteolyse (=</w:t>
      </w:r>
    </w:p>
    <w:p>
      <w:r>
        <w:t>Knochenabbau) fest stellbar sei. Die Osteolyse erstrecke sich vertikal von</w:t>
      </w:r>
    </w:p>
    <w:p>
      <w:r>
        <w:t>der Wurzelspitze bis zum Boden der Maxilla und betreffe gut die Hälfte der gesamten Wurz ellänge. Hori zontal reiche die Osteolyse über die Wurzelspitze des Zahnes 21 und berühre die Wurzel des Zahnes 2 3. Aufgrund de r kreis förmigen Konfiguration könne in die sem Fall von</w:t>
      </w:r>
    </w:p>
    <w:p>
      <w:r>
        <w:t>einer Zyste ausgegangen werden. Des Weiteren sehe man eine Ver lagerung der Wurzelspitze von Zahn 23 nach distal, was ebenfalls für den ver drängenden Charakter einer Zyste spreche. Die Entwicklung einer Zyste solchen Ausmasses benötige Monate bis sogar eher Jahre. Das Unfallereignis sei am 7. Februar 2015 gewesen, die Aufnah me des Röntgenbildes sei am 13. Februa r 2015 erfolgt. Es sei absolut unmöglich, dass sich eine derartige Zyste in so einem kurzen Zeitabstand bilde. Ausserdem könne eine Zyste diesen Ausmasses sowohl bei einem normalen, physiologisc hen K auakt ohne zusätzliches externes Trauma exazerbieren (zu Schmerzen führen ), als auch eine spontane Exazerbation her vorrufen . Aufgrund des erwähnten Befundes erachte er die aktuell beklagten Beschwerden nicht als überwiegend unfallkausal ausgewiesen ( Urk. 8/M4) .</w:t>
      </w:r>
    </w:p>
    <w:p>
      <w:r>
        <w:t>4. 4.1</w:t>
      </w:r>
    </w:p>
    <w:p>
      <w:r>
        <w:t>In der Schadenmeldung vom 2 3. September 2016 machte der Beschwerdeführer geltend, dass das fragliche Unfallereignis fünf Tage vor Beginn der starken Schmerzen bzw. sechs Tage vor seinem Zahnarzt besuch vom 1 3. Februar 2015 stattgefunden habe ( Urk. 8/A1) . Er führte in seiner Beschwerdeschrift aus, dass der Zusammenstoss mit der Tochter zu einer stark blutenden Lippe und dem Gefühl geführt habe , dass die Zähne gebrochen seien ( Urk. 1) . Angesichts der kurzen Zeitspanne</w:t>
      </w:r>
    </w:p>
    <w:p>
      <w:r>
        <w:t>zwischen fraglichem Unfallereignis und Zahnarztbesuch sowie der Stärke des beklagten Zusammenstoss es</w:t>
      </w:r>
    </w:p>
    <w:p>
      <w:r>
        <w:t>bzw.</w:t>
      </w:r>
    </w:p>
    <w:p>
      <w:r>
        <w:t>der Blutung erscheint es jedoch nicht nachvollziehbar , dass ein derartiges Unfallereignis beim Zahnarzt keinerlei Erwähnung gefunden haben soll . Dies insbesondere auch vor dem Hint erg rund, dass in den Akten der P raxis B.___</w:t>
      </w:r>
    </w:p>
    <w:p>
      <w:r>
        <w:t>Zahnärzte vermerkt</w:t>
      </w:r>
    </w:p>
    <w:p>
      <w:r>
        <w:t>worden ist, dass der Beschwerdeführer sich auf die entsprechende Frage hin nicht an einen Schlag auf den Zahn habe erinnern können ( Urk. 8/M2) . In der Beschwerdeschrift vom 6. Juni 2018 führte der Beschwerdeführer gestützt auf die Bestätigung der Schwimmlehrerin D.___</w:t>
      </w:r>
    </w:p>
    <w:p>
      <w:r>
        <w:t>sodann aus , dass sich das fragliche Ereignis bereits im November 2014 zugetragen haben könnte ( Urk. 1 und 3) .</w:t>
      </w:r>
    </w:p>
    <w:p>
      <w:r>
        <w:t>Diese wider sprüchlichen und nicht nachvollziehbaren Angaben lassen das gemeldete Unfall ereignis als unglaubhaft erscheinen (E. 1.4) .</w:t>
      </w:r>
    </w:p>
    <w:p>
      <w:r>
        <w:t>Der Beschwerdeführer bringt</w:t>
      </w:r>
    </w:p>
    <w:p>
      <w:r>
        <w:t>des Weiteren vor , dass</w:t>
      </w:r>
    </w:p>
    <w:p>
      <w:r>
        <w:t>ein früheres, ihm nicht bekanntes Trauma , den Prozess am Zahn 22 verursacht haben könnte ( Urk. 1 S. 2, 4) . Zur Glaubhaftmachung eines Unfalls genügt es allerdings nicht, einen Gesundheitsschaden nachzuweisen, der möglicherweise auf ein Unfallereignis zurückgehen könnte. Es müssen vielmehr über das konkrete Geschehen wahre, genaue und wenn möglich ins Einzelne gehende Daten namhaft gemacht werden, aufgrund derer der Versicherer in die Lage versetzt wird, sich über die Tatum stände ein Bild zu machen und diese in objektiver Weise abzuklären (Bundesge setz über die Unfallversicherung, in: Murer /Stauffer [Hrsg.], Rechtsprechung des Bundesgerichts zum Sozialversicherung srecht, 4. Aufl., Zürich /Basel/Genf 2012, S. 29).</w:t>
      </w:r>
    </w:p>
    <w:p>
      <w:r>
        <w:t>Der Beschwerdeführer ver mag sich nicht an ein derartiges früheres Unfall ereignis zu erinnern.</w:t>
      </w:r>
    </w:p>
    <w:p>
      <w:r>
        <w:t>Insgesamt lassen die unvollständigen, ungenauen und widersprüchlichen Anga ben des Beschwerdeführers zum geltend gemachten Vorfall erhebliche Zweifel aufkommen, dass sich der Sachverhalt so zugetragen und ein Unfallereignis s tatt gefunden hat. Das Vorliegen eines Unfallereignisses hat folglich als unbewiesen zu gelten, was sich zu Lasten der versicherten Person auswirkt. 4.2</w:t>
      </w:r>
    </w:p>
    <w:p>
      <w:r>
        <w:t>Doch selbst wenn ein Unfallereignis zu bejahen wäre, fehlt e es vorliegendenfalls am erforderlichen Kausalzusammenhang. Med. dent . B.___ und med. &amp; med. dent . C.___ stellten übereinstimmend fest, dass sich die vom Beschwerdeführer beklagten Beschwerden unmöglich in der kurzen Zeit entwickelt haben können. Vielmehr benötig e die Entwicklung einer Zyste solchen Ausmasses Monate bis sogar eher Jahre (E. 3.1 und E. 3.2) . Damit kann auch für den Fall, dass das Ereignis bereits im November 2014 stattgefunden haben sollte, nicht von einer leistungsbegründenden Kausalität ausgegangen werden . Zwar ist es möglich, dass durch den fraglichen Schlag die beklagten Schmerzen ausgelöst wurden. Doch ist es gemäss med. &amp; med. dent . C.___ ebenso wahrscheinlich, dass eine Zyste die sen Ausmasses bei einem normalen, physiologischen Kauakt ohne zusätzliches externes Trauma exazerbiert oder eine spontane Exazerbation hervorruft. Allein aus dem Umstand, dass der Beschwerdeführer nach eigenen Angaben erst seit dem Unfall an den starken Schmerzen litt, lässt sich sodann ebenfalls keine Unfallkausalität herleiten. Die Argumentation nach der Formel « post hoc ergo propter hoc», nach deren Bedeutung eine gesundheitliche Schädigung schon dann als durch den Unfall verursacht gilt, weil sie nach diesem aufgetreten ist, ist beweisrechtlich nicht zulässig und vermag zum Beweis natürlicher Kausalzusam menhänge nicht zu genügen (BGE 119 V 335 E. 2b/ bb ., Urteil des Bundesgerichts 8C_332/2013 vom 25. Juli 2013 E. 5.1).</w:t>
      </w:r>
    </w:p>
    <w:p>
      <w:r>
        <w:t>Zudem könnte es sich bei dem fraglichen Unfallereignis höchstens um eine Gelegenheits- oder Zufallsursache</w:t>
      </w:r>
    </w:p>
    <w:p>
      <w:r>
        <w:t>handeln , welche ein gegenwärtiges Risiko (Zyste grösseren Ausmasses) , mit dessen Reali sierung jederzeit zu rechnen gewesen wäre (spontane Exazerbation oder durch physiologischen Kauakt ohne zusätzliches externes Trauma) , manifest werden lässt, ohne im Rahmen des Verhältnisses von Ursache und Wirkung eigenständige Bedeutung anzunehmen (Urteil des Bundesgerichts 8C_337/2016 vom 7. Juli 2016 E. 4.1.1). 4.3</w:t>
      </w:r>
    </w:p>
    <w:p>
      <w:r>
        <w:t>Zusammenfassend hat die Beschwerdegegnerin zu Recht ihre Leistungspflicht in diesem Zusammenhang verneint . Für we itere medizinische Ab klärungen besteht kein Anlass, zumal davon keine anderen entscheidrelevanten Erkenntnisse zu erwarten sind (antizipierte Beweiswürdigung; BGE 124 V 90 E. 4b, 122 V 157 E. 1d, 136 I 229 E. 5.3) .</w:t>
      </w:r>
    </w:p>
    <w:p>
      <w:r>
        <w:t>Der angefochtene E insprachee ntscheid</w:t>
      </w:r>
    </w:p>
    <w:p>
      <w:r>
        <w:t>vom 7. April 2018 erweist sich damit als rechtens, was zur Abweisung der Beschwerde führt.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