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UV.2018.00139 vom 19. August 2019</w:t>
      </w:r>
    </w:p>
    <w:p>
      <w:r>
        <w:t>ZH Sozialversicherungsgericht, 2019-08-19, DE</w:t>
      </w:r>
    </w:p>
    <w:p>
      <w:r>
        <w:rPr>
          <w:b/>
        </w:rPr>
        <w:t xml:space="preserve">Quelle: </w:t>
      </w:r>
      <w:r>
        <w:t>https://mcp.opencaselaw.ch/entscheid/zh_sozialversicherungsgericht_UV.2018.00139</w:t>
      </w:r>
    </w:p>
    <w:p>
      <w:r>
        <w:t>FR: ZH_SOZIALVERSICHERUNGSGERICHT UV.2018.00139 du 19 août 2019</w:t>
      </w:r>
    </w:p>
    <w:p>
      <w:r>
        <w:t>IT: ZH_SOZIALVERSICHERUNGSGERICHT UV.2018.00139 del 19 agosto 2019</w:t>
      </w:r>
    </w:p>
    <w:p>
      <w:pPr>
        <w:pStyle w:val="Heading2"/>
      </w:pPr>
      <w:r>
        <w:t>Erwägungen</w:t>
      </w:r>
    </w:p>
    <w:p>
      <w:r>
        <w:rPr>
          <w:b/>
        </w:rPr>
        <w:t>E. 1.1</w:t>
      </w:r>
    </w:p>
    <w:p>
      <w:r>
        <w:t>Gemäss Art. 6 des Bundesgesetz es über die Unfallversicherung (UVG) wer den soweit das Gesetz nichts anderes bestimmt - die Versicherungs leistungen bei Berufsunfällen, Nichtberufsunfällen und Berufskrankheiten gewährt (Abs. 1).</w:t>
      </w:r>
    </w:p>
    <w:p>
      <w:r>
        <w:rPr>
          <w:b/>
        </w:rPr>
        <w:t>E. 1.2</w:t>
      </w:r>
    </w:p>
    <w:p>
      <w:r>
        <w:t>Nach Art. 10 Abs. 1 UVG hat die versicherte Person Anspruch auf die zweck mäs sige Behandlung der Unfallfolgen, nämlich auf die ambulante Behandlung durch den Arzt, den Zahnarzt oder auf deren Anordnung durch eine medizinische Hilfs person sowie im weiteren durch den Chiropraktor (lit. a), die vom Arzt oder Zahn arzt verordneten Arzneimittel und Analysen (lit. b), die Behandlung, Verpflegung und Unterkunft in der allgemeinen Abteilung eines Spitals (lit. c), die ärztlich verordneten Nach- und Badekuren (lit. d) und die der Heilung dienlichen Mittel und Gegenstände (lit. e).</w:t>
      </w:r>
    </w:p>
    <w:p>
      <w:r>
        <w:rPr>
          <w:b/>
        </w:rPr>
        <w:t>E. 1.3</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 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w:t>
      </w:r>
    </w:p>
    <w:p>
      <w:r>
        <w:rPr>
          <w:b/>
        </w:rPr>
        <w:t>E. 2</w:t>
      </w:r>
    </w:p>
    <w:p>
      <w:r>
        <w:t>Gegen den Entscheid der Helsana erhob die Versicherte mit Eingabe vom 5. Juni 2018 Beschwerde (Urk. 1) und beantragte sinngemäss die Weitergewährung der Heilbehandlungskosten im Sinne der Physiotherapiekosten sowie die Ausrichtung einer Integritätsentschädigung .</w:t>
      </w:r>
    </w:p>
    <w:p>
      <w:r>
        <w:t>Nach der Durchführung eine r mund-, kiefer- und gesichts - ( mkg - ) chirurgischen</w:t>
      </w:r>
    </w:p>
    <w:p>
      <w:r>
        <w:t>Begutachtung der Versicherten durch das A.___ vom 2. Juli 2018 (Urk. 8/M3) beantragte die Beschwerdegegnerin in ihrer Beschwer de antwort vom 5. September 2018 (U r k. 7) die Gutheissung der Beschwerde im Sinne der Erwägungen (S. 2).</w:t>
      </w:r>
    </w:p>
    <w:p>
      <w:r>
        <w:t>Mit Replik vom 10. Oktober 2018 (Urk. 13) hielt die Beschwerdeführerin sinnge mäss an ihren Anträgen gemäss Beschwerdeschrift fest. Die Beschwerdegegnerin ihrerseits blieb</w:t>
      </w:r>
    </w:p>
    <w:p>
      <w:r>
        <w:t>mit Duplik vom 7. November 2018 (Urk. 16)</w:t>
      </w:r>
    </w:p>
    <w:p>
      <w:r>
        <w:t>bei</w:t>
      </w:r>
    </w:p>
    <w:p>
      <w:r>
        <w:t>den Anträgen gemäss Beschwerdeantwort vom 5. September 2018 (S. 2). Das Gericht zieht in Erwägung: 1.</w:t>
      </w:r>
    </w:p>
    <w:p>
      <w:r>
        <w:rPr>
          <w:b/>
        </w:rPr>
        <w:t>E. 2.1</w:t>
      </w:r>
    </w:p>
    <w:p>
      <w:r>
        <w:t>Ihren Einspracheentscheid vom 7. Mai 2018 (Urk. 2) begründete die Beschwerde gegnerin damit, dass die Beschwerdeführerin ab 21. Januar 1995 wieder zu 100 % arbeitsfähig gewesen sei. Eine unfallbedingte Arbeitsunfähigkeit sei seither nicht mehr eingetreten. Eine weitere Steigerung oder Wiede rherstel l ung der Arbeits fä higkeit sei somit nicht mehr möglich, weshalb seither schon deswegen keine nam hafte Verbesserung im Sinne der bundesgerichtlichen Rechtsprechung mehr habe erwartet werden können. In diesem Zusammenhang sei erwähnt, dass das Errei chen des medizinischen Endzustandes nicht damit gleichzusetzen sei, dass keine unfallkausalen Beschwerden mehr bestünden, sondern lediglich, dass der Unfall versicherer als Erwerbsausfallversicherung für diese nicht mehr leistungs pflichtig sei. Ausserdem reiche es nach höchstrichterlicher Recht sprechung auch nicht aus, wenn die von den F a chärzten empfohlenen therapeutischen Massnahmen, wie vorliegend die Physiotherapie, primär dazu dienen sollten, die Schmerzen zu lindern und eine Stabilisierung des Erreichten zu bewirken. Der Fallabschluss setze lediglich voraus, dass sich von weiteren medizinischen Massnahmen keine erhebliche Verbesserung mehr erwarten lasse, nicht aber, dass eine ärztliche Behandlung n icht länger erforderlich sei. Ihr beratender Arzt</w:t>
      </w:r>
    </w:p>
    <w:p>
      <w:r>
        <w:t>Prof. Dr. Z.___</w:t>
      </w:r>
    </w:p>
    <w:p>
      <w:r>
        <w:t>habe in seiner Beurteilung vom 22. November 2017</w:t>
      </w:r>
    </w:p>
    <w:p>
      <w:r>
        <w:t>festgehalten, dass von einer namhaften, dauernden Verbesserung des Gesundheitszustandes im Gesichtsbe reich wie auch an Arm, Schulter und Nacken überwiegend wahrscheinlich nicht auszugehen sei. Diese Beurteilung decke sich im Übrigen mit derjenigen im Gut achten von Dr. Y.___ sowie de r behandelnden Ärzte, die allesamt bereits vor Jahren von einem zufriedenstellenden Zustand gesprochen und keine eigentli chen Heilbehandlungen , sondern vielmehr Verlaufs kontrollen durchgeführt hätten. Im Sinne der bundesgerichtlichen Recht sprechung würden Behandlungen, die zu einer geringfügigen Besserung respektive zu einer Linderung der Beschwerden führ t en, zu Lasten des Krankenversicherers gehen. Da keine (unfall bedingte) Arbeitsunfähigkeit vorliege, habe die Beschwerde führerin keinen Anspruch auf eine Rentenleistung, mithin auch nicht auf die Übernahme der Heilungskosten gestützt auf Art. 21 UVG. Die geklagten Beschwerden stellten schliesslich keine erhebliche Schädigung der körperlichen, geistigen oder psychi schen Integrität dar. Ebenso wenig liege eine dauernde Beeinträchtigung vor. Jedenfalls sei die Erheblichkeitsgrenze von 5 % nicht erreicht, weshalb ohnehin auch kein Anspruch auf eine Integritätsentschädigung bestehe (S. 6 ff.).</w:t>
      </w:r>
    </w:p>
    <w:p>
      <w:r>
        <w:rPr>
          <w:b/>
        </w:rPr>
        <w:t>E. 2.2</w:t>
      </w:r>
    </w:p>
    <w:p>
      <w:r>
        <w:t>Dagegen brachte die Beschwerdeführerin in ihrer Beschwerdeschrift vom 5. Juni 2018 (Urk. 1) im Wesentlichen vor, sie sei mit der Verneinung des Anspruchs auf eine Integritätsentschädigung nicht einverstanden. Gemäss Rücksprache mit der Abteilung Kieferchirurgie</w:t>
      </w:r>
    </w:p>
    <w:p>
      <w:r>
        <w:t>des</w:t>
      </w:r>
    </w:p>
    <w:p>
      <w:r>
        <w:t>B.___ sei von der Beschwerdegegnerin bisher noch kein Bericht eingeholt worden, der die aktuelle Situation beschreibe und eine Prognose stelle . Die Beschwerdeführerin leide an zahlreichen Beschwerden im Kieferbereich. Das B.___ erwähne weiter , dass eine Physiotherapie notwendig sei, um langfristig chirurgische Interventionen zu ver meiden. Die Beurteilung von Dr. Y.___ stamme aus dem Jahr 1997. Damals seien die Kieferbeschwerden nicht im heutigen Ausmass vorhanden gewesen und ihnen sei in Relation zu den anderen Brüchen und Verletzungen weniger Beach tung geschenkt worden. Der Integritätsschaden sei 1997 und 1999 auf 45 % geschätzt worden ( HWS 15 %, Ellbogen links 10 %, Gesichtsen t stellung 5 %, Oberschenkel und Fuss links 15 %).</w:t>
      </w:r>
    </w:p>
    <w:p>
      <w:r>
        <w:rPr>
          <w:b/>
        </w:rPr>
        <w:t>E. 2.3</w:t>
      </w:r>
    </w:p>
    <w:p>
      <w:r>
        <w:t>In ihrer Beschwerdeantwort vom 5. September 2018 (Urk. 7) führte die Beschwer degegnerin aus, die Beschwerdeführerin erhebe einzig Beschwerde aufgrund des verweigerten Anspruchs auf eine Integritätsentschädigung für die Kieferbe schwerden. Die Leistungseinstellung, da keine namhafte Verbesserung des Gesundheitszustandes im Gesichtsbereich, an Arm, Schulter und Nacken durch Physiotherapie erreicht werden könne, sei nicht angef ochten worden, weshalb der Eins p ra cheentscheid vom 7. Mai 2018 in diesem Punkt in Rechtskraft erwachsen sei.</w:t>
      </w:r>
    </w:p>
    <w:p>
      <w:r>
        <w:t>Die Beschwerdegegnerin habe im Rahmen des Beschwerdeverfahrens das A.___ , Mund-, Kiefer- und Gesi c hts ( MKG )-Chirurgie, mit der mkg -chirurgischen soma tischen Begutachtung der Beschwerdeführerin vom 2. Juli 2018 beauftragt. Die Gutachter beurteilten</w:t>
      </w:r>
    </w:p>
    <w:p>
      <w:r>
        <w:t>den Integritätsschaden für die einseitige Fazialis-Parese Mundast auf 10 %, für die Entstellung des Gesichts auf 5 % und für die Beein trächtigung der Kaufunktion auf 15 %, gesamthaft demnach auf 30 %. Unter Berücksichtigung der bei Addition häufig zu hohen Werte schätzten die Gutachter den Integritätsschaden auf 25 %. Gestützt auf das Gutachten von Dr. Y.___ vom 6. Juni 1997 sei der Beschwerdeführerin aufgrund der Entstellung des Gesichts eine Integritätsentschädigung von 5 % ausbezahlt worden . Hierfür könne sie</w:t>
      </w:r>
    </w:p>
    <w:p>
      <w:r>
        <w:t>somit keine weitere Integritätsentschädigung von 5 % erhalten. Die Beschwerdegegnerin sei bereit, der Beschwerdeführerin für die Kieferbeschwerden eine Integritätsentschädigung in der Höhe von 20 % auszurichten.</w:t>
      </w:r>
    </w:p>
    <w:p>
      <w:r>
        <w:rPr>
          <w:b/>
        </w:rPr>
        <w:t>E. 2.4</w:t>
      </w:r>
    </w:p>
    <w:p>
      <w:r>
        <w:t>). Auf eine natürliche Kausalität zum Unfallereignis von 1994 kann damit nicht mit dem im Sozialversicherungsrecht geltenden Beweisgrad der überwiegenden Wahrscheinlichkeit ( BGE 126 V 353 E. 5b mit Hinweisen; vgl.</w:t>
      </w:r>
    </w:p>
    <w:p>
      <w:r>
        <w:t>BGE 130 III 321 E. 3.2 und 3.3 ) geschlossen werden. Dies hat zur Folge, dass die Beschwerdegegnerin hierfür nicht leistungspflichtig ist ( BGE 129 V 177 E. 3.1, 402 E. 4.3.1, 119 V 335 E. 1, 118 V 286 E. 1b, je mit Hinweisen) . Im Übrigen wäre selbst bei V orliegen einer Kausalität mit der Beschwerdegegnerin (E. 2.5) gemäss Suva-Tabelle 13 (Integritätsschaden bei Tinnitus) auf einen leichten, geringfügi gen Tinnitus zu schliessen, der keine Gewährung einer Integritätsentschädigung rechtfertigen würde . Weitere Abklärungen in diesem Zusammenhang erübrigen sich damit ( antizipierte Beweiswürdigung: BGE 124 V 90 E. 4b; 122 V 157 E. 1d ).</w:t>
      </w:r>
    </w:p>
    <w:p>
      <w:r>
        <w:t>Insgesamt ist damit festzuhalten, dass der beweiswertigen (E. 1.4) Beurteilung der A.___ -Gutachter hinsichtlich des Integritätsschadens zu folgen und dieser auf 25 % festzulegen ist. Der Beschwerdeführerin wurde am 18. Dezember 199 7 bereits eine Integritätsentschädigung in der Höhe von 30 % ausgerichtet (U r k.</w:t>
      </w:r>
    </w:p>
    <w:p>
      <w:r>
        <w:t>8/K7) . Diese beinhaltete e ine Entschädigung für die Gesichtsent stellung im Umfang von 5 % ( Urk. 8/M1 S. 19, S. 21). Wie die Beschwerdegegnerin zu Recht vorbringt ( E. 2.3 ), kann der Beschwerdeführerin hierfür nicht erneut eine Integritätsentschädigung zugesprochen werden. Von der gutachterlicherseits festgelegten 25%igen Integritäts entschädigung verbleib t somit unter Abzug von 5 % für die Gesichts entstellung eine Integritätsentschädigung in der Höhe von 20 % . Diese ist der Beschwerdeführerin auszurichten. Die Beschwerde ist somit teilweise gutzu heissen. Das Gericht erkennt: 1.</w:t>
      </w:r>
    </w:p>
    <w:p>
      <w:r>
        <w:t>In teilweiser Gutheissung der Beschwerde wird der Einspracheentscheid</w:t>
      </w:r>
    </w:p>
    <w:p>
      <w:r>
        <w:t>der Beschwer degegnerin vom</w:t>
      </w:r>
    </w:p>
    <w:p>
      <w:r>
        <w:t>7. Mai 2018 insoweit abgeändert, als festgestellt wird, dass die Beschwerdeführerin Anspruch auf eine Integritätsentschädigung entsprechend einer Integritätseinbusse von 20 % hat. Im Übrigen wird die Beschwerde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VogelNünlist</w:t>
      </w:r>
    </w:p>
    <w:p>
      <w:r>
        <w:rPr>
          <w:b/>
        </w:rPr>
        <w:t>E. 2.5</w:t>
      </w:r>
    </w:p>
    <w:p>
      <w:r>
        <w:t>Mit Duplik vom 7. November 2018 (Urk. 16) räumte die Beschwerdegegnerin ein, dass Streitgegenstand vorliegend auch die Frage der Leistungseinstellung sei . Diesbezüglich verwies sie neben den Ausführungen im</w:t>
      </w:r>
    </w:p>
    <w:p>
      <w:r>
        <w:t>Einspracheentscheid und der Beurteilung von Prof. Dr. Z.___ auch auf die Einschätzung des A.___ und führte aus,</w:t>
      </w:r>
    </w:p>
    <w:p>
      <w:r>
        <w:t>gemäss</w:t>
      </w:r>
    </w:p>
    <w:p>
      <w:r>
        <w:t>der en Beurteilung werde ebenfalls keine Therapie festgehalten, die eine erheblic he Verbesserung erwarten lasse.</w:t>
      </w:r>
    </w:p>
    <w:p>
      <w:r>
        <w:t>Weiter sei aufgrund der Ausführungen der A.___ -Gutachter überwiegend wahr scheinlich davon auszugehen, dass sie die voraussehbare Ve r schlimmerung der Arthrose am Kiefergelenk in ihre Beurteilung miteinbezogen hätten.</w:t>
      </w:r>
    </w:p>
    <w:p>
      <w:r>
        <w:t>Hinsichtlich des geltend gemachten Tinnitus sei im Gutachten des A.___</w:t>
      </w:r>
    </w:p>
    <w:p>
      <w:r>
        <w:t>schliess lich festgehalten worden, dass im Jahre 2009 keine Symptome wie Otorrhoe, Tinnitus oder Hörminderung bestanden hätten. Der Tinnitus linksseitig habe sich erst später (bis 2014) entwickelt, wobei die Beschwerdeführerin sich gut davon ablenken könne. Den medizinischen Akten lasse sich bis heute keine spezifische Behandlung entnehmen, weshalb von einem leichten, geringfügigen Tinnitus auszugehen sei, für den gemäss Suva-Tabelle 13 kein e</w:t>
      </w:r>
    </w:p>
    <w:p>
      <w:r>
        <w:t>Integritätsentschädigung</w:t>
      </w:r>
    </w:p>
    <w:p>
      <w:r>
        <w:t>geschuldet wäre. Im Übrigen werde in der Rechtsschrift vom 10. Oktober 2018 eine (unbewiesene) Aussage eines Facharztes wiedergegeben, wonach ein mögli cher Zusammenhang zwischen dem Unfallereignis vom 12. Juni 1994 und dem Tinnitus gesehen werde. Dies genüge aber in Bezug auf den im Sozialversiche rungsrecht geltenden Beweisgrad der überwiegenden Wahrscheinlichkeit nicht, um auf eine Leistungspflicht der Beschwerdegegnerin zu schliessen.</w:t>
      </w:r>
    </w:p>
    <w:p>
      <w:r>
        <w:rPr>
          <w:b/>
        </w:rPr>
        <w:t>E. 3</w:t>
      </w:r>
    </w:p>
    <w:p>
      <w:r>
        <w:t>Tendomyopathie der Kau- und Nackenmuskulatur links</w:t>
      </w:r>
    </w:p>
    <w:p>
      <w:r>
        <w:rPr>
          <w:b/>
        </w:rPr>
        <w:t>E. 3.1</w:t>
      </w:r>
    </w:p>
    <w:p>
      <w:r>
        <w:t>Vorweg ist festzuhalten, dass die Beschwerdegegnerin den Fallabschluss bereits mit Verfügung vom 19. November 1997 vorgenommen und der Beschwerde führerin eine Integritätsentschädigung in der Höhe von 30 % zugesprochen hatte (Urk. 8/K7).</w:t>
      </w:r>
    </w:p>
    <w:p>
      <w:r>
        <w:t>Ob der Wiedergewährung der Heilbehandlungskosten (insbesondere Physiothera piekosten; vgl. Urk. 8/M2 S. 2) eine erneute Falleröffnung infolge Rückfalls oder Spätfolgen (Art. 11 der Verordnung über die Unfallversicherung , UVV ) zugrunde lag, kann den Akten nicht entnommen werden. Selbst wenn dies jedoch der Fall gewesen sein soll te , wäre die Vornahme eines neuerlichen Fallabschlusses - wie nachfolgend aufzuzeigen - nicht zu beanstanden.</w:t>
      </w:r>
    </w:p>
    <w:p>
      <w:r>
        <w:rPr>
          <w:b/>
        </w:rPr>
        <w:t>E. 3.2</w:t>
      </w:r>
    </w:p>
    <w:p>
      <w:r>
        <w:t>) wurde der medizinische Endzustand als erreicht beurteilt und festgehalten, dass von einer Fortsetzung der ärztlichen Behandlung keine namhafte Verbesserung des Gesundheitszustandes mehr zu erwarten sei. Eine Physiotherapie wurde zur Zustandserhaltung für notwendig befunden.</w:t>
      </w:r>
    </w:p>
    <w:p>
      <w:r>
        <w:t>Auch im weiteren Verlauf empfahlen die behandelnden Fachärzte</w:t>
      </w:r>
    </w:p>
    <w:p>
      <w:r>
        <w:t>die Durch führung physiotherapeutischer Massnahmen zur Vorbeugung einer Ver schlimmerung des Zustandes ( E. 3.7 ). Die A.___ -Gutachter sprachen von einer weiteren Stabilisierung der Situation durch die Fortführung des Eigenthera pieprogrammes sowie intermittierend durch professionelle physiotherapeutische Unterstützung (E . 3.9).</w:t>
      </w:r>
    </w:p>
    <w:p>
      <w:r>
        <w:t>Die Ärzte schätzten die Beschwerden als rezidivierend respektive immer wieder einmal auftretend ein und gingen davon aus, dass diese unter (physio-)therapeutischer Behandlung angegangen werden sollten respek tive stabilisiert werden könnten (E. 3.3, 3.6 ) .</w:t>
      </w:r>
    </w:p>
    <w:p>
      <w:r>
        <w:t>Gestützt auf diese Darlegungen ist die Schlussfolgerung von Prof. Dr.</w:t>
      </w:r>
    </w:p>
    <w:p>
      <w:r>
        <w:t>Z.___ (E.</w:t>
      </w:r>
    </w:p>
    <w:p>
      <w:r>
        <w:rPr>
          <w:b/>
        </w:rPr>
        <w:t>E. 3.3</w:t>
      </w:r>
    </w:p>
    <w:p>
      <w:r>
        <w:t>A m 4. April 2008 (Urk. 3/6) diagnostizierte Dr. med. C.___ , Facharzt für Neuro lo gie, einen St. n. Polytrauma durch Autounfall 1995 ( mit Schädelhirn trauma, Mit telgesichtsverletzungen, Dens -Atlas-Fraktur, Verletzung linkes Bein und linker Arm; aktuell rezidivierende Schulterarmschmerzen bei Verspannungen im Schul ter-Nackenbereich, sowie vorwiegend sensibler peripherer Nervenirritation; aktuell unter Physiotherapie stabilisierter Befund )</w:t>
      </w:r>
    </w:p>
    <w:p>
      <w:r>
        <w:t>ohne Hinweis für ein periphe res Kompression ssyndrom des Nervus</w:t>
      </w:r>
    </w:p>
    <w:p>
      <w:r>
        <w:t>medianus oder Nervus</w:t>
      </w:r>
    </w:p>
    <w:p>
      <w:r>
        <w:t>ulnaris links (S. 1).</w:t>
      </w:r>
    </w:p>
    <w:p>
      <w:r>
        <w:t>Der Facharzt führte aus, die Beschwerdeführerin habe im November und Dezember ein vermehrtes Einschlafen, ein Taubheitsgefühl des linken Armes, vor wiegend in der Nacht auftretend , beklagt. Insbesondere wenn der linke Arm, wobei hier noch ein Streckdefizit bestehe, aufliegen würde, sei die Hand einge schlafen. Zwischenzeitlich habe sie Physiotherapie erhalten, wodurch sich die Beschwerden verb essert hätten. Im November und D ezember hätten auch Ver spannungen im Schulter-Nackenbereich bestanden, die mit Physiotherapie gelo ckert worden seien, die Beschwerdeführerin selber führe auch Übungen d u rch, im Moment beklage sie nahezu kaum Beschwerden. An Medikamenten benötige sie ab und zu ein mal Voltaren, etwa ein Mal pro Woche, ansonsten arbeite sie als Hausfrau und sei in ihre r Tätigkeit nicht eingeschränkt (S. 1 f.).</w:t>
      </w:r>
    </w:p>
    <w:p>
      <w:r>
        <w:t>Nach klinischer Untersuchung der Beschwerdeführerin hielt Dr. C.___ zusammen fassend fest, er gehe davon aus, dass die Beschwerdeführerin immer wieder mal Verspannungen im Schulter-Nackenbereich linksbetont entwickle, hierdurch auch möglicherweise sensible Irritationen im Bereich des Armplexus linksbetont. In therapeutischer Hins i cht sollte sie weiterhin ein aktivierendes Muskelauf bau training, ein Bewegungstraining, günstigerweise Aquatherapie durchführen (S. 2).</w:t>
      </w:r>
    </w:p>
    <w:p>
      <w:r>
        <w:rPr>
          <w:b/>
        </w:rPr>
        <w:t>E. 3.4</w:t>
      </w:r>
    </w:p>
    <w:p>
      <w:r>
        <w:t>Mit Abschlussbericht der D.___ des B.___ vom 21. Februar 2011 (Urk. 3/8) wurde bei den Diagnosen einer Kiefergelenksarthrose sowie eines St. n. Mittelgesichtsfraktur die Fortführung der k ie ferspezifischen Physiotherapie empfohlen.</w:t>
      </w:r>
    </w:p>
    <w:p>
      <w:r>
        <w:rPr>
          <w:b/>
        </w:rPr>
        <w:t>E. 3.5</w:t>
      </w:r>
    </w:p>
    <w:p>
      <w:r>
        <w:t>Am 24. November 2011 (Urk. 3/7) wurde auch seitens der Ärzte der E.___ des B.___ aufgrund der Symptomatik sowie des guten Ansprechens die Indikation zur Fortsetzung der Physiotherapie ges tellt.</w:t>
      </w:r>
    </w:p>
    <w:p>
      <w:r>
        <w:rPr>
          <w:b/>
        </w:rPr>
        <w:t>E. 3.6</w:t>
      </w:r>
    </w:p>
    <w:p>
      <w:r>
        <w:t>Bei der Diagnose einer posttraumatischen muskulären Dysbalance der Schulter partie links führte Dr. med. F.___ , Facharzt für Orthopädische Chirurgie und Traumatologie des Bewegungsapparates sowie Handchirurgie, mit Bericht vom 31. Oktobe r 2017 (Urk. 3/4 ) aus, aufgrund der Mehrfachverletzung anlässlich des Unfalles von 1990 (richtig: 1994) leide die Beschwerdeführerin rezidivierend an muskulären Dysbalancen in der Schulterhalspartie und vor allem im betroffe nen Arm nach komplexer Ellbogenverletzung. Es bestehe eine Reizung des Plexus brachialis mit Irritation des Nervus</w:t>
      </w:r>
    </w:p>
    <w:p>
      <w:r>
        <w:t>ulnaris , welche durch diese muskulären Ver spannungen zustande komme. Seines Erachtens sei d ie Durch führung wiederhol ter regelmässiger, ein- bis zweimal jährlicher Physio therapie sitzungen sehr hilf reich, um die Verspannungen zu lösen und der Beschwerde führerin insbesondere ein geeignetes Heimprogramm zu vermitteln.</w:t>
      </w:r>
    </w:p>
    <w:p>
      <w:r>
        <w:rPr>
          <w:b/>
        </w:rPr>
        <w:t>E. 3.7</w:t>
      </w:r>
    </w:p>
    <w:p>
      <w:r>
        <w:t>Im Kostengutsprachegesuch betreffend Langzeit-Physiotherapieverordnung vom 4. Dezember 2017 (Urk. 3/3) wurde seitens der Fachärzte der MKG-Chirurgie</w:t>
      </w:r>
    </w:p>
    <w:p>
      <w:r>
        <w:t>des B.___</w:t>
      </w:r>
    </w:p>
    <w:p>
      <w:r>
        <w:t>ausgeführt, bei der Beschwerdeführerin zeige sich bei Durchführung einer regelmässigen und konsequenten physiotherapeutischen Beübung eine deutliche Besserung der Beschwerden. Unter Physiotherapie berichte die Beschwerde führe rin von kompletter Schmerzfreiheit mit einem Wert von VAS 0, während es bei Pausieren der Physiotherapie zu einem kontinuierlichen Anstieg der Schmerzen mit intermittierenden Schmerzspitzen komme und sich Schmerzen mit Werten bis zu VAS 8 ergäben.</w:t>
      </w:r>
    </w:p>
    <w:p>
      <w:r>
        <w:t>Aufgrund der deutlichen Symptomreduktion unter Durchführung einer konti nuierli chen Physiotherapie schlage man eine kontinuierliche Fortführung der sel ben vor, um eine r Verschlimmerung des Zustandes vorzubeugen und um lang fristig operative Interventionen vermeiden zu können.</w:t>
      </w:r>
    </w:p>
    <w:p>
      <w:r>
        <w:rPr>
          <w:b/>
        </w:rPr>
        <w:t>E. 3.8</w:t>
      </w:r>
    </w:p>
    <w:p>
      <w:r>
        <w:t>), wonach es sich um einen stationären Gesundheitszustand handle, wobei sich immer wiederkehrend Symptome an Arm und Nacken zeigten, die jeweils für einige Zeit auf Physiotherapie gut ansprächen , und dass von einer namhaften dauernden Verbesserung des Gesundheitszustandes im Gesichtsbereich wie auch an Arm, Schulter und Nacken durch Physiotherapie nicht gesprochen werden könne , nicht zu beanstanden . Die Beschwerdegegnerin folgte dieser Einschätzung zu Recht.</w:t>
      </w:r>
    </w:p>
    <w:p>
      <w:r>
        <w:t>An dieser Beurteilung vermag auch der Umstand nichts zu ändern, dass die behandelnden Ärzte die Weiterführung der Physiotherapie empfahlen. Da nicht davon auszugehen ist , dass hierdurch eine namhafte Verbesserung des Gesund heitszustandes der Beschwerdeführerin erreicht werden kann, wäre</w:t>
      </w:r>
    </w:p>
    <w:p>
      <w:r>
        <w:t>der Fallab schluss und die unter diesem Aspekt erfolgte Einstellung der Heilbehandlungs kosten ( und damit der</w:t>
      </w:r>
    </w:p>
    <w:p>
      <w:r>
        <w:t>Physiotherapiekosten) gerechtfertigt .</w:t>
      </w:r>
    </w:p>
    <w:p>
      <w:r>
        <w:rPr>
          <w:b/>
        </w:rPr>
        <w:t>E. 3.9</w:t>
      </w:r>
    </w:p>
    <w:p>
      <w:r>
        <w:t>Im mkg -chirurgischen Gutachten des A.___ vom 2. Juli 2018 (Urk. 8/M3) wurde n folgende Diagnosen gestellt (S. 4): 1. «Post condylar</w:t>
      </w:r>
    </w:p>
    <w:p>
      <w:r>
        <w:t>Fracture Syndrome» Kiefergelenk links mit/bei: - Deviation des Unterkiefers bei Kieferöffnung - Verkürzte vertikale Ramushöhe kontralateral - Schiefe Okklusionsebene - Verminderte Laterotrusion nach links - Posttraumatische beginnende Arthrose Kiefergelenk links - Diskopathie mit Reduktion: Anteriore Diskusverlagerung 2. Status nach Condylus Fraktur Kiefergelenk rechts mit/bei: - In Fehlstellung konsolidiert, mit eingeschränkter Mobilität</w:t>
      </w:r>
    </w:p>
    <w:p>
      <w:r>
        <w:rPr>
          <w:b/>
        </w:rPr>
        <w:t>E. 4</w:t>
      </w:r>
    </w:p>
    <w:p>
      <w:r>
        <w:t>Parese Ramus</w:t>
      </w:r>
    </w:p>
    <w:p>
      <w:r>
        <w:t>marginalis</w:t>
      </w:r>
    </w:p>
    <w:p>
      <w:r>
        <w:t>Nervus</w:t>
      </w:r>
    </w:p>
    <w:p>
      <w:r>
        <w:t>facialis links mit/bei: - Posttraumatisch mit Narbenzug Mentolabialfalte und Kinn links</w:t>
      </w:r>
    </w:p>
    <w:p>
      <w:r>
        <w:t>Zusammenfassend führten di e Gutachter aus, bei der Beschwerdeführerin könn ten im klinischen Untersuch die geschilderten Beschwerden einer Tendomyo pa thie der Kau- und Nackenmuskulatur linksseitig, einer Arthropathie mit Diskopa thie Kiefergelenk links, eine r</w:t>
      </w:r>
    </w:p>
    <w:p>
      <w:r>
        <w:t>Ar t hropathie bei Status nach in Fehl stellung verheilter Fraktur des Co l lum mandibulae rechts sowie Funktions störung des Mundwinkels links bei Nervenverletzung ( Nervus</w:t>
      </w:r>
    </w:p>
    <w:p>
      <w:r>
        <w:t>facialis , Ramus</w:t>
      </w:r>
    </w:p>
    <w:p>
      <w:r>
        <w:t>marginalis und Weichteil-Narbe dort) objektiviert werden.</w:t>
      </w:r>
    </w:p>
    <w:p>
      <w:r>
        <w:t>Aktuell sehe man bei stabilen okklusalen Verhältnissen keine operative Therapie option, empfehle jedoch die Fortführung des Eigentherapieprogrammes mit Selbst massage sowie intermittierend professionelle physiotherapeutische Unter stützung zur weiteren Stabilisierung der Situation , respektive sollten sich die Beschwerden im Rah m en des degenerativen Prozesses verstärken. Weiter würden mkg -chirurgische Verlaufskontrollen empfohlen (S. 5).</w:t>
      </w:r>
    </w:p>
    <w:p>
      <w:r>
        <w:rPr>
          <w:b/>
        </w:rPr>
        <w:t>E. 4.1</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Invaliden versi cherung abgeschlossen, geht die Unfallversicherung zur Berentung über, wenn der Unfall eine Invalidität im Sinne von Art. 8 Abs. 1 des Bundesgesetz es über den Allgemeinen Teil des Sozialversicherungsrechts (ATSG) hinterlässt (Art.</w:t>
      </w:r>
    </w:p>
    <w:p>
      <w:r>
        <w:t>19 Abs. 1 UVG e contrario ; BGE 116 V 41 E. 2c). Dem Rentenbezüger werden Heil behandlungsleistungen gemäss Art. 21 Abs. 1 UVG nur noch unter bestimmten Voraussetzungen ausgerichtet.</w:t>
      </w:r>
    </w:p>
    <w:p>
      <w:r>
        <w:t>Ob eine namhafte Besserung noch möglich ist, bestimmt sich insbesondere nach Massgabe der zu erwartenden Steigerung oder Wiederherstellung der Arbeits 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8C_888/2013 vom 2. Mai 2014 E. 4.1 mit Hinweisen, insbes. auf BGE 134 V 109 E. 4.3; vgl. auch Urteil 8C_639/2014 vom 2. Dezember 2014 E. 3).</w:t>
      </w:r>
    </w:p>
    <w:p>
      <w:r>
        <w:t>Da die Heilbehandlung gemäss Art. 10 UVG eine unfallbedingte Behandlungsbe dürftigkeit, nicht aber eine Arbeitsunfähigkeit voraussetzt, vermag die trotz des Unfalls uneingeschränkte Arbeitsfähigkeit allein ein Dahinfallen des Anspruchs auf Heilbehandlung nicht zu begründen (Urteil des Bundesgerichts 8C_354/2014 vom 10. Juli 2014 E. 3.2).</w:t>
      </w:r>
    </w:p>
    <w:p>
      <w:r>
        <w:rPr>
          <w:b/>
        </w:rPr>
        <w:t>E. 4.2</w:t>
      </w:r>
    </w:p>
    <w:p>
      <w:r>
        <w:t>Vorweg ist mit Blick auf das Dargelegte festzuhalten, dass eine uneingeschränkte Arbeitsfähigkeit allein das Dahinfallen des Anspruchs auf Heilbehandlung nicht zu begründen vermag (E. 4.1).</w:t>
      </w:r>
    </w:p>
    <w:p>
      <w:r>
        <w:t>Hinsichtlich der Frage der namhaften Verbesserung des Gesundheitszustandes ist den medizinischen Akten (E. 3.) Folgendes zu entnehmen:</w:t>
      </w:r>
    </w:p>
    <w:p>
      <w:r>
        <w:t>Bereits mit Gutachten von Dr. Y.___ vom 15. Oktober 1997 (E.</w:t>
      </w:r>
    </w:p>
    <w:p>
      <w:r>
        <w:rPr>
          <w:b/>
        </w:rPr>
        <w:t>E. 5</w:t>
      </w:r>
    </w:p>
    <w:p>
      <w:r>
        <w:t>2</w:t>
      </w:r>
    </w:p>
    <w:p>
      <w:r>
        <w:t>In Bezug auf die Erhaltung des status quo über den rentenausschliessenden Fallabschluss hinaus hat das hiesige Gericht in UV.2018.00181 vom 13. Mai 2019 festgehalten:</w:t>
      </w:r>
    </w:p>
    <w:p>
      <w:r>
        <w:t>Für einen weiteren Anspruch auf Heilbehandlung nach Fallabschluss wird n ach dem Wortlaut des Art. 21</w:t>
      </w:r>
    </w:p>
    <w:p>
      <w:r>
        <w:t>Abs. 1 UVG vorausgesetzt, dass die entsprechenden Leistungen « nach der Festsetzung der Rente » einem « Bezüger » ausgerichtet wer den. Die Bestimmung gemäss lit. c bezieht sich demnach eindeutig auf Versi cherte , die bereits eine Rente beziehen, aber noch erwerbsfähig sind, also einen Invaliditätsgrad zwischen 10 % und weniger als 100 % (für vollständig Erwerbs unfähige kommt lit. d des Art. 21</w:t>
      </w:r>
    </w:p>
    <w:p>
      <w:r>
        <w:t>Abs. 1 zur Anwendung; vgl. Alfred Maurer, Schweizerisches Unfallversicherungsrecht, 2. Aufl. 1989 , S. 384) aufweisen. Diese Interpretation ergibt sich auch bei Konsultation der französischen ( « Lorsque la rente a été</w:t>
      </w:r>
    </w:p>
    <w:p>
      <w:r>
        <w:t>fixée , les prestations</w:t>
      </w:r>
    </w:p>
    <w:p>
      <w:r>
        <w:t>pour</w:t>
      </w:r>
    </w:p>
    <w:p>
      <w:r>
        <w:t>soins et remboursement de frais [art. 10 à</w:t>
      </w:r>
    </w:p>
    <w:p>
      <w:r>
        <w:t>13] sont</w:t>
      </w:r>
    </w:p>
    <w:p>
      <w:r>
        <w:t>accordées à son</w:t>
      </w:r>
    </w:p>
    <w:p>
      <w:r>
        <w:t>bénéficiaire</w:t>
      </w:r>
    </w:p>
    <w:p>
      <w:r>
        <w:t>dans les cas</w:t>
      </w:r>
    </w:p>
    <w:p>
      <w:r>
        <w:t>suivants : c. lorsqu'il a besoin de manière durable d'un</w:t>
      </w:r>
    </w:p>
    <w:p>
      <w:r>
        <w:t>traitement et de soins</w:t>
      </w:r>
    </w:p>
    <w:p>
      <w:r>
        <w:t>pour</w:t>
      </w:r>
    </w:p>
    <w:p>
      <w:r>
        <w:t>conserver</w:t>
      </w:r>
    </w:p>
    <w:p>
      <w:r>
        <w:t>sa</w:t>
      </w:r>
    </w:p>
    <w:p>
      <w:r>
        <w:t>capacité</w:t>
      </w:r>
    </w:p>
    <w:p>
      <w:r>
        <w:t>résiduelle de gain » ) und der italienischen ( « Determinata la rendita , le prestazioni</w:t>
      </w:r>
    </w:p>
    <w:p>
      <w:r>
        <w:t>sanitarie e il</w:t>
      </w:r>
    </w:p>
    <w:p>
      <w:r>
        <w:t>rimborso delle spese [art. 10 a 13] sono</w:t>
      </w:r>
    </w:p>
    <w:p>
      <w:r>
        <w:t>accordati se il</w:t>
      </w:r>
    </w:p>
    <w:p>
      <w:r>
        <w:t>beneficiario : c. abbisogna</w:t>
      </w:r>
    </w:p>
    <w:p>
      <w:r>
        <w:t>durevolmente di trattamento e cure per mantenere la capacità</w:t>
      </w:r>
    </w:p>
    <w:p>
      <w:r>
        <w:t>residua di guadagno » ) Fassung des Gesetzes. Es ist jeweils von einer Situation « nach der Rentenfestsetzung » die Rede. Andere Interpretationsmöglichkeiten bestehen nicht ( Urteil des Bundesgerichts</w:t>
      </w:r>
    </w:p>
    <w:p>
      <w:r>
        <w:t>8C_191/2011</w:t>
      </w:r>
    </w:p>
    <w:p>
      <w:r>
        <w:t>vom 16. September 2011 E. 5.2) .</w:t>
      </w:r>
    </w:p>
    <w:p>
      <w:r>
        <w:t>Gemäss Maurer (a.</w:t>
      </w:r>
    </w:p>
    <w:p>
      <w:r>
        <w:t>a. O., S. 387) ist Art. 21</w:t>
      </w:r>
    </w:p>
    <w:p>
      <w:r>
        <w:t>UVG nicht mehr anwendbar, sobald eine Rente eingestellt wird, weil sie beispielsweise revisionsweise aufgehoben wurde. Umso weniger besteht der Anspruch einer versicherte n Person, der gar nie eine Rente zugesprochen wurde, weil sie keine (oder nur eine sehr geringe von weniger als 10 % ) Erwerbsunfähigkeit ausweist. Frésard /Moser- Szeless ( Jean-Maurice Frésard /Margit Moser- Szeless , Unfallversicherungsrecht, in Schweizeri sches Bundesverwaltungsrecht [SBVR], 2. Aufl., N. 21 1 ff. S. 910 Fn . 373) präzi sieren sogar, dass eine Rentenverfügung in Rechtskraft erwachsen sein muss, damit gegebenenfalls Leistungen auf Grund von Art. 21</w:t>
      </w:r>
    </w:p>
    <w:p>
      <w:r>
        <w:t>Abs. 1 UVG bean sprucht werden können. Vorher besteht allenfalls ein Anspruch gemäss</w:t>
      </w:r>
    </w:p>
    <w:p>
      <w:r>
        <w:t>Art.</w:t>
      </w:r>
    </w:p>
    <w:p>
      <w:r>
        <w:rPr>
          <w:b/>
        </w:rPr>
        <w:t>E. 5.1</w:t>
      </w:r>
    </w:p>
    <w:p>
      <w:r>
        <w:t>Gemäss</w:t>
      </w:r>
    </w:p>
    <w:p>
      <w:r>
        <w:t>Art. 21 Abs. 1 UVG werden der versicherten Person nach der Festsetzung der Rente Pflegeleistungen und Kostenvergütungen nur noch dann gew ährt, wenn sie: an einer Beruf skrankheit leidet (lit. a); unter einem Rückfall oder an Spätfolgen le idet und die Erwerbsfähigkeit durch medizinische Vorkehren we sentlich verbesse rt oder vor wesentlicher Beeinträchtigung bewahrt werden kann (lit. b); zur Erhaltung ihrer verbleibenden Erwerb sfähigkeit dauernd der Behand lung und Pflege b edarf (lit. c); erwerbsunfähig ist und ihr Gesundheitszu stand durch medizinische Vor kehren wesentlich verbessert oder vor wes entlicher Beeinträchtigung be wahrt werden kann (lit. d).</w:t>
      </w:r>
    </w:p>
    <w:p>
      <w:r>
        <w:rPr>
          <w:b/>
        </w:rPr>
        <w:t>E. 5.3</w:t>
      </w:r>
    </w:p>
    <w:p>
      <w:r>
        <w:t>). 5. 3</w:t>
      </w:r>
    </w:p>
    <w:p>
      <w:r>
        <w:t>Bei unbestrittenermassen uneingeschränkter Arbeitsfähigkeit der Beschwerde führerin in angestammter Tätigkeit besteht mangels Invalidität im Sinne des Gesetzes kein Anspruch auf eine Invalidenrente (Art. 18 Abs. 1 UVG</w:t>
      </w:r>
    </w:p>
    <w:p>
      <w:r>
        <w:t>i.V.m . Art. 8 ATSG) und damit g estützt auf das Dargelegte auch kein Anspruch auf Gewährung der Physiotherapiekosten im Sinne von Heilbehandlungskosten nach Art. 21 UVG - auch nicht zur Erhaltung des status quo .</w:t>
      </w:r>
    </w:p>
    <w:p>
      <w:r>
        <w:t>Dies gilt unabhängig davon, ob die Beschwerdegegnerin den Fall vorliegend infolge Rückfalls oder Spätfolgen (Art. 11 UVV) neu eröffnet hat oder nicht. Zur Erbringung weiterer Physiotherapiemassnahmen besteht aufgrund des Dargeleg ten so oder anders keine Verpflichtung . 6. 6.1</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w:t>
      </w:r>
    </w:p>
    <w:p>
      <w:r>
        <w:t>1 Abs. 1). Die Entschädigung für spezielle oder nicht aufgeführte Integritätsschä 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bundesrätli 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 bene Prozentsatz des Integritätsschadens für den «Regelfall» gilt, welcher im Ein zelfall Abweichungen nach unten wie nach oben ermöglicht. Soweit sie jedoch lediglich Richtwerte enthalten, mit denen die Gleichbehandlung aller Versicher ten gewährleistet werden soll, sind sie mit dem Anhang 3 zur UVV vereinbar (BGE 124 V 29 E. 1c, 116 V 156 E. 3a). 6. 2</w:t>
      </w:r>
    </w:p>
    <w:p>
      <w:r>
        <w:t>Im Zusammenhang mit der Gewährung einer Integritätsentschädigung ist den medizinischen Akten Folgendes zu entnehmen: 6. 2 . 1</w:t>
      </w:r>
    </w:p>
    <w:p>
      <w:r>
        <w:t>Am 2. Juli 2018 (Urk. 8/M3)</w:t>
      </w:r>
    </w:p>
    <w:p>
      <w:r>
        <w:t>hielten die A.___ -Gutachter nach Begutachtung der Beschwerdeführerin z ur Frage der Integrität sentschädigung fest , unter Berück sichtigung der Anamnese und klinischen Befunde bestehe aufgrund der U nfall folge eine dauernde, erhebliche Schädigung der körperlichen Integrität, welche in mehreren Bereichen augenfällig sei. Man richte sich bei der Beurteilung der Integritätsentschädigung nach Anhang 3 zur UVV mit Tabelle 17 ( Integritäts schaden</w:t>
      </w:r>
    </w:p>
    <w:p>
      <w:r>
        <w:t>bei Ausfällen und Funktionsstörungen der Hirnnerven ) , Tabelle 15 ( Integritätsschaden bei unfallbedingten Zahnschäden) und Tabelle 5 ( Integritäts schaden bei Arthrose).</w:t>
      </w:r>
    </w:p>
    <w:p>
      <w:r>
        <w:t>Im Rahmen des « P ost c ondylar</w:t>
      </w:r>
    </w:p>
    <w:p>
      <w:r>
        <w:t>F rac t ure S yndrome» (zu den Diagnosen: E. 3.9) komme es bei Unterkieferasymmetrie zu einer Beeinträchtigung der Kaufähigkeit durch eine eingeschränkte Kaufunktion mit zusätzlich intermittierend Tendo myopathien der Kau- und Nackenmuskulatur. Weiter bestehe nach Weichteilver letzung im Bereich des Halses und der Unterlippe/Kinn linksseitig eine Narbe mit vorbesch rieben er Nervenschädigung ( Nerv us</w:t>
      </w:r>
    </w:p>
    <w:p>
      <w:r>
        <w:t>facialis , Ramus</w:t>
      </w:r>
    </w:p>
    <w:p>
      <w:r>
        <w:t>marginalis</w:t>
      </w:r>
    </w:p>
    <w:p>
      <w:r>
        <w:t>[ Mund ast ] ). Dies führe neben der ästhetischen Beeinträchtigung zum Verlust von Speichel im Bereich des Mundwinkels linksseitig bei Ablenkung durch einen e rschwerten Kauvorgang,</w:t>
      </w:r>
    </w:p>
    <w:p>
      <w:r>
        <w:t>was bei gesellschaftlichen Anlässen eine Belastung für die Beschwerdeführerin darstelle un d zu einem Vermeidungsverhalten führe.</w:t>
      </w:r>
    </w:p>
    <w:p>
      <w:r>
        <w:t>In Anlehnung an Tabelle 17 bei einseitigem Ausfall des Mundastes des Nervus</w:t>
      </w:r>
    </w:p>
    <w:p>
      <w:r>
        <w:t>facialis sei</w:t>
      </w:r>
    </w:p>
    <w:p>
      <w:r>
        <w:t>dieser , unter Berücksichtigung sowohl der kosmetischen Entstellung als auch des funktionellen Defizits, mit 10 % zu entschädigen.</w:t>
      </w:r>
    </w:p>
    <w:p>
      <w:r>
        <w:t>Eine sehr schwere Entstellung des Gesicht es wer de in der S kala mit 50 % Integritätsschaden angegeben. Bezüglich der Gesichtsentstellung sei en bei der Beschwerdeführerin nach Mittelgesichts-Frakturen mit Orbitaboden -Fraktur die Asymmetrie der Lidgrösse und auch die Narben im Bereich der Unterlippe und am Hals zu berücksichtigen. Man schätze den Integritätsschaden auf 5 %.</w:t>
      </w:r>
    </w:p>
    <w:p>
      <w:r>
        <w:t>Bezüglich der Beurteilung der Beeinträchtigung der Kaufähigkeit bei Beschwer den im Bereich des Kiefergelenkes linksseitig berücksichtige man Tabelle 5 und bei in diesem Fall spezieller, nicht aufgeführter Diagnose , leite man den Grad der Schwere vom Skalenwert ab. Bei schwerer Beeinträchtigung der Kaufähigkeit werde in der Skala Anhang 3 die Integritätsentschädigung</w:t>
      </w:r>
    </w:p>
    <w:p>
      <w:r>
        <w:t>mit 25 % angegeben. Die Beeinträchtigung der Kaufähigkeit sei nicht auf unfallbedingte Zahnschä d en zurückzuführen, diesbezüglich sei nach Tabelle 15 bei saniertem Zahnstatus kein Integritätsschaden geschuldet.</w:t>
      </w:r>
    </w:p>
    <w:p>
      <w:r>
        <w:t>Man beurteile die Arthrose links als mässig unter Berücksichtigung der zusätzlichen Diskopathie mit Reduktion in diesem Gelenk sowie der konsekutiven Tendomyopathie</w:t>
      </w:r>
    </w:p>
    <w:p>
      <w:r>
        <w:t>der Kaumuskulatur. Zur Beeinträchti gung der Kaufähigkeit führe ebenfalls die posttraumatische Neoartikulation mit eingeschränkter Bewegung im Kiefergelenk rechts.</w:t>
      </w:r>
    </w:p>
    <w:p>
      <w:r>
        <w:t>Man schätze den Integritäts schaden aufgrund der Beeinträchtigung der Kaufähigkeit heute auf 15 %. Ein unfallfremder Vorzustand des Gebisses (Tabelle 15), der Einfluss auf den Integri tätsschaden habe, zeige sich nicht.</w:t>
      </w:r>
    </w:p>
    <w:p>
      <w:r>
        <w:t>Würden bei der Kombination mehrerer Integritätssch ä den im Gesichtsbereich die Integritätsentschädigungswerte addiert, zeige sich ein Wert von (einseitige Fa zialis-Parese Mundast 10 %, E n t stellung des Gesichts 5 %, Beeinträchtigung der Kaufunktion 15 %) summarisch 30 %. Unter Berücksichtigung d er b ei Addition häufig zu hohen Werte schätze man den Integritätsschaden heute auf 25 %, unt er besonderer Berücksichtigung einer vorhersehbaren Verschlimmerung der Kiefergelenksfunktion. Bei vor acht Jahren radiologisch bestätigter leichter Art h rose im Kieferg e lenk links sei die weitere degenerative Verä nderung im Sinne einer vorausse hbaren Verschlimmerung zu berücksichtigen (S. 6 f.). 6. 2 .2</w:t>
      </w:r>
    </w:p>
    <w:p>
      <w:r>
        <w:t>Die Beschwerdeführerin wurde durch die Fachärzte des A.___ eingehend in mkg -chirurgischer Hinsicht untersucht. Die Gutachter berücksichtigten die medizini sche Aktenlage sowie die seitens der Beschwerdeführerin geklagten Beschwerden (Urk. 8/M3 S. 1 ff.).</w:t>
      </w:r>
    </w:p>
    <w:p>
      <w:r>
        <w:t>Bei der Beurteilung des Integritätsschaden s</w:t>
      </w:r>
    </w:p>
    <w:p>
      <w:r>
        <w:t>wurde auch</w:t>
      </w:r>
    </w:p>
    <w:p>
      <w:r>
        <w:t>die Bildgebung - insbesondere die bereits 2010 festgestellte Kiefergelenksarthrose - mitberücksichtigt (S. 4 f f .).</w:t>
      </w:r>
    </w:p>
    <w:p>
      <w:r>
        <w:t>Die mit 10 % erfolgte Bewertung des Integritätsschaden s</w:t>
      </w:r>
    </w:p>
    <w:p>
      <w:r>
        <w:t>hinsichtlich der Ver letzung des Nervus</w:t>
      </w:r>
    </w:p>
    <w:p>
      <w:r>
        <w:t>facialis links ist mit Blick auf die Suva-Tabelle 17 nicht zu beanstanden. Danach werden einseitige Ausfälle des Nervus</w:t>
      </w:r>
    </w:p>
    <w:p>
      <w:r>
        <w:t>facialis mit 30 % bewertet, wobei auf St irnast , Wangen- und Mundast je 10 % entfallen. Vor liegend ist lediglich der Mundast betroffen ( E. 6.2.1 ) , weshalb 10 % gerechtfertigt sind.</w:t>
      </w:r>
    </w:p>
    <w:p>
      <w:r>
        <w:t>Der Integritätsschaden aufgrund der Gesichtsentstellung entspricht mit 5 % nicht nur der Beurteilung von Dr. Y.___ von 1997 ( E. 3.2 ), sondern ist auch mit Blick auf die Suva-Tabelle 18 (Integritätsschaden bei Schädigung der Haut) nicht zu beanstanden.</w:t>
      </w:r>
    </w:p>
    <w:p>
      <w:r>
        <w:t>Die im Zeitpunkt der Begutachtung vorliegende mässige Kiefergelenks- Arthrose links fand schliesslich im Rahmen der Beurteilung der beeinträchtigten Kaufähig keit Eingang in die Würdigung des Integritätsschadens . Eine sehr schwere Beein trächtigung der Kaufähigkeit wird in</w:t>
      </w:r>
    </w:p>
    <w:p>
      <w:r>
        <w:t>Anhang 3 zur UVV mit 25 % bewertet. Der Schluss auf eine 15%ige Einschränkung hinsichtlich der Kaufähigkeit aufgrund einer mässigen Arthrose sowie unter Berücksichtigung der weiteren Beeinträch tigungen (posttraumatische Neoartikulation mit eing e schränkt e r Bewegung im Kiefergelenk rechts, E. 6. 2 .1) gründete auf einer eingehenden klinischen Untersu chung der Kaumuskulatur der Beschwerdeführerin (Urk. 8/M3 S. 4) und erscheint daher schlüssig. Damit wurde auch einer Zunahme der Kieferbeschwerden im Vergleich zur Beurteilung durch Dr. Y.___ im Jahre 1997 - wo diesbezüglich noch kein Integritätsschaden gewährt worden war ( E. 3.2 ) - angemessen Rech nung getragen.</w:t>
      </w:r>
    </w:p>
    <w:p>
      <w:r>
        <w:t>Die gesamthafte Schätzung eines 25% - igen</w:t>
      </w:r>
    </w:p>
    <w:p>
      <w:r>
        <w:t>Integritätssch aden s</w:t>
      </w:r>
    </w:p>
    <w:p>
      <w:r>
        <w:t>erfolgte schliess lich unter besonderer Berücksichtigung einer vorhersehbaren Verschlimmerung der Kiefergelenksfunktion . Der vorhersehbaren Verschlimmerung der Arthrose wurde somit</w:t>
      </w:r>
    </w:p>
    <w:p>
      <w:r>
        <w:t>angemessen Rechnung getragen, ist diese doch für die Kaufähigkeit und damit für die Kiefergelenksfunktion (mit-)ursächlich .</w:t>
      </w:r>
    </w:p>
    <w:p>
      <w:r>
        <w:t>Im Zusammenhang mit den geltend gemachten Tinnitusbeschwerden links ( E.</w:t>
      </w:r>
    </w:p>
    <w:p>
      <w:r>
        <w:rPr>
          <w:b/>
        </w:rPr>
        <w:t>E. 10</w:t>
      </w:r>
    </w:p>
    <w:p>
      <w:r>
        <w:t>UVG (mit Hinweis auf Urteil U 252/01 vom 1 7. Juni 2002). Bei der Beurteilung eines anders gelagerten Sachverhaltes hatte das ehemalige Eidgenössische Versi cherungsge richt bereits mit Urteil U 368/01 vom 9. April 2002 in E. 7b/ bb aus geführt, dass Leistungen auf Grund von Art. 21</w:t>
      </w:r>
    </w:p>
    <w:p>
      <w:r>
        <w:t>Abs. 1 lit. c UVG nicht in Frage kämen, da « der Versicherten bis anhin gar keine Invalidenrente ausgerichtet werde » . Ebenso hat es im Urteil U 12/04 vom 2 8. Juli 2004 in E. 3.2 bekräftigt, ein Anspruch auf Heilbehandlungsmassnahmen im Sinne von Art. 21</w:t>
      </w:r>
    </w:p>
    <w:p>
      <w:r>
        <w:t>Abs. 1 lit. c UVG stehe nicht zur Diskussion, weil dem Versicherten kein Anspruch auf eine Invalidenrente nach UVG zustehe. Schliesslich wird in BGE 116 V 41</w:t>
      </w:r>
    </w:p>
    <w:p>
      <w:r>
        <w:t>E.</w:t>
      </w:r>
    </w:p>
    <w:p>
      <w:r>
        <w:t>3c S. 46 ausgeführt, die anspruchsbegründenden Tatbestände des Art. 21</w:t>
      </w:r>
    </w:p>
    <w:p>
      <w:r>
        <w:t>Abs. 1 lit a - c UVG setzten voraus, dass ein Versicherter entweder an einer Berufskrankheit leide oder noch über eine teilweise Erwerbsfähigkeit verfüge. Damit bleibt für eine In terpretation des Art. 21</w:t>
      </w:r>
    </w:p>
    <w:p>
      <w:r>
        <w:t>Abs. 1 lit. c UVG , wonach eine Leistungspflicht des Un fallversicherers für den status quo erhaltende Heilbehandlung auch über den ren tenausschlies senden Fallabschluss hinaus besteht, kein Raum. Wirksame, zweck mässige und wirtschaftliche Heilbehandlung hat vielmehr die obligatorische Krankenpflege versicherung zu gewähren ( Art. 32 des Bundesgesetzes über die Krankenversiche rung, KVG). Vorbehalten bleibt einzig der Anspruch auf weitere Heilbehandlung auf Grund von Art.</w:t>
      </w:r>
    </w:p>
    <w:p>
      <w:r>
        <w:rPr>
          <w:b/>
        </w:rPr>
        <w:t>E. 11</w:t>
      </w:r>
    </w:p>
    <w:p>
      <w:r>
        <w:t>UVV in Verbindung mit Art. 10 UVG (Rückfall oder Spät folgen , Urteil des Bundesgerichts</w:t>
      </w:r>
    </w:p>
    <w:p>
      <w:r>
        <w:t>8C_191/2011</w:t>
      </w:r>
    </w:p>
    <w:p>
      <w:r>
        <w:t>vom 1 6. September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