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UV.2018.00130 vom 10. Dezember 2019</w:t>
      </w:r>
    </w:p>
    <w:p>
      <w:r>
        <w:t>ZH Sozialversicherungsgericht, 2019-12-10, DE</w:t>
      </w:r>
    </w:p>
    <w:p>
      <w:r>
        <w:rPr>
          <w:b/>
        </w:rPr>
        <w:t xml:space="preserve">Quelle: </w:t>
      </w:r>
      <w:r>
        <w:t>https://mcp.opencaselaw.ch/entscheid/zh_sozialversicherungsgericht_UV.2018.00130</w:t>
      </w:r>
    </w:p>
    <w:p>
      <w:r>
        <w:t>FR: ZH_SOZIALVERSICHERUNGSGERICHT UV.2018.00130 du 10 décembre 2019</w:t>
      </w:r>
    </w:p>
    <w:p>
      <w:r>
        <w:t>IT: ZH_SOZIALVERSICHERUNGSGERICHT UV.2018.00130 del 10 dicembre 2019</w:t>
      </w:r>
    </w:p>
    <w:p>
      <w:pPr>
        <w:pStyle w:val="Heading2"/>
      </w:pPr>
      <w:r>
        <w:t>Erwägungen</w:t>
      </w:r>
    </w:p>
    <w:p>
      <w:r>
        <w:rPr>
          <w:b/>
        </w:rPr>
        <w:t>E. 1.1</w:t>
      </w:r>
    </w:p>
    <w:p>
      <w:r>
        <w:t>Am 1. Januar</w:t>
      </w:r>
    </w:p>
    <w:p>
      <w:r>
        <w:t>2017 sind die am 25. September</w:t>
      </w:r>
    </w:p>
    <w:p>
      <w:r>
        <w:t>2015 beziehungsweise am 9. Novem ber 2016 verabschiedeten geänderten Bestimmungen des UVG und der Ver 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w:t>
      </w:r>
    </w:p>
    <w:p>
      <w:r>
        <w:t>hat sich am 2 5. April 2016 ereignet, weshalb die bis 31. Dezember 2016 gültig gewesenen Normen auf den vorliegenden Fall An 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w:t>
      </w:r>
    </w:p>
    <w:p>
      <w:r>
        <w:t>Nach der Rechtsprechung gehören zu den im Sinne von Art. 6 Abs. 1 UVG mas s gebenden Ursachen auch Umstände, ohne deren Vorhandensein die gesund heitli che Beeinträchtigung nicht zur gleichen Zeit eingetreten wäre. Eine scha densaus lösende traumatische Einwirkung wirkt also selbst dann leistungs begrün dend, wenn der betreffende Schaden auch ohne das versicherte Ereignis früher oder spä ter wohl eingetreten wäre, der Unfall somit nur hinsichtlich des Zeit punkts des Schadenseintritts Conditio sine qua non war. Anders verhält es sich, wenn der Unfall nur Gelegenheits- oder Zufallsursache ist, welche ein ge gen wärtiges Risiko, mit dessen Realisierung jederzeit zu rechnen gewesen wäre, manifest wer den lässt, ohne im Rahmen des Verhältnisses von Ursache und Wirkung eigen ständige Bedeutung anzunehmen (Urteile des Bundesgerichts 8C_380/2011 vom 20. Okto ber</w:t>
      </w:r>
    </w:p>
    <w:p>
      <w:r>
        <w:t>2011 E.</w:t>
      </w:r>
    </w:p>
    <w:p>
      <w:r>
        <w:t>4.2.1, 8C_301/2007 vom 15. Januar</w:t>
      </w:r>
    </w:p>
    <w:p>
      <w:r>
        <w:t>2008 E.</w:t>
      </w:r>
    </w:p>
    <w:p>
      <w:r>
        <w:t>5.1.1 und U</w:t>
      </w:r>
    </w:p>
    <w:p>
      <w:r>
        <w:t>413/05 vom 5. April</w:t>
      </w:r>
    </w:p>
    <w:p>
      <w:r>
        <w:t>2007 E. 4.2 mit Hinweisen). Wenn ein alltäglicher alter na tiver Belastungs faktor zu annähernd gleicher Zeit dieselbe Gesundheits schädigung hätte bewirken können, erscheint der Unfall nicht als kau sal signi fikantes Ereignis, sondern als austauschbarer Anlass; es entsteht daher keine Leistungs pflicht des obligato ri schen Unfallversicherers (Urteile des Bundes gerichts 8C_380/2011 vom 20. Okto ber 2011 E. 4.2.2, U 413/05 vom 5. April 2007 E. 4.2.3).</w:t>
      </w:r>
    </w:p>
    <w:p>
      <w:r>
        <w:rPr>
          <w:b/>
        </w:rPr>
        <w:t>E. 1.5</w:t>
      </w:r>
    </w:p>
    <w:p>
      <w:r>
        <w:t>Treten im Anschluss an einen Unfall Beschwerden auf (die zuvor nicht bestan den) und ist aber davon auszugehen, dass durch den Unfall lediglich ein (zuvor stum mer) Vorzustand aktiviert, nicht aber verursacht worden ist, so hat der (aktuelle) Unfallversicherer nur Leistungen für das unmittelbar im Zusammen hang mit dem Unfall stehende Schmerzsyndrom gemäss Art. 36 Abs. 1 UVG zu er bringen und es entfällt bei Erreichen des Status quo sine vel ante eine Teilur sächlichkeit für die noch bestehenden Beschwerden (Urteile des Bundesgerichts 8C_816/2009 vom</w:t>
      </w:r>
    </w:p>
    <w:p>
      <w:r>
        <w:t>21. Mai 2010 E. 4.3, 8C_181/2009 vom 30. September 2009 E. 5.4 f., 8C_326 /2008 vom 24. Juni 2008 E. 3.2 und 4 sowie U 266/99 vom 14. März 2000 E. 1).</w:t>
      </w:r>
    </w:p>
    <w:p>
      <w:r>
        <w:rPr>
          <w:b/>
        </w:rPr>
        <w:t>E. 1.6</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 sicher 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 richts 8C_377/2013 vom 2. Oktober 2013 E. 7.2 mit Hinweis auf BGE</w:t>
      </w:r>
    </w:p>
    <w:p>
      <w:r>
        <w:t>134 V 109, vgl. auch Urteil 8C _ 454/2014 vom 2. September 2014 E. 6.3).</w:t>
      </w:r>
    </w:p>
    <w:p>
      <w:r>
        <w:rPr>
          <w:b/>
        </w:rPr>
        <w:t>E. 1.7</w:t>
      </w:r>
    </w:p>
    <w:p>
      <w:r>
        <w:t>Während bei der Frage, ob ein Kausalzusammenhang überhaupt jemals gegeben ist, die versicherte Person beweisbelastet ist, trägt die Unfallversicherung die Be weislast für einen behaupteten Wegfall der Kausalität aufgrund des Erreichens des Zustands, wie er vor dem Unfall bestand oder sich ohne diesen ergeben hätte (Status quo sine vel ante). Dabei hat der Unfallversicherer nicht den Beweis für unfallfremde Ursachen zu erbringen; entscheidend ist allein, ob die unfallbe dingten Ursachen eines Gesundheitsschadens ihre kausale Bedeutung verloren haben, also dahingefallen sind. Ebenso wenig geht es darum, vom Unfallver siche rer den negativen Beweis zu verlangen, dass kein Gesundheitsschaden mehr vor liege oder dass die versicherte Person nun bei voller Gesundheit sei ( Urteile des Bundesgerichts 8C_523/2018 vom 5. November E. 3.2 und 2018 8C_651/2016 vom 1 5. Dezember 2016 E. 2.2 ). 1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1.8</w:t>
      </w:r>
    </w:p>
    <w:p>
      <w:r>
        <w:t>). Denn als Fachärzte für Ortho pädische Chirurgie und Traumatologie des Bewegungsapparates beziehungsweise für Chirurgie verfügte n sie über eine für die Beurtei lung des streitigen somatischen Gesund heitsschadens im Bereich der linken Schulter der Beschwerdeführerin ange zeigte medi zinische Weiter bildung. Sie setzte n sich sodann einge hend mit den me dizi nischen Vorakten und den Ergebnissen der bildgeben den Untersu chungen auseinander und begrün dete n</w:t>
      </w:r>
    </w:p>
    <w:p>
      <w:r>
        <w:t>ihre Schluss fol gerungen, wonach das Unfallereignis vom 2 5. April 2016, bei welchem es sich um ein Kontusionsreignis beziehungsweis um ein Anprallen der linken Schulter durch eine sich unvermittelt schliessende autom a tische Tür gehandelt habe, nicht geeignet gewesen sei,</w:t>
      </w:r>
    </w:p>
    <w:p>
      <w:r>
        <w:t>eine Bizepssehnen-Tendinopathie mit Rissbildung zu verursachen , und wonach es durch die Kontusion lediglich zu einer vorübergehenden Aktivierung eines Vorzustandes im Sinne einer Tendinopathie der extraartikulären beziehungsweise langen Bizepssehnene im Bereich der linken Schulter gekommen sei, in nachvollziehbarer Weise. Dabei schadet nicht, dass es sich bei den Beurteilung en durch Dr. E.___ und Dr. F.___</w:t>
      </w:r>
    </w:p>
    <w:p>
      <w:r>
        <w:t>um Aktengutachten han delt, da auch reinen Aktengutachten voller Be weiswert zukommen kann, sofern ein lückenloser Befund vorliegt und es im Wesent li chen nur um die ärzt liche Beurteilung eines an sich feststehenden me dizini schen Sach verhalts geht (Urteil des Bundesgerichts 8C_641/2011 vom 22. Dezember 2011 E. 3.2.2 mit Hinwei sen). Dies ist vorliegend der Fall. Einer Ak tenbeurteilung stand daher nichts ent gegen. 4.3</w:t>
      </w:r>
    </w:p>
    <w:p>
      <w:r>
        <w:t>Die Beurteilungen durch Dr. E.___ und durch Dr. F.___ vermögen sodann auch in inhaltlicher Hinsicht zu überzeugen. Insbesondere vermag zu überzeugen, dass</w:t>
      </w:r>
    </w:p>
    <w:p>
      <w:r>
        <w:t>Dr. E.___</w:t>
      </w:r>
    </w:p>
    <w:p>
      <w:r>
        <w:t>in seiner Beurteilung vom 7. November 2017 (vorstehend E.</w:t>
      </w:r>
    </w:p>
    <w:p>
      <w:r>
        <w:rPr>
          <w:b/>
        </w:rPr>
        <w:t>E. 2</w:t>
      </w:r>
    </w:p>
    <w:p>
      <w:r>
        <w:t>5. April 2016 an ihrem Arbeitsplatz beim Transport von zwei Portionen Nachspeise beim Verlassen der Küche von einer automatischen Türe eingeklemmt wurde und in der Folge unter Beschwerden im Bereich der linken Schulter litt (Urk. 10/A1 ). Mit Schreiben vom 2 4. Mai 2016 ( Urk. 10/A2) teilte d ie Axa der Versicherten mit, dass die mittels MRI (Magnetresonanztomographie) postulierte SLAP-Läsion nicht zum Unfallmechanismus passe, und forderte die Versicherte auf, ihr vor einer allfälligen Behandlung der Schulter die MRI-Bilder einzureichen und den genauen Beschwerdeverlauf bekannt zu geben. Anlässlich eines Telefon gesprächs v om 1. Juli 2016 (Aktennotiz vom 1. Juli 2016; Urk. 10/A5) teilte die Axa der Versicherten mit, dass die Kausalität gegeben sei, und dass die Axa «den Fall übernehme». Mit Schreiben vom 7. Juni 2017 (Urk. 6/A7) teilte die Axa der Versicherten mit, dass in Bezug auf das Ereignis vom 2 5. April 2016 per Ende des Jahres 2016 der Status quo sine erreicht worden sei, und dass ab 3 1. Dezember 2016 diesbezüglich ein Anspruch auf Leistungen aus der obligatorischen Unfallversicherung zu verneinen sei.</w:t>
      </w:r>
    </w:p>
    <w:p>
      <w:r>
        <w:rPr>
          <w:b/>
        </w:rPr>
        <w:t>E. 2.1</w:t>
      </w:r>
    </w:p>
    <w:p>
      <w:r>
        <w:t>Die Beschwerdegegnerin ging im angefochtenen Einspracheentscheid vom 2 6. April 2018 ( Urk. 2) gestützt auf die Beurteilungen ihrer beratenden Ärzte da von aus, dass eine natürliche Kausalität zwischen dem versicherten Unfallereignis vom 2 5. April 2016 und den Beschwerden im Bereich der linken Schulter mit überwiegender Wahrscheinlichkeit während höchstens eines Zeitraums von sechs Monate n</w:t>
      </w:r>
    </w:p>
    <w:p>
      <w:r>
        <w:t>seit dem Unfallereignis zu bejahen sei ( Urk. 2 S. 6), und dass von einem Erreichen des Status quo sine am 3 1. Oktober 2016 auszugehen sei, weshalb eine Leistungspflicht für die Folgen des versicherten Unfallereignisses ab diesem Zeitpunkt zu verneinen sei ( Urk. 2 S. 7).</w:t>
      </w:r>
    </w:p>
    <w:p>
      <w:r>
        <w:rPr>
          <w:b/>
        </w:rPr>
        <w:t>E. 2.2</w:t>
      </w:r>
    </w:p>
    <w:p>
      <w:r>
        <w:t>Die Beschwerdeführerin brachte hiegegen vor, dass auf die Beurteilungen der beratenden Ärzte der Beschwerdegegnerin nicht abzustellen sei, weil diese in aktenwidriger Weise von eine r starke n Degeneration ausgegangen seien ( Urk. 1 S. 2). A llenfalls sei eine Begutachtung durch eine neutrale Instanz angezeigt ( Urk. 1 S. 6).</w:t>
      </w:r>
    </w:p>
    <w:p>
      <w:r>
        <w:rPr>
          <w:b/>
        </w:rPr>
        <w:t>E. 2.3</w:t>
      </w:r>
    </w:p>
    <w:p>
      <w:r>
        <w:t>Strei tig und zu prüfen ist die Leistungspflicht der Beschwerdegegnerin über den 3 1. Oktober 201</w:t>
      </w:r>
    </w:p>
    <w:p>
      <w:r>
        <w:rPr>
          <w:b/>
        </w:rPr>
        <w:t>E. 3</w:t>
      </w:r>
    </w:p>
    <w:p>
      <w:r>
        <w:t>1. Oktober 2017 (richtig: 3 1. Oktober 2016) ein. Die von der Versicherten am 2 7. Dezember 2017 dagegen erhobene Einsprache ( Urk. 10/A21) wies die Axa mit Entscheid vom 2 6. April 2018 (Urk. 6/A27 = Urk. 2) ab. 2.</w:t>
      </w:r>
    </w:p>
    <w:p>
      <w:r>
        <w:t>Gege n den Einspracheentscheid vom 2 6. April 2018 (Urk. 2) erhob die Ver si cherte am 2 8. Mai 2018 Be schwerde (Urk. 1) und beantragte, dieser sei auf zuhe ben und es sei die Axa zu verpflichten, die Unfallversicherungsleistungen weiterhin zu erbringen; eventuell sei die Sache zu weiteren Abklärungen an die Axa zurück zuweisen (S. 2).</w:t>
      </w:r>
    </w:p>
    <w:p>
      <w:r>
        <w:t>Mit Beschwerdeantwort vom 4. Oktober 2018 (Urk. 9 ) beantragte die Axa die Ab wei sung der Beschwerde ( S. 2 ) , wovon der Beschwerdeführerin am 1 9. Oktober 2018 Kenntnis gegeben wurde (Urk. 12 ). Das Gericht zieht in Erwägung: 1.</w:t>
      </w:r>
    </w:p>
    <w:p>
      <w:r>
        <w:rPr>
          <w:b/>
        </w:rPr>
        <w:t>E. 3.1</w:t>
      </w:r>
    </w:p>
    <w:p>
      <w:r>
        <w:t>) vorerst eine Läsion des SLAP ( superiores Labrum von anterior nach posterior ) Typ II mit Avulsion vom Bizepsanker und oberem Labrum glenoidale</w:t>
      </w:r>
    </w:p>
    <w:p>
      <w:r>
        <w:t>( Läsion des oberen Labrum- Bizepsanker -Komplexes</w:t>
      </w:r>
    </w:p>
    <w:p>
      <w:r>
        <w:t>am oberen Ran d der Schulterblatt gelenk pfanne) ergab. Anlässlich der arthroskopischen Revision des linken Schultergelenks vom 5. September 2017 wurde eine SLAP-Läsion indes nicht bestätigt. Vielmehr wurde intraoperativ ausdrücklich ein in allen Abschnitten unauffälliges und intaktes Labrum, insbesondere auch im Bereich des Bizepsankers , festgestellt. Demge gen über wurde intraoperativ eine Tendinopathie und eine partielle Ruptur mit Syno vialitis der extraartikuläre n</w:t>
      </w:r>
    </w:p>
    <w:p>
      <w:r>
        <w:t>langen</w:t>
      </w:r>
    </w:p>
    <w:p>
      <w:r>
        <w:t>Bizepssehne festgestellt (vorstehend E.</w:t>
      </w:r>
    </w:p>
    <w:p>
      <w:r>
        <w:rPr>
          <w:b/>
        </w:rPr>
        <w:t>E. 3.2</w:t>
      </w:r>
    </w:p>
    <w:p>
      <w:r>
        <w:t>Dr. med. A.___ , Facharzt für Allgemeine Innere Medizin , führte in seinem Bericht vom 1 2. Mai 2016 ( Urk. 11/M1) aus, dass die Erstbehandlung am 2 6. April 2016 stattgefunden habe, und dass die Beschwerdeführerin angegeben habe, beim Gehen durch eine automatische Türe, welche sich schnell geschlossen habe, ihre linke Schulter stark angeschlagen zu haben. Er stellte die Diagnose einer Kontusion der linken Schulter.</w:t>
      </w:r>
    </w:p>
    <w:p>
      <w:r>
        <w:rPr>
          <w:b/>
        </w:rPr>
        <w:t>E. 3.3</w:t>
      </w:r>
    </w:p>
    <w:p>
      <w:r>
        <w:t>Dr. med.</w:t>
      </w:r>
    </w:p>
    <w:p>
      <w:r>
        <w:t>B.___ , Facharzt für Orthopädische Chirurgie und Traumatologie des Bewegungsapparates , C.___ , diagnostizierte mit Bericht vom 1 3. Mai 2016 (Urk. 11/M2) einen Verdacht auf eine symptomatische SLAP -Läsion und eine Bizepstendinopathie der linken Schulter nach heftiger Schulterkon tu sion am 2 5. April 2016 (S. 1). Es sei eine konservative Behandlung mit Physio the rapie und glenohumeraler Infiltration mit Kortison indiziert (S. 2).</w:t>
      </w:r>
    </w:p>
    <w:p>
      <w:r>
        <w:rPr>
          <w:b/>
        </w:rPr>
        <w:t>E. 3.4</w:t>
      </w:r>
    </w:p>
    <w:p>
      <w:r>
        <w:t>Dr. med. D.___ , Facharzt für Orthopädische Chirurgie und Trau ma tologie des Bewegungsapparates, C.___ ,</w:t>
      </w:r>
    </w:p>
    <w:p>
      <w:r>
        <w:t>stellte mit Bericht vom 1 7. Oktober 2016 ( Urk. 11/M8) die folgenden Diagnosen (S. 1): - residuelles</w:t>
      </w:r>
    </w:p>
    <w:p>
      <w:r>
        <w:t>subacromiales Schmerzsyndrom links nach schwerer Schulter kontusion links vom 2 5. April 2016 - Statuts nach intraartikulärer Testinfiltration mit Lidocain und anschlies sender subacromialer Steroidinfiltration im Bereich der linken Schulter im Mai 2016 mit dreimonatiger Symptomfreiheit</w:t>
      </w:r>
    </w:p>
    <w:p>
      <w:r>
        <w:t>Er erwähnte, dass die Schmerzsymptomatik bei derartigen Traumaereignissen nicht sel t en sechs bis neun Monate in Anspruch nehme. Sollte die Symptomatik nach der heutigen zweiten Infiltration in den kommenden sechs Wochen nicht abklingen, sei eine arthroskopische Behandlung angezeigt, wobei ein Eingriff im Bereich der Biceps</w:t>
      </w:r>
    </w:p>
    <w:p>
      <w:r>
        <w:t>longus Sehne nur dann vorzunehmen sei, wenn sich intra operativ eindeutige Zeichen einer Tendinopathie der Biceps</w:t>
      </w:r>
    </w:p>
    <w:p>
      <w:r>
        <w:t>longus Sehne ergeben sollten (S. 2).</w:t>
      </w:r>
    </w:p>
    <w:p>
      <w:r>
        <w:rPr>
          <w:b/>
        </w:rPr>
        <w:t>E. 3.5</w:t>
      </w:r>
    </w:p>
    <w:p>
      <w:r>
        <w:t>Dr. B.___ führte in seinem Bericht vom 4. Mai 2017 ( Urk. 11/M9) aus, dass die im Oktober 2016 durchgeführte Infiltration von Oktober 2016 bis ungefähr Januar 2017 zu einer vollständigen Schmerzfreiheit geführt habe, dass die tyi schen</w:t>
      </w:r>
    </w:p>
    <w:p>
      <w:r>
        <w:t>impingementartigen Beschwerden anschliessend indes wieder aufgetreten seien, weshalb eine operative Massnahme angezeigt sei.</w:t>
      </w:r>
    </w:p>
    <w:p>
      <w:r>
        <w:rPr>
          <w:b/>
        </w:rPr>
        <w:t>E. 3.6</w:t>
      </w:r>
    </w:p>
    <w:p>
      <w:r>
        <w:t>) und vom 6. Dezember 2017 ( vorstehend E. 3.9 ) . Denn d iesen</w:t>
      </w:r>
    </w:p>
    <w:p>
      <w:r>
        <w:t>lassen sich keine nachvollziehbare n</w:t>
      </w:r>
    </w:p>
    <w:p>
      <w:r>
        <w:t>Begründungen für die darin postu lierte Unfallkausalität der Tendinopathie der extraartikulär verlaufenden linken Bizepssehnenanteile mit Rissbildung entnehmen. Insbesondere ist diesen Beur teilungen nicht zu entnehmen, inwiefern das versicherten Unfallereignis bezieh ungsweise dessen Unfallmechanismus im Sinne einer Kontusion der linken Schulter geeignet gewesen sein soll te , eine Traumatisierung der extraartikulären</w:t>
      </w:r>
    </w:p>
    <w:p>
      <w:r>
        <w:t>Bizepssehene im Sinne einer Tendinopathie mit Rissbildung zu verursachen. Inso weit Dr. B.___ auf Grund des jungen Alters der Beschwerdeführerin eine krank heitsbedingte Affektion der extraartikulären</w:t>
      </w:r>
    </w:p>
    <w:p>
      <w:r>
        <w:t>Bizepssehne ausschliessen wollte, gilt es sodann zu beachten, dass ä rztliche Auskünfte, die allein auf der Argu mentation beruhen, die gesundheitlichen Beeinträchtigungen seien erst nach dem Unfall aufgetreten, beweisrechtlich nicht zu verwerten sind (Unzulässigkeit der Beweismaxime « post hoc ergo propter hoc »; vgl. BGE 119 V 335 E. 2b/ bb ). Aus den gleichen Gründen vermag auch die Stellungnahme von Dr. B.___ und Dr. D.___</w:t>
      </w:r>
    </w:p>
    <w:p>
      <w:r>
        <w:t>vom 8. Februar 2018 ( vorstehend E.</w:t>
      </w:r>
    </w:p>
    <w:p>
      <w:r>
        <w:rPr>
          <w:b/>
        </w:rPr>
        <w:t>E. 3.7</w:t>
      </w:r>
    </w:p>
    <w:p>
      <w:r>
        <w:t>In seinem Verlaufsbericht vom 1 9. Oktober 2017 ( Urk. 11/M14) stellte Dr. B.___ noch leichte Restbeschwerden nach dem operativen Eingriff vom 5. September 2017 fest. In der Zeit ab 3 0. Oktober 2017 bis zu Beginn des Monats Dezember 2017 sei von einer Teilarbeitsfähigkeit im bisherigen Beruf als Serviceangestellte im Umfang von 30 % bei reduzierter Belastbarkeit auszugehen. Ab Dezember 2017 bis Ende des Jahres 2017 werde wahrscheinlich eine Arbeitsfähigkeit im zeitlichen Umfang von 50 % möglich sein, wobei der Beschwerdeführerin das Tragen von Lasten noch nicht zuzumuten sein werde.</w:t>
      </w:r>
    </w:p>
    <w:p>
      <w:r>
        <w:rPr>
          <w:b/>
        </w:rPr>
        <w:t>E. 3.8</w:t>
      </w:r>
    </w:p>
    <w:p>
      <w:r>
        <w:t>) und von Dr. F.___ vom 4. April 2018 (vorstehend E.</w:t>
      </w:r>
    </w:p>
    <w:p>
      <w:r>
        <w:rPr>
          <w:b/>
        </w:rPr>
        <w:t>E. 3.9</w:t>
      </w:r>
    </w:p>
    <w:p>
      <w:r>
        <w:t>) und auf diejenige durch Dr. B.___ und Dr. D.___ vom 8. Februar 2018 (vorstehend E.</w:t>
      </w:r>
    </w:p>
    <w:p>
      <w:r>
        <w:rPr>
          <w:b/>
        </w:rPr>
        <w:t>E. 3.10</w:t>
      </w:r>
    </w:p>
    <w:p>
      <w:r>
        <w:t>) kann daher mangels einer nachvollziehbaren Begründung nicht abgestellt werden. Demzufolge vermögen es die Beurteilungen durch Dr. B.___ und Dr. D.___</w:t>
      </w:r>
    </w:p>
    <w:p>
      <w:r>
        <w:t>nicht, die nachvollziehbaren Beurteilungen durch Dr. E.___ und durch Dr. F.___</w:t>
      </w:r>
    </w:p>
    <w:p>
      <w:r>
        <w:t>in Zweifel zu ziehen. Auf die Aktengutach ten von Dr. E.___</w:t>
      </w:r>
    </w:p>
    <w:p>
      <w:r>
        <w:t>vom 7. November 2017 (vorstehend E.</w:t>
      </w:r>
    </w:p>
    <w:p>
      <w:r>
        <w:rPr>
          <w:b/>
        </w:rPr>
        <w:t>E. 3.11</w:t>
      </w:r>
    </w:p>
    <w:p>
      <w:r>
        <w:t>) kann vorliegend daher abgestellt werden. 5 . 5 .1</w:t>
      </w:r>
    </w:p>
    <w:p>
      <w:r>
        <w:t>Nach Gesagtem steht g estützt auf die nachvollziehbaren Beur tei lungen durch Dr. E.___ und Dr. F.___</w:t>
      </w:r>
    </w:p>
    <w:p>
      <w:r>
        <w:t>mit überwiegender Wahr scheinlichkeit fest, dass sich die Beschwerdeführerin anlässlich des versicherten Unfallereignisses vom 2 5. April 2016 eine Kontusion der linken Schulter, jedoch keine strukturellen trauma ti schen Läsionen im Bereich der linken Schulter zuzog, und dass durch das ver sicherte Unfallereignis</w:t>
      </w:r>
    </w:p>
    <w:p>
      <w:r>
        <w:t>im Bereich der linken extraartikulären</w:t>
      </w:r>
    </w:p>
    <w:p>
      <w:r>
        <w:t>Bizepssehne</w:t>
      </w:r>
    </w:p>
    <w:p>
      <w:r>
        <w:t>ein v orbe stehender degenerativer Gesundheitsschaden lediglich aktivier t, nicht jedoch richtunggebend verschlechtert wurde . Auf Grund einer medizinischen Erfah rungs tatsache ist sodann davon auszugehen , dass der Status quo sine vel ante in Bezug auf das versicherte Unfallereignis spätestens nach einem Zeitraum von sechs Monaten Dauer seit dem Unfallereignis und mithin spätestens am 3 1. Oktober 2016 erreicht wurde. Damit entfällt zu diesem Zeitpunkt auch eine Teilur sächlichkeit</w:t>
      </w:r>
    </w:p>
    <w:p>
      <w:r>
        <w:t>für die noch bestehenden Beschwerden im Bereich des linken Schultergelenks der Beschwerdeführerin (vgl. Ur teil des Bundesgerichts 8C_816 /2009 vom 21. Mai 2010 E. 4.3) . 5.2</w:t>
      </w:r>
    </w:p>
    <w:p>
      <w:r>
        <w:t>Da nicht davon auszugehen ist, dass ergänzende Beweismassnahmen an diesem Ergebnis etwas ändern würden, besteht für weitere Abklärungen kein Anlass und es ist - entgegen der diesbezüglichen Eventualvorbringen der Beschwerdeführerin ( Urk. 1 S. 2) - von ergänzenden Abklärungen sowie von einer Rückweisung der Sache an die Beschwer de gegnerin zur Durchführung solcher abzusehen (antizi pierte Beweiswürdigung; BGE 124 V 90 E. 4b, 122 V 157 E. 1d mit Hinweisen).</w:t>
      </w:r>
    </w:p>
    <w:p>
      <w:r>
        <w:rPr>
          <w:b/>
        </w:rPr>
        <w:t>E. 6</w:t>
      </w:r>
    </w:p>
    <w:p>
      <w:r>
        <w:t>Nach Gesagtem ist nicht zu beanstanden, dass die Beschwerdegegnerin mit der Verfügung vom 2 4. November 2017 ( Urk. 10/A 19 ) beziehungsweise mit dem diese bestätigenden Einspracheentscheid</w:t>
      </w:r>
    </w:p>
    <w:p>
      <w:r>
        <w:t>vom 2 6. April 2018 ( Urk. 2 ) in Bezug auf die Folgen des versicherten Unfallereignisses vom 2 5. April 2016 von einem Erreichen des Status quo si ne vel ante per 3 1. Oktober 2016 ausging , die vorüber gehende n Leistungen (Taggeld und Heilungskosten) auf diesen Zeitpunkt hin einstellte sowie einen Anspruch der Beschwerdeführerin auf Dauerleistungen (Inva lidenrente und Integritäts entschädigung) für die Folgen des versicherten Unfall ereignisse s verneinte .</w:t>
      </w:r>
    </w:p>
    <w:p>
      <w:r>
        <w:t>Mithin ist der angefochtene Entscheid zu bestätigen und die dagegen erhobene Beschwerde abzuweisen. Das Gericht erkennt: 1.</w:t>
      </w:r>
    </w:p>
    <w:p>
      <w:r>
        <w:t>Die Beschwerde wird abgewiesen. 2.</w:t>
      </w:r>
    </w:p>
    <w:p>
      <w:r>
        <w:t>Das Verfahren ist kostenlos. 3.</w:t>
      </w:r>
    </w:p>
    <w:p>
      <w:r>
        <w:t>Zustellung gegen Empfangsschein an: - Rechtsanwalt Mark A. Glavas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