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UV.2018.00103 vom 19. August 2019</w:t>
      </w:r>
    </w:p>
    <w:p>
      <w:r>
        <w:t>ZH Sozialversicherungsgericht, 2019-08-19, DE</w:t>
      </w:r>
    </w:p>
    <w:p>
      <w:r>
        <w:rPr>
          <w:b/>
        </w:rPr>
        <w:t xml:space="preserve">Quelle: </w:t>
      </w:r>
      <w:r>
        <w:t>https://mcp.opencaselaw.ch/entscheid/zh_sozialversicherungsgericht_UV.2018.00103</w:t>
      </w:r>
    </w:p>
    <w:p>
      <w:r>
        <w:t>FR: ZH_SOZIALVERSICHERUNGSGERICHT UV.2018.00103 du 19 août 2019</w:t>
      </w:r>
    </w:p>
    <w:p>
      <w:r>
        <w:t>IT: ZH_SOZIALVERSICHERUNGSGERICHT UV.2018.00103 del 19 agosto 2019</w:t>
      </w:r>
    </w:p>
    <w:p>
      <w:pPr>
        <w:pStyle w:val="Heading2"/>
      </w:pPr>
      <w:r>
        <w:t>Erwägungen</w:t>
      </w:r>
    </w:p>
    <w:p>
      <w:r>
        <w:rPr>
          <w:b/>
        </w:rPr>
        <w:t>E. 1</w:t>
      </w:r>
    </w:p>
    <w:p>
      <w:r>
        <w:t>1. April bis zum 3 1. Dezember 2016 als Tankstellenverkäuferin bei der Y.___ GmbH angestellt und dadurch bei der Suva obligatorisch gegen die Folgen von Unfä llen versichert, als sie am 17. Dezember 2016 bei Haushaltarbeiten stürzte und sich das linke Knie verdrehte (Schadenmeldung UVG vom 2 7. Dezember 2016, Urk. 6/1). Die erstbehandelnde Dr. med. Z.___ , Oberärztin der Notfallpraxis des Spitals A.___ , diagnostizierte im Bericht v om 1 7. Dezember 2016 eine Knie-d isto r sion und -k ontusion links ( Urk. 6/3). Am 2 7. Dezember 2016 wurde die Versi cherte im Spital A.___ am linken Knie operiert ( diagnostische Arthroskopie , vordere Kreuzband- ( VKB - ) Plastik , femorale Fixation, Naht medialer Meniskus, Resektion Lappenriss latera ler Meniskus [ Hinterhorn ], Urk. 6/22). Die Suva erbrachte Heilbehandlungs- und Taggeldleistungen. Mit Verfügung vom 2 5. August 2017 hielt die Suva fest, dass die heute bestehenden Beschwerden am linken Knie nicht mit überwiegender Wahrscheinlichkeit auf das Ereignis vom 1 7. Dezember 2016 zurückzuführen seien. Die Versicherungsleistungen würden daher per 3 1. August 2017 eingestellt (Urk. 6/69). Die dagegen von der Versi cherten am 2 2. September 2017 erhobene Einsprache ( Urk. 6/73) wies die Suva mit Entscheid vom 1 0. April 2018 ( Urk. 2) ab.</w:t>
      </w:r>
    </w:p>
    <w:p>
      <w:r>
        <w:rPr>
          <w:b/>
        </w:rPr>
        <w:t>E. 1.1</w:t>
      </w:r>
    </w:p>
    <w:p>
      <w:r>
        <w:t>Am 1. Januar 2017 sind die am 25. September 2015 beziehungsweise am 9. November 2016 verabschiedeten geänderten Bestimmungen des Bundesgeset zes über die Unfallversicherung (UVG) und der Verordnung über die Unfallversi 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7. Dezember 2016 ereignet, weshalb die bis 31. Dezember 2016 gültig gewesenen Normen auf den vorliegenden Fall Anwendung finden und in dieser Fassung zitiert werden.</w:t>
      </w:r>
    </w:p>
    <w:p>
      <w:r>
        <w:rPr>
          <w:b/>
        </w:rPr>
        <w:t>E. 1.2</w:t>
      </w:r>
    </w:p>
    <w:p>
      <w:r>
        <w:t>Gemäss Art. 6 Abs. 1 UVG werden – soweit das Gesetz nichts anderes be - stimmt – die Versicherungsleistungen bei Berufsunfällen, Nichtberufsunfällen und Berufskrankheiten gewährt.</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Integrität der versicherten Person beeinträchtigt hat, der Unfall mit andern Wor ten nicht weggedacht werden kann, ohne dass auch die eingetretene ge sundheit 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w:t>
      </w:r>
    </w:p>
    <w:p>
      <w:r>
        <w:rPr>
          <w:b/>
        </w:rPr>
        <w:t>E. 2</w:t>
      </w:r>
    </w:p>
    <w:p>
      <w:r>
        <w:t>S. 5 , vgl. auch Urk. 6/69 /2 ).</w:t>
      </w:r>
    </w:p>
    <w:p>
      <w:r>
        <w:rPr>
          <w:b/>
        </w:rPr>
        <w:t>E. 2.1</w:t>
      </w:r>
    </w:p>
    <w:p>
      <w:r>
        <w:t>Die Beschwerdegegnerin begründete den angefochtenen Entscheid damit, dass der Kreisarzt mit überzeugender Begründung zum Schluss gelangt sei, dass die geklagten Kniebeschwerden links nicht auf den Unfall vom 1 7. Dezember 2016 zurückzuführen seien. Mit dem Kreisarzt sei vielmehr davon auszugehen, dass hierfür die Kniedistorsion vom 1 3. August 2011 mit VKB-Ruptur verantwortlich sei. Die Versicherungsleistungen seien daher zu Recht per 3 1. August 2017 ein gestellt worden. Auf eine Rückforderung der bisher bezahlt en Leistungen werde verzichtet ( Urk.</w:t>
      </w:r>
    </w:p>
    <w:p>
      <w:r>
        <w:rPr>
          <w:b/>
        </w:rPr>
        <w:t>E. 2.2</w:t>
      </w:r>
    </w:p>
    <w:p>
      <w:r>
        <w:t>Die Beschwerdeführerin machte demgegenüber geltend, dass die kreisärztliche Beurteilung unrichtig sei . Seit dem Unfallereignis vom 1 7. Dezember 2016 sei sie in ihrer Tagesstruktur eingeschränkt. Bislang sei sie von keinem Arzt der Beschw erdegegnerin untersucht worden. Sie werde noch zusätzliche Akten ein reichen ( Urk. 1).</w:t>
      </w:r>
    </w:p>
    <w:p>
      <w:r>
        <w:rPr>
          <w:b/>
        </w:rPr>
        <w:t>E. 3.1</w:t>
      </w:r>
    </w:p>
    <w:p>
      <w:r>
        <w:t>Die Beschwerdegegnerin stützte sich im angefochtenen Entscheid ( Urk. 2) in medizinischer Hinsicht auf die Stellungnahme von Kreisarzt Dr. med. B.___ , Facharzt fü r Radiologie, vom 1 5. August 2017 (Eingangsdatum; Urk. 6/65 ).</w:t>
      </w:r>
    </w:p>
    <w:p>
      <w:r>
        <w:rPr>
          <w:b/>
        </w:rPr>
        <w:t>E. 3.2</w:t>
      </w:r>
    </w:p>
    <w:p>
      <w:r>
        <w:t>Kreisarzt Dr. B.___ hielt in dieser Stellungnahme fest, dass die Beschwerdefüh rerin 2011 ein Trauma am linken Kniegelenk erlitten habe. Dabei sei es zu einer Ruptur des V KB gekommen (MRT vom 1 9. August 2011). Diese Verletzung sei</w:t>
      </w:r>
    </w:p>
    <w:p>
      <w:r>
        <w:t>rein konservativ behandelt worden. In der Folge habe die Beschwerdeführer in über ein Instabilitätsgefühl geklagt, was bei einem rupturierten</w:t>
      </w:r>
    </w:p>
    <w:p>
      <w:r>
        <w:t>VKB absolut nachvollziehbar sei . Am 1 7. Dezember 2016 sei es</w:t>
      </w:r>
    </w:p>
    <w:p>
      <w:r>
        <w:t>zu einem Giving-away im lin ken Knie gekommen , was zu einem Sturz der Beschwerdeführerin geführt habe . Im MRT Knie links vom 2 0. Dezember 2016 habe sich neben de m bereits seit 2011 rupturierten VKB auch ein Korbhenkelriss des Menisk us medialis , ein hori zontaler Einriss des Me nisk us lateralis , eine Zerrung der Seitenbänder, ein Gelenkerguss und eine Baker-Zyste gezeigt . Aufgrund dieser Befunde sei die Indikation zur Arthroskopie mit VKB-Plastik, Naht des Menisk us medialis und lateraler Teilmeniskektomie gestellt worden , die</w:t>
      </w:r>
    </w:p>
    <w:p>
      <w:r>
        <w:t>dann am 2 7. Dezember 201</w:t>
      </w:r>
    </w:p>
    <w:p>
      <w:r>
        <w:rPr>
          <w:b/>
        </w:rPr>
        <w:t>E. 3.3</w:t>
      </w:r>
    </w:p>
    <w:p>
      <w:r>
        <w:t>Diese kreisärztliche Beurteilung ist nachvollziehbar und plausibel . Wie aus dem Bericht des Spitals A.___ vom 1 4. August 2011 hervorgeht, verdrehte sich die Beschwerdeführerin tags zuvor das linke Knie und stürzte ( Urk. 6/74/2) . Das am 1 9. August 2011 durchgeführte MRI ergab eine Ruptur des VKB, einen Knie gelenkserguss, ein Knochenödem des dorsalen Tibiaplateaus lateral-/ medialseitig und einen Verdacht auf eine Ruptur der l ateralen Gelenkkapsel (Urk. 6/50/2 ). Dem Bericht des Spitals A.___ vom 2 0. Dezember 2016</w:t>
      </w:r>
    </w:p>
    <w:p>
      <w:r>
        <w:t>ist zu entnehmen, dass die Beschwerdeführerin bereits seit dem Trauma</w:t>
      </w:r>
    </w:p>
    <w:p>
      <w:r>
        <w:t>von 2011 über ein Instabi litätsgefühl im linken Kniegelenk geklagt habe ( Urk. 6/18 ; vgl. dazu auch die Besprechung der Parteien vom 8. Mai 2017, Urk. 6/45 ). Ein ärztlicher Bericht , welche r der Beurteilung von Kreisarzt Dr. B.___ widersprechen würde, liegt</w:t>
      </w:r>
    </w:p>
    <w:p>
      <w:r>
        <w:t>sodann nicht vor. Entgegen der Ankündigung in der Beschwerdeschrift (Urk. 1) hat die Beschwerdeführerin keine zusätzlichen Akten bzw. Arztberichte nachge reicht.</w:t>
      </w:r>
    </w:p>
    <w:p>
      <w:r>
        <w:t>Auf die Beurteilung von Kreisarzt Dr. B.___ kann demnach abgestellt werden.</w:t>
      </w:r>
    </w:p>
    <w:p>
      <w:r>
        <w:rPr>
          <w:b/>
        </w:rPr>
        <w:t>E. 3.4</w:t>
      </w:r>
    </w:p>
    <w:p>
      <w:r>
        <w:t>Hinsichtlich des Einwandes der Beschwerdeführerin, dass sie bislang von keinem Arzt der Beschwerdegegnerin untersucht worden sei ( Urk. 1), ist darauf hinzu weisen, dass eine reine Aktenbeurteilung nicht an sich beweisuntauglich ist. Die direkte ärztliche Auseinandersetzung mit der zu begutachtenden Person rückt dann in den Hintergrund, wenn es – wie vorliegend - im Wesentlichen nur um die Beurteilung eines feststehe nden medizinischen Sachverhalts geht. I n einem solchen Fall kann auch ein e reine Aktenbeurteilung voll beweiswertig sein (Urteil des Bundesgerichts 8C_681/2011 vom 2 7. Juni 2012 E. 4.1 mit Hinweisen).</w:t>
      </w:r>
    </w:p>
    <w:p>
      <w:r>
        <w:t>Schliesslich ist der Vollständigkeit halber zu bemerken, dass bei der vorliegenden Lei stungseinstellung per 3 1. August 2017 , das heisst mit Wirkung</w:t>
      </w:r>
    </w:p>
    <w:p>
      <w:r>
        <w:t>« ex nunc et pro futuro » ,</w:t>
      </w:r>
    </w:p>
    <w:p>
      <w:r>
        <w:t>die Berufung auf die Wiedererwägung oder die prozessuale Revision nicht erforderlich ist , da eine solche kein Rückkommen auf die bisher gewährten Versicherungsleistungen bedeutet (BGE 1 30 V 380 E. 2.3.1). 4.</w:t>
      </w:r>
    </w:p>
    <w:p>
      <w:r>
        <w:t>Der angefochtene Einspracheentscheid ( Urk. 2) erweist sich damit als rechtens, was zur Abweisung der Beschwerde führt. Das Gericht erkennt: 1.</w:t>
      </w:r>
    </w:p>
    <w:p>
      <w:r>
        <w:t>Die Beschwerde</w:t>
      </w:r>
    </w:p>
    <w:p>
      <w:r>
        <w:t>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durchgeführt worden sei . Bei Betrachtung des Querschnittes der linken unteren Ext remität sowohl im MRT vom 1 9. August 2011 als auch in jenem</w:t>
      </w:r>
    </w:p>
    <w:p>
      <w:r>
        <w:t>vom 2 0. Dezember 2016 und insbesondere des Verhältniss es zwischen Muskel und Fet t sei unbestreitbar, dass seit der Ruptur des VKB 2011 mit nahezu absoluter Sicherheit nie eine suffiziente muskuläre Stabilisierung des linken Kniegelenkes bestanden habe. Insgesamt seien das Giving-away selbst, sämtliche MR-tomografisch nachgewiesene n Läsionen und/oder Veränderungen des linken Kniegelenkes und demzufolge auch die konsekutiv notwendi g gewordene Opera tion vom 2 7. Dezember 2016 mit klar überwiegender Wahrscheinlichkeit auf die Instabilität des Kniegelenkes infolge des 2011 rupturiert en und nicht rekonstru ierten VKB zurückzuführen. Eine überwiegend wahrscheinliche Kausalitätsb ezie hung zum Ereignis vom 17. Dezemb er 2016 sei daher nicht möglich ( Urk. 6/65 ).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