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UV.2018.00097 vom 8. September 2019</w:t>
      </w:r>
    </w:p>
    <w:p>
      <w:r>
        <w:t>ZH Sozialversicherungsgericht, 2019-09-08, DE</w:t>
      </w:r>
    </w:p>
    <w:p>
      <w:r>
        <w:rPr>
          <w:b/>
        </w:rPr>
        <w:t xml:space="preserve">Quelle: </w:t>
      </w:r>
      <w:r>
        <w:t>https://mcp.opencaselaw.ch/entscheid/zh_sozialversicherungsgericht_UV.2018.00097</w:t>
      </w:r>
    </w:p>
    <w:p>
      <w:r>
        <w:t>FR: ZH_SOZIALVERSICHERUNGSGERICHT UV.2018.00097 du 8 septembre 2019</w:t>
      </w:r>
    </w:p>
    <w:p>
      <w:r>
        <w:t>IT: ZH_SOZIALVERSICHERUNGSGERICHT UV.2018.00097 del 8 settembre 2019</w:t>
      </w:r>
    </w:p>
    <w:p>
      <w:pPr>
        <w:pStyle w:val="Heading2"/>
      </w:pPr>
      <w:r>
        <w:t>Erwägungen</w:t>
      </w:r>
    </w:p>
    <w:p>
      <w:r>
        <w:rPr>
          <w:b/>
        </w:rPr>
        <w:t>E. 1</w:t>
      </w:r>
    </w:p>
    <w:p>
      <w:r>
        <w:t>9. April 2016 ; Urk. 9/8 ).</w:t>
      </w:r>
    </w:p>
    <w:p>
      <w:r>
        <w:t>Die SWICA erbrachte die gesetzlichen Leistungen (Heilbehandlung und Taggeld; Urk. 9/5 ).</w:t>
      </w:r>
    </w:p>
    <w:p>
      <w:r>
        <w:t>Mit Verfügung vom</w:t>
      </w:r>
    </w:p>
    <w:p>
      <w:r>
        <w:rPr>
          <w:b/>
        </w:rPr>
        <w:t>E. 1.1</w:t>
      </w:r>
    </w:p>
    <w:p>
      <w:r>
        <w:t>Am 1. Januar 2017 sind die am 25. September 2015 beziehungsweise am 9. November 2016 verabschiedeten geänderten Bestimmungen des Bundesgeset zes über die Unfallversicherung (UVG) und der Verordnung über die Unfallversi 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beurteilende Unfall hat sich am 1 1. April 2016 ereignet, weshalb die bis 31. Dezember 2016 gültig gewesenen Normen auf den vorliegenden Fall Anwendung finden und in dieser Fassung zitiert werden.</w:t>
      </w:r>
    </w:p>
    <w:p>
      <w:r>
        <w:rPr>
          <w:b/>
        </w:rPr>
        <w:t>E. 1.2</w:t>
      </w:r>
    </w:p>
    <w:p>
      <w:r>
        <w:t>Nach Gesetz und Rechtsprechung ist der Fall unter Einstellung der vorübergehen den Leistungen und Prüfung des Anspruchs auf eine Invalidenrente und eine Integritätsentschädigung abzuschliessen, wenn von der Fortsetzung der ärztli chen Behandlung keine namhafte Besserung des Gesundheitszustandes der versi cherten Person mehr erwartet werden kann und allfällige Eingliederungsmass nahmen der Invalidenversicherung abgeschlossen sind (vgl. Art. 19 Abs. 1 und Art. 24 Abs. 2 UVG, Urteil des Bundesgerichts 8C_888/2013 vom 2. Mai 2014 E. 4.1, vgl. auch Urteil 8C_639/2014 vom 2. Dezember 2014 E. 3). In diesem Zeit punkt ist der Unfallversicherer auch befugt, die Adäquanzfrage zu prüfen (Urteil des Bundesgerichts 8C_377/2013 vom 2. Oktober 2013 E. 7.2 mit Hinweis auf BGE</w:t>
      </w:r>
    </w:p>
    <w:p>
      <w:r>
        <w:t>134 V 109, vgl. auch Urteil 8C _ 454/2014 vom 2. September 2014 E. 6.3).</w:t>
      </w:r>
    </w:p>
    <w:p>
      <w:r>
        <w:t>Ob eine namhafte Besserung noch möglich ist, bestimmt sich insbesondere nach Massgabe der zu erwartenden Steigerung oder Wiederherstellung der Arbeitsfä higkeit, soweit diese unfallbedingt beeinträchtigt ist. Die Verwendung des Begrif fes «namhaft» in Art. 19 Abs. 1 UVG verdeutlicht demnach, dass die durch weitere (zweckmässige) Heilbehandlung im Sinne von Art. 10 Abs. 1 UVG erhoffte Bes serung ins Gewicht fallen muss. Weder eine weit entfernte Möglichkeit eines positiven Resultats einer Fortsetzung der ärztlichen Behandlung noch ein von weiteren Massnahmen – wie etwa einer Badekur – zu erwartender geringfügiger therapeutischer Fortschritt verleihen Anspruch auf deren Durchführung. In die sem Zusammenhang muss der Gesundheitszustand der versicherten Person prog nostisch und nicht aufgrund retrospektiver Feststellungen beurteilt werden (Urteil des Bundesgerichts 8C_888/2013 vom 2. Mai 2014 E. 4.1 mit Hinweisen, insbes. auf BGE 134 V 109 E. 4.3; vgl. auch Urteil 8C_639/2014 vom 2. Dezember 2014 E. 3).</w:t>
      </w:r>
    </w:p>
    <w:p>
      <w:r>
        <w:rPr>
          <w:b/>
        </w:rPr>
        <w:t>E. 1.3</w:t>
      </w:r>
    </w:p>
    <w:p>
      <w:r>
        <w:t>Die Leistungspflicht eines Unfallversicherers gemäss UVG setzt voraus, dass zwi schen dem Unfallereignis und dem eingetretenen Schaden (Krankheit, Inva lidität, Tod) ein natürlicher Kausalzusammenhang besteht. Ursachen im Sinne des natürlichen Kausalzusammenhangs sind alle Umstände, ohne deren Vorhan den sein der eingetretene Erfolg nicht als eingetreten oder nicht als in der glei 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G.___ 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1.4</w:t>
      </w:r>
    </w:p>
    <w:p>
      <w:r>
        <w:t>Wird durch den Unfall ein krankhafter Vorzustand verschlimmert oder überhaupt erst manifest, fällt der natürliche Kausalzusammenhang dahin, wenn und sobald der Gesundheitsschaden nur noch und ausschliesslich auf unfallfremden Ursa 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überwiegen den Wahrscheinlichkeit nachgewiesen sein (RKUV 2000 Nr.</w:t>
      </w:r>
    </w:p>
    <w:p>
      <w:r>
        <w:t>U 363 S.</w:t>
      </w:r>
    </w:p>
    <w:p>
      <w:r>
        <w:t>45; BGE</w:t>
      </w:r>
    </w:p>
    <w:p>
      <w:r>
        <w:t>119 V 7 E. 3c/ aa ). Die blosse Möglichkeit nunmehr gänzlich fehlender ursächlicher Auswirkungen des Unfalls genügt nicht. Da es sich hiebei um eine anspruchsauf hebende Tatfrage handelt, liegt aber die entsprechende Beweislast – anders als bei der Frage, ob ein leistungsbegründender natürlicher Kausalzusammenhang gegeben ist – nicht bei der versicherten Person, sondern beim Unfallversicherer (RKUV 1994 Nr.</w:t>
      </w:r>
    </w:p>
    <w:p>
      <w:r>
        <w:t>U 206 S.</w:t>
      </w:r>
    </w:p>
    <w:p>
      <w:r>
        <w:t>328</w:t>
      </w:r>
    </w:p>
    <w:p>
      <w:r>
        <w:t>f. E.</w:t>
      </w:r>
    </w:p>
    <w:p>
      <w:r>
        <w:t>3b, 1992 Nr.</w:t>
      </w:r>
    </w:p>
    <w:p>
      <w:r>
        <w:t>U 142 S. 76). Diese Beweisgrund sätze gelten sowohl im Grundfall als auch bei Rückfällen und Spätfolgen und sind für sämtliche Leistungsarten massgebend (Urteil des Bundesgerichts 8C_637/2013 vom 11.</w:t>
      </w:r>
    </w:p>
    <w:p>
      <w:r>
        <w:t>März 2014 E. 2.3.1 mit Hinweisen). 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 tenvergütungen zu übernehmen, worunter auch die Heilbehandlungskosten nach Art. 10 UVG fallen (Urteil des Bundesgerichts 8C_637/2013 vom 11. März 2014 E. 2.3.2). 1.</w:t>
      </w:r>
    </w:p>
    <w:p>
      <w:r>
        <w:rPr>
          <w:b/>
        </w:rPr>
        <w:t>E. 2</w:t>
      </w:r>
    </w:p>
    <w:p>
      <w:r>
        <w:t>Dagegen erhob die Versicherte am 7. Mai 2018 Beschwerde ( Urk. 1) und bean tragte, der angefochtene Einspracheentscheid</w:t>
      </w:r>
    </w:p>
    <w:p>
      <w:r>
        <w:t>sei aufzuheben und es seien wei terhin die gesetzlichen Leistungen im Zusammenhang mit dem Unfall vom 1 1. April 2016 zu erbringen. Eventualiter sei die Sache an die Vorinstanz zur erneuten Überprüfung unter Einholung eines umfassenden ärztlichen Gutachtens zurückzuweisen.</w:t>
      </w:r>
    </w:p>
    <w:p>
      <w:r>
        <w:t>Am 1 4. August 2018 beantragte die</w:t>
      </w:r>
    </w:p>
    <w:p>
      <w:r>
        <w:t>SWICA , die Beschwerde sei abzuweisen (Urk. 8 ) ,</w:t>
      </w:r>
    </w:p>
    <w:p>
      <w:r>
        <w:t>was de r Beschwerdeführer in mit Verfügung vom 1 5. August 2018 zur Kenntnis gebracht wurde (Urk. 10 ). Das Gericht zieht in Erwägung: 1.</w:t>
      </w:r>
    </w:p>
    <w:p>
      <w:r>
        <w:rPr>
          <w:b/>
        </w:rPr>
        <w:t>E. 2.1</w:t>
      </w:r>
    </w:p>
    <w:p>
      <w:r>
        <w:t>Die Beschwerdegegnerin begründete ihren Einspracheentscheid ( Urk. 2) damit, dass</w:t>
      </w:r>
    </w:p>
    <w:p>
      <w:r>
        <w:t>es sich b ei der festgestellten Fussdeformität im Sinne eines Spreizfusses um eine vorbestehende anlagebedingte Veränderung</w:t>
      </w:r>
    </w:p>
    <w:p>
      <w:r>
        <w:t>handle . Von Seiten der Malleo larfraktur sei die Beschwerdeführerin hingegen beschwerdefrei. Rein unfallbe dingt sei deshalb davon auszugehen, dass wieder eine volle Arbeitsfähigkeit bestehe. Eine Steigerung der Arbeitsfähigkeit durch weitere Behandlungen sei entsprechend nicht möglich. R echtsprechungsgemäss sei von der Fortsetzung der ärztlichen Behandlung somit keine namhafte Besserung des Gesundheitszustan des in Bezug auf die Arbeitsfähigkeit zu erwarten , weshalb per 3 1. Juli 2017 kein Anspruch auf weitere Leistungen der Unfallversicherung mehr bestehe (S. 4).</w:t>
      </w:r>
    </w:p>
    <w:p>
      <w:r>
        <w:t>In ihrer Beschwerdeantwort ( Urk.</w:t>
      </w:r>
    </w:p>
    <w:p>
      <w:r>
        <w:rPr>
          <w:b/>
        </w:rPr>
        <w:t>E. 2.2</w:t>
      </w:r>
    </w:p>
    <w:p>
      <w:r>
        <w:t>D i e Beschwerdeführer in stellte sich demgegenüber auf den Standpunkt ( Urk. 1), der Aktengutachter habe festgehalten, dass ihre Beschwerden als Restzustand bei mehreren Frakturen im Mittelfussbereich und schwerem Weichteiltrauma zu in terpretieren sei en. Er halte den Unfall für die einzige Ursache der gesundheitli chen Störung. Zudem erachte er die Unfallfolgen explizit als nicht vollständig ausgeheilt, der Vorzustand spiele seiner Ansicht nach bei der vorliegenden Symp tomatik keine entscheidende Rolle. Der medizinische Endzustand sei nicht erreicht. Die Schmerzsituation könne nach wie vor signifikant verbessert werden, zudem sei sie derzeit wieder zu 100 % arbeitsunfähig. Behandlungen im Kontext mit angeblichen Fehlstellungen der Füsse seien nie erfolgt. Die Fussbeschwerden stünden nach wie vor in einem natürlichen und adäquaten Kausalzusammenhang zum Unfallereignis, der Fallabschluss sei zu früh erfolgt (S. 2). 3. 3.1</w:t>
      </w:r>
    </w:p>
    <w:p>
      <w:r>
        <w:t>Der behandelnde Dr. med. B.___ , Leiter Fusschirurgie am Departement Chi rurgie des A.___ , stellte in seinem Bericht vom 1 0. Januar 2017 ( Urk. 9/66) fol gende Diagnosen: 1.</w:t>
      </w:r>
    </w:p>
    <w:p>
      <w:r>
        <w:t>konsolidierte mediale Malleolarfraktur und konsolidierte Fraktur an Os meta tarsale II - IV rechts vom 1 1. April 2016 bei Status nach ORIF Innenknöchel vom 1 9. April 2016 (Unfall) 2.</w:t>
      </w:r>
    </w:p>
    <w:p>
      <w:r>
        <w:t>Transfermetatarsalgie MTP II - bis IV-Köpfchen rechts im G.___ en eines Spreiz fusses beidseitig (Krankheit)</w:t>
      </w:r>
    </w:p>
    <w:p>
      <w:r>
        <w:t>Dazu hielt er zur 1. Diagnose fest, die Frakturen seien konsolidiert. Die Behand lung des Unfalls könne abgeschlossen werden. Eine OSME sei bei asymptomatisch einliegendem Osteosynthesematerial aktuell nicht notwendig. In Bezug auf die 2. Diagnose ständen die Beschwerden am Vorfuss mit überwiegender Wahr schein lichkeit nicht mit dem Unfall in kausalem Zusammenhang. Es werde wei terhin dringend das Tragen der Schuheinlagen empfohlen. Diese müssten gege benenfalls nochmal modifiziert werden. Eine entsprechende Notiz für das Ortho-Team C.___ sei der Beschwerdeführerin mitgegeben worden. Die aktuellen Beschwerden würden keine weitere Arbeitsunfähigkeit rechtfertigen. Die Behand lung werde heute abgeschlossen. 3.2</w:t>
      </w:r>
    </w:p>
    <w:p>
      <w:r>
        <w:t>Der um eine Zweitmeinung gebetene Dr. med. D.___ , Unfallchirurgie und Sport verletzungen, führte in seinem Bericht vom 2 2. Februar 2017 ( Urk. 9/70 ) folgende Diagnose n auf: - Status nach Überroll-/Quetschtrauma Fuss rechts vom 1 1. April 2016 - Status nach dislozierter und instabiler medialer Malleolarfraktur - Status nach o f fener Reposition, Sc h r aubenosteosynthese Malleolus</w:t>
      </w:r>
    </w:p>
    <w:p>
      <w:r>
        <w:t>me d i alis 1 9. April 2016 - Status nach basisnahen Frakturen Ossa metatarsalia II bis IV rechts - Status n a ch Ruhigstellung im OSG-Soft-Cast mit</w:t>
      </w:r>
    </w:p>
    <w:p>
      <w:r>
        <w:t>harter, anmodellierter Sohle für sechs Wochen - Spre i z-/Senkfuss beidseits, multiple degenerative Veränderungen Lisfranc - und MCP-Gelenk I - a ktuell: Restbeschwerden Vorfussbereich rechts, belastungsabhängig</w:t>
      </w:r>
    </w:p>
    <w:p>
      <w:r>
        <w:t>Dazu führte er aus, die noch bestehenden Restbeschwerden könnten gut nach vollzogen werden und entsprächen Zuständen nach verheilten Frakturen und erheblichem Weichteiltrauma. Ungünstig auf die Gesamtsituation wirke sich die Veranlagung zu Spreiz-/Senkfüssen aus. Seiner Ansicht nach sollten die Schuh einlagen eine bessere Abstützung im dorsalen Mittelfuss ermöglichen , um so den Vorfuss und die Köpfchen Metatarsale II bis IV spürbar zu entlasten. Der Beschwerdeführerin habe er dazu ein Rezept mitge g eben mit der Bitte um Vor stellung beim Ortho-Team zwecks Adaptation der abgegebenen Einlagen. Für die Verbesserung der kurzen Fussmuskulatur und der Fuss-Statik werde eine Serie Physiotherapie zwecks Instruktion von Übungen empfohlen. Eine entsprechende Verordnung habe er ihr zugestellt. Unter diesen Massnahmen empfehle er die nächsten drei Monate zu beobachten. Falls Bedarf bestehe, könne sie sich melden. Es bestehe weiterhin eine 30%ige Arbeitsunfähigkeit. 3. 3</w:t>
      </w:r>
    </w:p>
    <w:p>
      <w:r>
        <w:t>Der behandelnde Prof. Dr. Z.___ hielt in seinem Bericht vom 2. Juni 2017 (Urk. 9/94) folgende Diagnose fest: - konsolidierte mediale Malleolarfraktur in sehr schöner Stellung und konsoli dierte Frakturen Os Metatarsalia II bis IV rechts nach Unfall vom 11. April 2016</w:t>
      </w:r>
    </w:p>
    <w:p>
      <w:r>
        <w:t>Dazu führte er aus, die Beschwerdeführerin habe sich gemeldet, weil sie sich durch das Osteosynthesematerial gestört fühle und dieses entfernt haben möchte. Von Seiten der Malleolarfraktur sei sie absolut beschwerdefrei, auch in der Arbeit im Alters- und Pflegeheim. Gestört fühle sie sich vor allem durch die beidseitigen Spreizfüsse, welche zwischenzeitlich bei Dr. B.___ beurteilt und konservativ therapiert worden seien. Eine Schraubenosteosynthese könne sicherlich problem los durchgeführt werden, die Beschwerdeführerin wünsche dies im Oktober 2017 in einer Kurznarkose in einem ambulanten Setting. 3.4</w:t>
      </w:r>
    </w:p>
    <w:p>
      <w:r>
        <w:t>Dr. med. E.___ , FMH für Allgemein- und Unfallchirurgie, stellte in seiner Aktenbeurteilung vom 1 4. Juli 2017 ( Urk. 9/87) zu Händen der Beschwerdegeg nerin folgende Diagnosen (S. 3): - Status nach Überrolltrauma des rechten Fusses im G.___ en eines Verkehrsun falls am 1 1. April 2016 mit dislozierter medialer Malleolarfraktur und basis nahen Frakturen der Ossa Metatarsalia II bis IV rechts - Status nach offener Reposition und Schraubenosteosynthese des medialen Malleolus rechts am 1 9. April 2016 - Spreiz-/Senkfuss beidseits - multiple degenerative Veränderungen im Lisfranc - und MTP-Gelenk I</w:t>
      </w:r>
    </w:p>
    <w:p>
      <w:r>
        <w:t>Dazu hielt er fest, die von der Beschwerdeführerin subjektiv beklagten Beschwer den könnten anhand der Unterlagen objektiviert werden, sie seien als Restzustand bei mehreren Frakturen im Mittelfussbereich und schwerem Weichteiltrauma zu interpretieren. Die vorbestehende Fussdeformität und die degenerativen Verän derungen würden wahrscheinlich lediglich eine sekundäre Rolle spielen. Unter der Voraussetzung, dass sie in ihrem ursprünglichen Arbeitspensum wieder voll umfänglich arbeitsfähig sei, keine Therapie mehr durchgeführt werde und die Behandlung abgeschlossen sei, sei davon auszugehen, dass mit keiner namhaften Besserung der Gesundheitsschädigung mehr gerechnet werden könne. Der Unfall sei prinzipiell die einzige Ursache der festgestellt en gesundheitlichen Störung (S. 3).</w:t>
      </w:r>
    </w:p>
    <w:p>
      <w:r>
        <w:t>In der beruflichen Tätigkeit als Pflegefachkraft unter Berücksichtigung eines Arbeitspensums von 73 % sei eine volle Arbeitsfähigkeit gegeben. Die Beurtei lung von Dr. D.___ vom 2 2. Februar 2017 sei schlüssig und nachvollziehbar. Im G.___ en des Überrolltraumas am rechten Fuss durch ein Auto sei es zu einer schweren Weichteilverletzung mit mehreren Frakturen am rechten Mittelfuss gekommen. Aufgrund dessen sei eine Restsymptomatik und ein verzögerter Hei lungsverlauf absolut nachvollziehbar und dadurch zu erklären. Es sei nicht davon auszugehen, dass die Unfallfolgen vollständig ausgeheilt seien und die Restsymp tomatik lediglich noch auf den Vorzustand zurückzuführen sei. Dieser sei nur von sekundärer Bedeutung und spiele bei der Symptomatik keine entscheidende Rolle (S. 4-5). 3.5</w:t>
      </w:r>
    </w:p>
    <w:p>
      <w:r>
        <w:t>Nachdem die Beschwerdegegnerin Dr. E.___ de n Bericht von Prof. Dr. Z.___ vom 2. Juni 2017 (E. 3.3 hievor) vorgelegt hatte, hielt er in einer weiteren Akten beurteilung am 1 8. August 2017 ergänzend fest ( Urk. 9/102), auch ohne Unfall wären die Beschwerden im G.___ en der Fussdeformität beidseits überwiegend wahrscheinlich früher oder später im heutigen Ausmass aufgetreten. Rein unfall bedingt sei davon auszugehen, dass in der beruflichen Tätigkeit in einem 73 % -Pensum wieder eine volle Arbeitsfähigkeit bestehe. Die aktuelle Arbeitsunfähig keit von 15 % könne nicht nachvollzogen werden. Mit einer namhaften Besse rung der Gesundheitsschädigung könne nicht gerechnet werden, rein unfallbe dingt müsse lediglich im Oktober dieses Jahres eine ambulante Metallentfernung durchgeführt werden, was zu einer Arbeitsunfähigkeit von maximal einer Woche führen werde. Die Fussdeformität werde mittels konservative r Massnahmen behandelt (S. 2-3). 3.6</w:t>
      </w:r>
    </w:p>
    <w:p>
      <w:r>
        <w:t>Dr. med. F.___ , FMH Rheumatologie und Innere Medizin, berichtete am 2 8. Januar 2018 ( Urk. 3/2), er sehe den derzeit noch geklagten plantaren Schmerz am Metatarsaleköpfchen III im G.___ en eines mechanischen Schmerzes im Sinne einer Metatarsalgie III bei wahrscheinlich nicht ideal zubereiteter Fussbettung. Der Schuhorthopäde werde kleinere Abänderungen am Schuh vornehmen. Er hoffe, dass durch eine geeignete Abstützung beziehungsweise Weichbettung der Restschmerz behoben werden könne. Die Kontrollen bei ihm ständen ohne Zwei fel im G.___ en des Unfalls und es könne nicht von einer Krankheit ausgegangen werden. 3.7</w:t>
      </w:r>
    </w:p>
    <w:p>
      <w:r>
        <w:t>Der behandelnde Hausarzt Dr. med. G.___ , Allgemeine Innere Medizin FMH, bestätigte am 1 6. April 2018, dass vor dem Unfall vom 1 1. April 2016 keine Kon sultation wegen Beschwerden der Füsse stattgefunden habe ( Urk. 3/3). 3.8</w:t>
      </w:r>
    </w:p>
    <w:p>
      <w:r>
        <w:t>Dr. med. I.___ , stellvertretender Leiter Technische Orthopädie an der K linik J.___ , hielt</w:t>
      </w:r>
    </w:p>
    <w:p>
      <w:r>
        <w:t>in einem Schreiben vom</w:t>
      </w:r>
    </w:p>
    <w:p>
      <w:r>
        <w:t>1. Mai 2018 fest (Urk. 3/4), dass bei der chronischen Schmerzsituation am rechten Fuss die Situation der Beschwer deführerin mit einer Schuh- oder Orthesenversorgung signifikant verbessert wer den könne. 3.</w:t>
      </w:r>
    </w:p>
    <w:p>
      <w:r>
        <w:rPr>
          <w:b/>
        </w:rPr>
        <w:t>E. 5</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bb / ee ). Trotz dieser grundsätzlichen Beweiseignung kommt den Berichten versicherungsinterner medizinischer Fachpersonen praxisgemäss nicht dieselbe Beweiskraft zu wie einem gerichtlichen oder im Verfahren nach Art. 44 des Bundesgesetzes über den Allgemeinen Teil des Sozialversicherungsrechts (ATSG) vom Versicherungsträger veranlassten Gutachten unabhängiger Sachver ständiger.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Abklärungen vorzunehmen (BGE 139 V 225 E. 5.2; 135 V 465 E. 4.4 mit Hinwei sen; Urteil des Bundesgerichts 8C_348/2016 vom 9. Dezember 2016 E. 2.4). 2 .</w:t>
      </w:r>
    </w:p>
    <w:p>
      <w:r>
        <w:rPr>
          <w:b/>
        </w:rPr>
        <w:t>E. 8</w:t>
      </w:r>
    </w:p>
    <w:p>
      <w:r>
        <w:t>) hielt sie ergänzend fest,</w:t>
      </w:r>
    </w:p>
    <w:p>
      <w:r>
        <w:t>das Vorbringen der Beschwerdeführerin, vor dem Unfall bezüglich der Spreizfüsse nie unter Beschwerden gelitten zu haben, laufe auf einen unzulässigen « post hoc ergo prop ter hoc»-Schluss hinaus. Sie sei seit dem</w:t>
      </w:r>
    </w:p>
    <w:p>
      <w:r>
        <w:t>1. Juni 2017 voll arbeitsfähig, weshalb der per 3 1. Juli 2017 verfügte Heilbehandlungsabschluss korrekt erfolgt sei (S. 3-4).</w:t>
      </w:r>
    </w:p>
    <w:p>
      <w:r>
        <w:rPr>
          <w:b/>
        </w:rPr>
        <w:t>E. 9</w:t>
      </w:r>
    </w:p>
    <w:p>
      <w:r>
        <w:t>Die weiteren aktenkundigen Arztberichte äussern sich nicht eingehend zur vor liegend massgeblichen (E. 4. hernach) Frage des Bestehens einer Arbeitsunfähig keit nach dem 3 1. Juli 2017. 4. 4.1</w:t>
      </w:r>
    </w:p>
    <w:p>
      <w:r>
        <w:t>Die Beschwerdegegnerin verneinte eine über den 3 1. Juli 2017 hinausgehende Leistungspflicht gestützt auf die Aktenbeurteilungen von Dr. E.___ vom 14. Juli und 1 8. August 2017 (E. 3.4-3.5 hievor). Dr. E.___ hielt in seinen Stellungnahmen nachvollziehbar fest, dass es beim Überrolltrauma vom 1 1. April 2016 zu einer schweren Weichteilverletzung mit mehreren Frakturen am rechten Mittelfuss kam, deren Folgen nicht vollständig ausgeheilt sind. Mit einer nam haften Besserung der Gesundheitsschädigung ist seiner Ansicht nach nicht mehr zu rechnen. Die Restsymptomatik erachtete er als ohne Einfluss auf die Arbeits fähigkeit in der angestammten Tätigkeit in einem 73 % -Pensum. Die Stellung nahmen von Dr. E.___ erscheinen als schlüssig, sind nachvollziehbar begrün det, in sich widerspruchsfrei</w:t>
      </w:r>
    </w:p>
    <w:p>
      <w:r>
        <w:t>und es bestehen keine Zweifel an ihre r Zuverlässig keit . Die Beschwerdeführerin arbeitet denn auch wieder in der angestammten Tätigkeit im bereits vor dem Unfall ausgeübten Pensum von 73 % (vgl. dazu auch Urk. 9/121). 4.2</w:t>
      </w:r>
    </w:p>
    <w:p>
      <w:r>
        <w:t>Im Bereich der Unfallversicherung ist indes nicht lediglich eine Arbeitsunfähig keit im bisher ausgeübten Pensum relevant, sondern jede Arbeitsunfähigkeit. Arbeitete die versicherte Person vor dem Unfall nur teilzeitlich, so wird der Lohn auf ein 100 % -Pensum umgerechnet. Begründet wird dies damit, dass das Vali deneinkommen unabhängig davon zu bestimmen ist, ob die versicherte Person vor dem Unfall ihre Arbeitskraft ganz oder nur teilweise eingesetzt hat; diesem Faktor werde nämlich in der Unfallversicherung bereits dadurch Rechnung getragen, dass die Renten aufgrund des versicherten Verdienstes festgesetzt wer den (Erwin Murer /Hans-Ulrich Stauffer, Rechtsprechung des Bundesgerichts zum Sozialversicherungsrecht, Bundesgesetz über die Unfallversicherung, S. 127 mit Hinweis auf BGE 119 V 475 E. 2b). 4.3</w:t>
      </w:r>
    </w:p>
    <w:p>
      <w:r>
        <w:t>Aufgrund der Akten ist nicht erstellt, dass die Beschwerdeführerin in ihrem Beruf als Pflegefachfrau wieder vollumfänglich arbeitsfähig ist. Dr. E.___ nahm jeweils nur Bezug auf das bisherige Pensum von 73 % und befand die Beschwer deführerin als in diesem Pensum nicht eingeschränkt. Dass sie indes weiterhin unfallbedingte Schmerzen im Fuss hat, ist ausgewiesen. So bestätigte zuletzt Dr. F.___ am 2 8. Januar 2018 das Vorliegen eines Morton-Neuroms sowie eines Knochenmarködems im Os cuboideum . Therapeutisch empfahl er indes lediglich eine Schuhversorgung ( Urk. 3/2). 4.4</w:t>
      </w:r>
    </w:p>
    <w:p>
      <w:r>
        <w:t>Damit lassen die Akten wohl den Schluss auf eine 73%ige Arbeitsfähigkeit in angestammter Tätigkeit zu, nicht jedoch auf eine 100%ige. Der Fallabschluss ist gleichwohl nicht zu beanstanden, konnten doch die Ärzte keine medizinischen Therapieoptionen nennen, welche zu einer Verbesserung der Arbeitsfähigkeit füh ren. Zudem setzt der Abschluss eines Falles durch den Unfallversicherer lediglich voraus, dass von weiteren medizinischen Massnahmen keine namhafte Besserung des Gesundheitszustandes im Sinne einer Steigerung der Arbeitsfähigkeit mehr erwartet werden kann, nicht aber, dass eine ärztliche Behandlung nicht länger erforderlich ist ( vgl. Urteil des Bundesgerichts 8C_432/2009 vom 2. November 2009 E. 3.2 mit weiteren Hinweisen, vgl. auch Urteil 8C_888 /2013 vom 2. Mai 2014 E. 4.2.2).</w:t>
      </w:r>
    </w:p>
    <w:p>
      <w:r>
        <w:t>Angesichts der Kostenübernahme für die ambulante Metallentfernung (Urk. 9/118-119 und Urk. 9/121) hat es damit sein Bewenden. 4.5</w:t>
      </w:r>
    </w:p>
    <w:p>
      <w:r>
        <w:t>Die Beschwerdegegnerin hat mit dem Fallabschluss den Anspruch auf jegliche weiteren Leistungen verneint. Nach dem Gesagten kann indes aufgrund der Aktenlage nicht beurteilt werden, ob eine (bleibende) Teilarbeitsfähigkeit vorliegt.</w:t>
      </w:r>
    </w:p>
    <w:p>
      <w:r>
        <w:t>Der angefochtene Einspracheentscheid ist damit in Bezug auf die Verweigerung von weiteren Leistungen aufzuheben und die Sache an die Beschwerdegegnerin zurückzuweisen, damit sie eine verlässliche medizinische Einschätzung über die Arbeitsfähigkeit der Beschwerdeführerin (unter Ausklammerung nicht unfallkau saler Aspekte) einhole und über allfällige Dauerleistungsansprüche, namentlich eine Rente, neu verfüge. 5.</w:t>
      </w:r>
    </w:p>
    <w:p>
      <w:r>
        <w:t>Ausgangsgemäss hat die Beschwerdeführerin gestützt auf Art. 61 lit . g ATSG in Verbindung mit § 34 Abs. 1 und 3 des Gesetzes über das Sozialversicherungs ge richt Anspruch auf eine Prozessentschädigung. Diese ist unter Berücksichtigung der Bedeutung der Streitsache sowie der Schwierigkeit des Prozesses auf Fr. 1'200.-- (inklusive Mehrwertsteuer und Barauslagen) festzusetzen. Das Gericht erkennt: 1.</w:t>
      </w:r>
    </w:p>
    <w:p>
      <w:r>
        <w:t>Die Beschwerde wird in dem Sinne teilweise gutgeheissen, dass der Einspracheentscheid der Beschwerdegegnerin vom 4. April 2018 in Bezug auf die Ansprüche auf Dauerleis tungen ab 1. August 2017 aufgehoben und die Sache an diese zurückgewiesen wird, damit sie nach ergänzenden medizinischen Abklärungen neu verfüge. Im Übrigen wird die Beschwerde abgewiesen. 2.</w:t>
      </w:r>
    </w:p>
    <w:p>
      <w:r>
        <w:t>Das Verfahren ist kostenlos. 3.</w:t>
      </w:r>
    </w:p>
    <w:p>
      <w:r>
        <w:t>Die Beschwerdegegnerin wird verpflichtet, der Beschwerdeführerin eine Prozessent schädigung von Fr. 1’200 .-- (inkl. Barauslagen und MWSt ) zu bezahlen. 4.</w:t>
      </w:r>
    </w:p>
    <w:p>
      <w:r>
        <w:t>Zustellung gegen Empfangsschein an: - Assista Rechtsschutz AG - SWICA Versicherungen AG - Bundesamt für Gesundheit 5.</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Urkunden sind beizu legen, soweit die Partei sie in Händen hat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