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UV.2018.00093 vom 3. März 2020</w:t>
      </w:r>
    </w:p>
    <w:p>
      <w:r>
        <w:t>ZH Sozialversicherungsgericht, 2020-03-03, DE</w:t>
      </w:r>
    </w:p>
    <w:p>
      <w:r>
        <w:rPr>
          <w:b/>
        </w:rPr>
        <w:t xml:space="preserve">Quelle: </w:t>
      </w:r>
      <w:r>
        <w:t>https://mcp.opencaselaw.ch/entscheid/zh_sozialversicherungsgericht_UV.2018.00093</w:t>
      </w:r>
    </w:p>
    <w:p>
      <w:r>
        <w:t>FR: ZH_SOZIALVERSICHERUNGSGERICHT UV.2018.00093 du 3 mars 2020</w:t>
      </w:r>
    </w:p>
    <w:p>
      <w:r>
        <w:t>IT: ZH_SOZIALVERSICHERUNGSGERICHT UV.2018.00093 del 3 marzo 2020</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28. August 2011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w:t>
      </w:r>
    </w:p>
    <w:p>
      <w:r>
        <w:rPr>
          <w:b/>
        </w:rPr>
        <w:t>E. 1.3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w:t>
      </w:r>
    </w:p>
    <w:p>
      <w:r>
        <w:t>(Art. 18 Abs. 1 UVG). Der Rentenanspruch entsteht, wenn von der Fortsetzung der ärztlichen Behandlung keine namhafte Besserung des Gesund heitszustandes mehr erwartet werden kann und allfällige Eingliederungsmass nahmen der Invalidenversicherung abgeschlossen sind. Mit dem Rentenbeginn fallen die Heilbehandlung und die Taggeldleistungen dahin (Art. 19 Abs. 1 UVG).</w:t>
      </w:r>
    </w:p>
    <w:p>
      <w:r>
        <w:rPr>
          <w:b/>
        </w:rPr>
        <w:t>E. 1.4</w:t>
      </w:r>
    </w:p>
    <w:p>
      <w:r>
        <w:t>Invalidität ist die voraussichtlich bleibende oder längere Zeit dauernde ganze oder teilweise Erwerbsunfähigkeit ( Art. 8 des</w:t>
      </w:r>
    </w:p>
    <w:p>
      <w:r>
        <w:t>Bundesgesetz es über den Allgemeinen Teil des Sozialversicherungsrechts , ATSG ). Für die Bestimmung des Invaliditäts grades wird das Erwerbseinkommen, das die ver sicherte Person nach Eintritt der unfallbedingten Invalidität und nach Durchführung allfälliger Eingliederungs massnahmen durch eine ihr zumutbare Tätigkeit bei ausgeglichener Arbeits marktlage erzielen könnte, in Beziehung gesetzt zum Erwerbseinkommen, das sie erzielen könnte, wenn sie nicht invalid geworden wäre (Art. 16 ATSG).</w:t>
      </w:r>
    </w:p>
    <w:p>
      <w:r>
        <w:rPr>
          <w:b/>
        </w:rPr>
        <w:t>E. 1.5.1</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rPr>
          <w:b/>
        </w:rPr>
        <w:t>E. 1.5.2</w:t>
      </w:r>
    </w:p>
    <w:p>
      <w:r>
        <w:t>Die Schwere des Integritätsschadens beurteilt sich nach dem medizinischen Befund. Bei gleichem medizinischem Befund ist der Integritätsschaden für alle Versicherten gleich; er wird abstrakt und egalitär bemessen. Die Integritätsent schädigung der Unfallversicherung unterscheidet sich daher von der privatrecht lichen Genugtuung, mit welcher der immaterielle Nachteil individuell unter Würdigung der besonderen Umstände bemessen wird. Im Gegensatz zur Bemes sung der Genugtuungssumme im Zivilrecht lassen sich ähnliche Unfallfolgen miteinander vergleichen und auf medizinischer Grundlage allgemein gültige Regeln zur Bemessung des Integritätsschadens aufstellen. Spezielle Behinderun 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Ermittlung der Beein trächtigung der körperlichen, geistigen oder psychischen Integrität, wobei subjektive Faktoren ausser Acht zu lassen sind (BGE 133 V 224 E. 5.1, 115 V 147 E. 1 mit Hinweisen).</w:t>
      </w:r>
    </w:p>
    <w:p>
      <w:r>
        <w:rPr>
          <w:b/>
        </w:rPr>
        <w:t>E. 1.5.3</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rPr>
          <w:b/>
        </w:rPr>
        <w:t>E. 1.5.4</w:t>
      </w:r>
    </w:p>
    <w:p>
      <w:r>
        <w:t>Die Medizinische Abteilung der Suva hat in Weiterentwicklung der bundesrät lichen Skala weitere Bemessungsgrundlagen in tabellarischer Form (sog. Feinras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 leistet werden soll, sind sie mit dem Anhang 3 zur UVV vereinbar (BGE 124 V 29 E. 1c, 116 V 156 E. 3a). 1.</w:t>
      </w:r>
    </w:p>
    <w:p>
      <w:r>
        <w:rPr>
          <w:b/>
        </w:rPr>
        <w:t>E. 4</w:t>
      </w:r>
    </w:p>
    <w:p>
      <w:r>
        <w:t>.</w:t>
      </w:r>
    </w:p>
    <w:p>
      <w:r>
        <w:t>Auf die Vorbringen der Parteien und die eingereichten Unterlagen wird, soweit entscheidrelevant , in den nachfolgenden Erwägungen eingegangen. Das Gericht zieht in Erwägung: 1.</w:t>
      </w:r>
    </w:p>
    <w:p>
      <w:r>
        <w:rPr>
          <w:b/>
        </w:rPr>
        <w:t>E. 4.1</w:t>
      </w:r>
    </w:p>
    <w:p>
      <w:r>
        <w:t>Die im Zeitpunkt der Begutachtung vorliegenden medizinischen Berichte wurden im psychiatrischen Teilgutachten vom 24. Juli 2017 und im interdisziplinären Gutachten des A.___ vom 30. Oktober 2017 zusammengefasst</w:t>
      </w:r>
    </w:p>
    <w:p>
      <w:r>
        <w:t>( Urk. 11/M118 S. 2-7; Urk. 11/M127 S. 4-23 ) , weshalb sie an dieser Stelle nicht noch einmal wiedergegeben werden. Soweit erforderlich, wird in den nachfolgen den Erwägungen aber darauf Bezug genommen.</w:t>
      </w:r>
    </w:p>
    <w:p>
      <w:r>
        <w:t>Im interdisziplinären Gutachten vom 30. Oktober 2017 wurden folgende neuro logischen Diagnosen mit Auswirkung auf die Arbeitsfähigkeit gestellt (Urk. 11/M127 S. 32): - Status nach Polytrauma im Rahmen eines Gleitschirmunfalls am 28. August 2011 mit/bei - r otationsstabilen LWK1/2 Frakturen (Spaltungsfraktur LWK1, komplette Berstungsfraktur LWK2) mit kompletter Verlegung des Spinal kanales L2 und Processus</w:t>
      </w:r>
    </w:p>
    <w:p>
      <w:r>
        <w:t>spinosi Frakturen LWK1-3 - fissuraler Lamina-Fraktur HWK6 rechts - Vertical</w:t>
      </w:r>
    </w:p>
    <w:p>
      <w:r>
        <w:t>shear /Typ C Verletzung des Beckenringes links mit transfora minaler</w:t>
      </w:r>
    </w:p>
    <w:p>
      <w:r>
        <w:t>Sacrumfraktur links und Schambeinfraktur links - Intrakapsulärer Nierenlazeration rechts - Status nach dorsaler Spondylodese BWK11 bis LWK4 und Dekompres sion mit Laminektomie LWK1, 2 und 3, Duranähte im Bereich von L1-3 am 28. August 2011 (Orthopädie A.___ ) - Status nach offener Reposition sacral mit perkutaner Iliosakralschrau ben und Dekompression S1 links und Pfannenstiel-Inzision über Stoppa -Zugang mit Überbrückungsplatte oberer Schambeinast - Status nach Komplettierung der operativen Versorgung der lumbalen Wirbelsäulenverletzung via Lumbotomie mit Synframe , Vertebrekto mie LWK2, Cage-Interposition und autolog er</w:t>
      </w:r>
    </w:p>
    <w:p>
      <w:r>
        <w:t>Spongiosaplastik zur bisegmentalen</w:t>
      </w:r>
    </w:p>
    <w:p>
      <w:r>
        <w:t>Spondylodese am 1. September 2011 (Orthopädie A.___ ) - Status nach Implantation eines sakralen Neuromodulators gluteal links bei neurogener Blasen-, Sexual- und Darmfunktionsstörung am 21. Februar 2013 (Neuro-Urologie D.___ ) - Aktuell (11. April 2017): Persistierende sensomotorische inkomplette rechtsbetonte Paraplegie sub Th12 ( ASIA C) mit Atrophie des rechten Beines und mit neurogener Blasen-, Sexual- und Darmfunktions störung mit Bedarf einer regelmässigen Selbstkatheterisierung und einer manuellen Darmausräumung; intermittierende neuropathische Schmerzen beider Oberschenkel und intermittierend muskuloskelettale Schmerzen - Ein- und Durchschlafinsomnie multifaktorieller Genese</w:t>
      </w:r>
    </w:p>
    <w:p>
      <w:r>
        <w:t>Im psychiatrischen Teilgutachten vom 24. Juli 2017 stellten die Gutachter folgende Diagnosen (Urk. 11/ M 118 S. 20): - Depressive Störung, gegenwärtig leicht - bis mittelgradig ( ICD-10 F32) seit März 2017 mit somatischem Syndrom - Chronische Insomnie ( ICD-10 F51), am ehesten multifaktoriell - neuropathischer und spastischer Schmerz, Wirbelsäulen-/Becken-Schmerz - depressive Störung</w:t>
      </w:r>
    </w:p>
    <w:p>
      <w:r>
        <w:t>Aus neurologischer Sicht bestehe zum einen eine deutlich rechtsbetonte Lähmung und Gefühlsminderung beider Beine, die durch die traumatische Schädigung der Nervenwurzeln auf Höhe der gebrochenen 1. und 2. Lendenwirbelkörper erklärt sei. Klinisch würden sich entsprechend schlaffe Lähmungen und eine verminderte Sensibilität unterhalb der Leistenregion (Niveau Th 12) finden . Weiter bestehe eine neurogene Blasen-, Sexual- und Darmfunktionsstörung durch die trauma tische Paraplegie. Deshalb sei am 21. Februar 2013 durch die Neuro-Urologi e des Zentrums für Paraplegie im</w:t>
      </w:r>
    </w:p>
    <w:p>
      <w:r>
        <w:t>D.___ ein sakraler Neuromodulator gluteal links implantiert worden . Hierunter zeige sich eine Besserung der Sexual- und Darm funktionsstörung, während sich die Blasenfunktionsstörung nur minimal habe verbessern lassen. Die neurogene Darmfunktionsstörung habe sich zwar nach Implantation des sakralen Neuromodulators gebessert (zuvor sei die Defäkation nur alle 3 Tage möglich gewesen und sei praktisch ausschliesslich mittels manu eller Ausräumung erfolgt), trotzdem müsse der Beschwerdeführer</w:t>
      </w:r>
    </w:p>
    <w:p>
      <w:r>
        <w:t>4-5 Mal pro Tag 10-15 Minuten für die Defäkation aufwenden (und weiterhin immer die Defäkation auch mittels manueller Ausräumung kontrollieren) und auf eine angepasste Diät und eine regelmässige Defäkation achten, damit keine Inkonti nenz bestehe. Zudem leide er immer noch an Hämorrhoiden. Bezüglich der neurogenen Blasenfunktionsstörung habe der Beschwerdeführer durch den sakralen Neuromodulator keine Besserung bemerkt. Die unphysiologische Press miktion sei auf Anraten vom Neuro-Urologen PD Dr. O.___ verlassen worden und auf eine intermittierende Selbstkatheterisierung 4-5 Mal pro Tag umgestellt worden. Dadurch erleide der Beschwerdeführer seltener Harnwegsinfektionen, es bestehe aber weiterhin ein erhöhter Zeitbedarf für die Blasenentleerung. Zudem beklage der Beschwerdeführer seit dem Unfall rezidivierende Schmerzen. Es bestünden intermittierend auftretende, einschiessende, elektrisierende neuropa thische Schmerzen beider Oberschenk el (entsprechend dem Dermatom L2 ), die er mittels Einnahme von Pregabalin bei Bedarf kontrollieren könne. Diese Schmer zen störten den Beschwerdeführer insbesondere bei längeren Flugreisen. Als weiteres Problem beklage der Beschwerdeführer seit dem Unfall bestehende Schlafstörungen, es bestünden eine intermittierende Ein- und Durchschlafinsom nie und eine konsekutive leichte Tagesmüdigkeit und -Schläfrigkeit, weshalb der Beschwerdeführer auch tagsüber regelmässige Ruhepausen benötige. Als U rsache für seine Ein - und Durchschlafinsomnie gebe der Beschwerdeführer an, dass es für ihn häufig sehr schwierig sei, eine angenehme Position im Bett zu finden , und dass er aufgrund der Paraplegie keine unbewusste Wendung des Körpers im Schlaf vornehmen könne, so dass er hierfür immer erwache und dann teils erschwert wieder einschlafen könne. Er erwache deshalb jede Nacht und schlafe nie komplett durch. Daneben bestünden weitere mit der Paraplegie assoziierte bzw. hierdurch verursachte Probl e me, welche gegebenenfalls durch die ent sprechenden Spezialisten (insbesondere Rheumatologie und Orthopädie) begut achtet werden müssten , wie lumbale Rückenschmerzen, belastungsabhängige Schulterschmerzen rechts und Kontrakturen. Zudem gebe der Beschwerdeführer an, dass seine Beine seit dem Unfall insbesondere bei Hitze in sitzender Position teilweise stark anschwellen würden . Nach Hochlagern der Beine seien die Schwel lungen jeweils rasch regredient . Diese Beschwerden seien durch gestör te/unterbrochene autonome Netzwerke der unteren Extremität im Rahmen der multiplen Nervenwurzelverletzungen zu erklären (Urk. 11/M12</w:t>
      </w:r>
    </w:p>
    <w:p>
      <w:r>
        <w:rPr>
          <w:b/>
        </w:rPr>
        <w:t>E. 4.2</w:t>
      </w:r>
    </w:p>
    <w:p>
      <w:r>
        <w:t>Am 13. Dezember 2017 nahm Dr. K.___ im Auftrag der Beschwerdegegnerin zum psychiatrischen Teilgu tachten Stellung (Urk. 11/M128).</w:t>
      </w:r>
    </w:p>
    <w:p>
      <w:r>
        <w:t>Dabei kritisierte er dieses</w:t>
      </w:r>
    </w:p>
    <w:p>
      <w:r>
        <w:t>als nicht überzeugend . Zum einen gehe es nicht der Frage nach, weshalb der Beschwerdeführer trotz seiner psychiatrischen Störung bisher keine psychiat risch-psychotherapeutische Behandlung aufgenommen habe. Obschon der psychiatrische Gutachter schreibe, eine solche Behandlung könne dem Beschwer deführer etwas helfen, bezeichne er die psychiatrische Störung als auf Dauer weiterbestehend. Die interdisziplinäre Schlussfolgerung sei aus psychiatrischer Sicht nicht schlüssig. In der neurologischen Befunderhebung heisse es, der Beschwerdeführer zeige eine leicht gedrückte Stimmungslage, sei jedoch schwin gungsfähig, lache mehrmals während des Gesprächs und mache einige Scherze. Es werde von einer problemlosen Anamneseerhebung gesprochen, der Beschwer deführer sei formal gedanklich unauffällig und die genauen Daten habe er meist nennen können. Eine leichtgradige depressive Störung könne durchaus gegeben sein. Wenn es aber heisse leicht- bis mittelgradig, sei dazu ein Fragezeichen zu setzen. Eine depressive Störung sei nicht erwiesenermassen als dauerhaft zu bezeichnen. Eine Besserung wäre durch eine psychiatrisch-psychotherapeutische Behandlung, welche dringend zu empfehlen sei, durchaus zu erwarten (Urk. 11/M128 S. 2-3).</w:t>
      </w:r>
    </w:p>
    <w:p>
      <w:r>
        <w:rPr>
          <w:b/>
        </w:rPr>
        <w:t>E. 4.3</w:t>
      </w:r>
    </w:p>
    <w:p>
      <w:r>
        <w:t>Am 10. August 2018 nahm der beratende Arzt der Beschwerdegegnerin , Dr. L.___ , zum psychiatrischen Teilgutachten Stellung (Urk. 11/M135). Zusam mengefasst hielt er fest, im Rahmen einer kriterien geleiteten Diagnostik könne das Vorliegen einer eigentlichen depressiven Episode von leichter - bis mittelgra diger Intensität (ICD-10 F 32) durch die im Gutachten dokumentierten Befunde nicht begründet oder belegt werden, sodass aus versicherungspsychiatrischer Sicht dieser Einschätzung nicht zugestimmt werden könne. Auch die Schlaf störung sei nicht im Rahmen einer eigenständigen Diagnose einzuordnen. Im vorliegenden Fall würden keine konkreten Anhaltspunkte für eine Beeinträchti gung der Arbeitsfähigkeit aufgrund einer Depression bestehen. Die bestehende Beeinträchtigung werde im Rahmen der Querschnittsproblematik eingeordnet. Eine eigentliche depressive Episode sei nicht ausgewiesen (Urk. 11/M135 S. 8-9). 5. 5.1 5.1.1</w:t>
      </w:r>
    </w:p>
    <w:p>
      <w:r>
        <w:t>Die Parteien sind sich in medizinischer Hinsicht insbesondere ob der Beweiskraft des psychiatrischen Teilgutachten s vom 24. Juli 2017 uneins</w:t>
      </w:r>
    </w:p>
    <w:p>
      <w:r>
        <w:t>(vgl. E. 3 ). Dement sprechend ist vorab zu prüfen, ob das betreffende Gutachten die rechtsprechungs gemässen Voraussetzungen an eine beweiskräftige Entscheidgrundlage erfüllt (vgl. E. 1.6) und hinsichtlich der Einschätzung der Arbeitsfähigkeit darauf abzu stellen ist. 5.1.2</w:t>
      </w:r>
    </w:p>
    <w:p>
      <w:r>
        <w:t>Die psychiatrische n Gutachter begründete n die zusätzlich zu den somatischen Einschränkungen zu berücksichtigende 20%ige Einschränkung der Arbeitsfähig keit</w:t>
      </w:r>
    </w:p>
    <w:p>
      <w:r>
        <w:t>mit dem Vorliegen einer gegenwärtig leicht- bis mittelgradigen depressiven Störung (ICD-10 F32) mit somatischem Syndrom sowie einer chronisch en Insom nie (E. 4.1). Obwohl die psychiatrische n Gutachter eine r psychotherapeutischen Behandlung eine potentiell positive Wirkung prognostizierte n , trug en</w:t>
      </w:r>
    </w:p>
    <w:p>
      <w:r>
        <w:t>sie bei ihrer Einschätzung der Arbeitsfähigkeit der Tatsache, dass sich der Beschwerdeführer bis anhin nicht in regelmässige psychiatrische Behandlung begeben hatte, keine Rechnung. Die im</w:t>
      </w:r>
    </w:p>
    <w:p>
      <w:r>
        <w:t>psychopathologischen Befund</w:t>
      </w:r>
    </w:p>
    <w:p>
      <w:r>
        <w:t>festgehaltene reduzierte Konzentration und Aufmerksamkeit beruht auf den subjektiven Angaben des Beschwerdeführers und nicht auf anlässlich der Exploration erhobenen objekti ven Befunden (Urk. 11/M118 S. 15) . Im anlässlich der neurologischen Explo ration im Rahmen der interdisziplinären Begutachtung erhobenen Unter suchungsbefund wurde der Beschwerdeführer als formalgedanklich unauffällig bezeichnet. Einschränkungen der Konzentration oder der Aufmerksamkeit wur den nicht festgehalten (Urk. 11/M127 S. 29). Vom 10. November 2012 bis Juni 2015 hat der Beschwerdeführer – neben einer beruflichen Tätigkeit von mindes tens 60 % – eine Ausbildung</w:t>
      </w:r>
    </w:p>
    <w:p>
      <w:r>
        <w:t>zum Executive Master of Business Administration an der E.___</w:t>
      </w:r>
    </w:p>
    <w:p>
      <w:r>
        <w:t>absolviert (Urk. 11/A75, Urk. 11/A174, Urk. 11/A 201, Urk. 11/A234). Dies blieb bei der Einschätzung der Arbeitsfähigkeit im psychiatrischen Gutach te n ebenso unberücksichtigt, wie die Tatsache, dass der Beschwerdeführer – neben weiteren sportlichen Hobbys wie Rollstuhl-Tennis – mit grossem Zeitaufwand Parabob -Sport betreibt und in dieser Disziplin gar erfolgreich an den P.___ teilgenommen hat .</w:t>
      </w:r>
    </w:p>
    <w:p>
      <w:r>
        <w:t>Letzteres steht denn auch in Widerspruch zur im psycho pathologischen Befund festgehaltenen Angst beim Autofahren und beim Beschleunigen generell (Urk. 11/M118 S. 15) , da</w:t>
      </w:r>
    </w:p>
    <w:p>
      <w:r>
        <w:t>anzunehmen ist, dass auf den Beschwerdeführer im Parabob -Sport die höheren Beschleunigungskräfte wirken als beim Lenken eines Personenwagens (vgl. Urk. 11/M135 S. 4-5) . Unter Berück sichtigung des hohen Aktivitätenn iveaus und insbesondere des zeitintensiv ausgeübten Parabob -Sports ist auch die gutachterlich festgehaltene Antriebsmin derung sowie die Tendenz zur Selbstprotektion (Urk. 11/M118 S. 15) zu hinter fragen.</w:t>
      </w:r>
    </w:p>
    <w:p>
      <w:r>
        <w:t>Ferner fehlt eine gutachterliche Abhandlung dazu, weshalb sich im Verlauf seit dem Unfall keine Anzeichen für die Entwicklung einer – gutachterlich als unfallkausal eingestufte n – depressiven Symptomatik finden (vgl. Urk. 11/M118 S. 2-7) .</w:t>
      </w:r>
    </w:p>
    <w:p>
      <w:r>
        <w:t>Im Rahmen der Diagnostik des MINI ICF wurden vom psychiatrischen Gutachter sodann fachfremd auch somatische («behinderungsbe dingte») Einschränkungen</w:t>
      </w:r>
    </w:p>
    <w:p>
      <w:r>
        <w:t>mit berücksichtigt ( vgl. Urk. 11/M118 S. 16-17 Ziffer 4.3 ) , womit diese doppelt zum Tragen kamen . 5.1.3</w:t>
      </w:r>
    </w:p>
    <w:p>
      <w:r>
        <w:t>Zusammengefasst erweist sich das psychiatrische Gutachten vom 24. Juli 2017 in seine r Einschätzung der Arbeitsfähigkeit als</w:t>
      </w:r>
    </w:p>
    <w:p>
      <w:r>
        <w:t>nicht nachvo llziehbar und es kann nicht darauf abgestellt werden. 5.2</w:t>
      </w:r>
    </w:p>
    <w:p>
      <w:r>
        <w:t>Neben dem psychiatrischen Gutachten vom 24. Juli 2017 liegen bis auf den Aus trittsbericht des</w:t>
      </w:r>
    </w:p>
    <w:p>
      <w:r>
        <w:t>B.___ vom 31. Mai 2012 (neuropsychologische Untersuchung vom 12. März 2012</w:t>
      </w:r>
    </w:p>
    <w:p>
      <w:r>
        <w:t>Urk. 11/M56 S. 8 ff . ) keine weiteren Untersuchungsberichte in Bezug auf den psychischen Gesund heitszustand des Beschwerdeführer s vor. Anlässlich der neuropsychologischen Untersuchung wurde eine alters- und ausbildungsadäquate mentale Leistungs fähigkeit festgestellt, ohne Einschränkungen der Belastbarkeit, Konzentration, Aufmerksamkeit oder der kognitiven Funktionen (Urk. 11/M56 S. 12). Der Beschwerdeführer selbst gab an, den Eindruck zu haben, genau die gleiche Person wie vor dem Unfall zu sein (Urk. 11/M56 S. 9).</w:t>
      </w:r>
    </w:p>
    <w:p>
      <w:r>
        <w:t>Q.___</w:t>
      </w:r>
    </w:p>
    <w:p>
      <w:r>
        <w:t>MSc</w:t>
      </w:r>
    </w:p>
    <w:p>
      <w:r>
        <w:t>UZH , klinischer Psychologe FSP und Psychotherapeut FSP, bestätigte in seiner Stellungnahme vom 28. Februar 2018 sodann, dass sich anlässlich seiner beiden stündigen therapeutischen Interventionen vom 29. Oktober und vom 8. Dezember 2014 keine Anhaltspunkte für eine psychische Störung ergeben hätten (Urk. 11/M129).</w:t>
      </w:r>
    </w:p>
    <w:p>
      <w:r>
        <w:t>I m Verlauf finden sich keine Hinweise dafür, dass der Beschwer deführer nach dem Unfall an einer eigentlichen psychiatrischen Erkrankung mit massgeblicher Einschränkung der Arbeitsfähigkeit gelitten hat. So sind bis auf die beiden psychotherapeutischen Sitzungen bei Q.___ keinerlei psychiatrische oder psychotherapeutische Behandlungen dokumentiert. Infolge dessen ist eine psychische Beeinträchtigung der Arbeitsfähigkeit in keiner Weise a usgewiesen und die zumutbare Leistungsfähigkeit des Beschwerdeführer s</w:t>
      </w:r>
    </w:p>
    <w:p>
      <w:r>
        <w:t>ausschliesslich</w:t>
      </w:r>
    </w:p>
    <w:p>
      <w:r>
        <w:t>anhand der somatischen Einschränkungen zu bestimmen. 5.3 5.3.1</w:t>
      </w:r>
    </w:p>
    <w:p>
      <w:r>
        <w:t>Im interdisziplinären Gutachten vom 30. Oktober 2017 wurde</w:t>
      </w:r>
    </w:p>
    <w:p>
      <w:r>
        <w:t>in der angestamm ten Tätigkeit eine Arbeitsfähigkeit von 50 % attestiert (E. 4.1) , wobei darin eine psychiatrische Einschränkung von 20 % enthalten ist . Da bei der Beurteilung der zumutbaren Arbeitsfähigkeit im vorliegenden Fall indes keine zusätzlichen psychiatrischen Einschränkungen zu berücksichtigen sind (vgl. E. 5.2) und das neurologische Gutachten die rechtsprechungsgemässen Anforderungen an eine beweiskräftige Entscheidgrundlage un be strittenermassen erfüllt (vgl. E. 1.6) , können 80 % der interdisziplinär attestierten Arbeitsunfähigkeit</w:t>
      </w:r>
    </w:p>
    <w:p>
      <w:r>
        <w:t>angerechnet werden , was einer aus somatischen Gründen bestehenden</w:t>
      </w:r>
    </w:p>
    <w:p>
      <w:r>
        <w:t>Arbeitsunfähigkeit von 40 %, beziehungsweise eine r</w:t>
      </w:r>
    </w:p>
    <w:p>
      <w:r>
        <w:t>Arbeitsfähigkeit von 60 % entspricht . Die Ein schränkung wurde dabei nachvollziehbar mit dem erhöhten Zeitbedarf für das Blasen- und Darmmanagement, der erschwerte n Mobilität und dem Bedarf an regelmässigen Ruhepausen begründet (E. 4.1).</w:t>
      </w:r>
    </w:p>
    <w:p>
      <w:r>
        <w:t>Eine Arbeitsfähigkeit von mindestens 60 % ist auch angesichts der seit dem Jahr 2012 gezeigten Leistungsfähigkeit und den konstanten Einschätzungen der behandelnden Ärzte ausgewiesen. Bereits am 9. Juli 2012 wurde i m Bericht des</w:t>
      </w:r>
    </w:p>
    <w:p>
      <w:r>
        <w:t>B.___ ein vom Beschwerdeführer gut tolerier tes Arbeitspensum von 30-40 % (Arbeitsversuch beim bisherigen Arbeitgeber) , verteilt auf zwei Tage pro Woche f estgehalten . Es wurde die Fortsetzung des Arbeitsversuches und die schrittweise Steigerung des Arbeitspensums bis zur nächsten Kontrolle empfohlen</w:t>
      </w:r>
    </w:p>
    <w:p>
      <w:r>
        <w:t>(Urk. 11/M32). Der den Beschwerdeführer seit dem Jahr 2012 behandelnde Arzt, Dr. F.___ , attestierte durchwegs eine Arbeits fähigkeit von</w:t>
      </w:r>
    </w:p>
    <w:p>
      <w:r>
        <w:t>rund 60 % oder 27 bis 28 Stunden pro Woche (Verla ufseintrag vom 11. Dezember 2014 [Urk. 11/M79], Bericht vom 18. Mai 2015 [Urk. 11/M85], Bericht vom 4. August 2015 [Urk. 11/M 93] , Bericht vom 3. November 2015 [Urk. 11/M99 ] ). Die Einschränkung der Arbeitsfähigkeit</w:t>
      </w:r>
    </w:p>
    <w:p>
      <w:r>
        <w:t>führte er auf lähmungs bedingte Behinderungen im Alltag und Beruf (unter anderem Reduktion der Sitz dauer, hoher Zeitbedarf für Blasen- und Darmentleerung, Einschränkung und vermehrter Zeitbedarf bei der Fortbewegung) zurück</w:t>
      </w:r>
    </w:p>
    <w:p>
      <w:r>
        <w:t>( Urk. 11/M93). Hatte Dr. F.___ am 13. Mai 2013 noch über eine derzeitige Tätigkeit des Beschwer deführer s im Pensum zu 70-80 % in der Marktforschung</w:t>
      </w:r>
    </w:p>
    <w:p>
      <w:r>
        <w:t>berichtet (Urk. 11/M78), führte er in seinem Bericht vom 3. November 2015 aus, bei dieser Tätigkeit im 70-80%-Pensum habe es sich offensichtlich und nachträglich gesehen um einen kurzfristigen Arbeitsversuch gehandelt, der vom Beschwerdeführer wegen Über forderung habe abgebrochen werden müssen (Urk. 11/M99).</w:t>
      </w:r>
    </w:p>
    <w:p>
      <w:r>
        <w:t>Im Bericht des B.___ vom 1. Juni 2016 wurde eine seit Herbst 2015 ausgeübte Tätigkeit als Manage r einer kanadischen Firma im 60 % -Pensum fest gehalten. Der Beschwerdeführer sei beruflich oft im Ausland unterwegs. Dieses Pensum werde unter Beachtung der Regenerationszeiten gut toleriert (Urk. 11/M112 S. 2 und 4). Eine</w:t>
      </w:r>
    </w:p>
    <w:p>
      <w:r>
        <w:t>Arbeitsfähigkeit von 60 % korreliert denn auch mit der vom Beschwerdeführer anlässlich der neurologischen Exploration vom 11. April 2017 geäusserten Selbsteinschätzung, wonach er sich in der Lage sehe, pro Woche 23-25 Stunden beziehu ngsweise in einem Pensum von zirka 50-60 % zu arbeiten . A ls nächstes werde er sich eine 60%-Stelle suchen. Bei diesem Pensum fühle er sich nicht überfordert und habe genügend Zeit für den durch die Paraplegie bedingten Mehraufwand (Urk. 11/M127 S. 28). 5.3.2</w:t>
      </w:r>
    </w:p>
    <w:p>
      <w:r>
        <w:t>Die Gutachter schätzten die Arbeitsfähigkeit nicht retrospektiv ein.</w:t>
      </w:r>
    </w:p>
    <w:p>
      <w:r>
        <w:t>A ngesichts der Beurteilungen der behandelnden Ärzte (vgl. E. 5.3.1) kann aber von einer seit dem unangefochtenen Fallabschluss per 30. Juni 2015 bestehenden konstanten Arbeitsfähigkeit von 60 % in der angestammten Tätigkeit ausgegangen werden . 5.4 5.4 .1</w:t>
      </w:r>
    </w:p>
    <w:p>
      <w:r>
        <w:t>Zu klären sind die erwerblichen Auswirkungen der eingeschränkten Arbeitsfähig keit. Bei der Invaliditätsbemessung kommt der allgemeinen Methode des Einkom mensvergleichs gemäss Art. 28a Abs. 1 des Bundesgesetz es über die Invaliden versicherung (IVG) in Verbindung mit Art. 16 ATSG grundsätzlich Vorrang zu.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 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Tabellenlohn zu berechnen, erübrigt sich deren genaue Ermittlung. Diesfalls ent spricht der Invaliditätsgrad dem Grad der Arbeitsunfähigkeit unter Berücksichti gung eines allfälligen Abzugs vom Tabellenlohn. Dies stellt keinen «Prozentver gleich» dar, sondern eine rein rechnerische Vereinfachung (Urteil des Bundesge richts 8C_148/2017 vom 19. Juni 2017 E. 4 unter Hinweis auf Urteil 9C_675/2016 vom 18. April 2017 E. 3.2.1). 5.4 .2</w:t>
      </w:r>
    </w:p>
    <w:p>
      <w:r>
        <w:t>Die Beschwerdegegnerin stellt zur Bestimmung des Invalideneinkommens auf die Tabellenlöhne der vom Bundesamt für Statistik herausgegebenen Lohnstrukturer hebungen (LSE) , konkret auf die Tabelle T11, ab (Urk. 2 S. 13 ff, Urk. 10 S. 38 f., Urk. 27 S. 4). Dahingegen stützte sich der Beschwerdeführer bei der Ermittlung des Invalideneinkommens primär auf das tatsächlich erzielte Einkommen unter Abzug von</w:t>
      </w:r>
    </w:p>
    <w:p>
      <w:r>
        <w:t>behaupteter Sozial lohn komponente und Spesenentschädigung . Da auch die Ermittlung des Invalideneinkommens mittel s der Tabelle TA1 der LSE 2014 zu keinem anderen Ergebnis führe, könne jedoch offenbleiben, ob die konkrete beruflich-erwerbliche Situation oder die Tabellenlöhne massgebend seien (Urk. 1 S. 13 f.). 5.4.3</w:t>
      </w:r>
    </w:p>
    <w:p>
      <w:r>
        <w:t>Der Beschwerdeführer ging nach Eintritt des Gesundheitsschadens einer Vielzahl an verschiedenen Erwerbstätigkeiten in unterschiedlichen Pensen</w:t>
      </w:r>
    </w:p>
    <w:p>
      <w:r>
        <w:t>nach (vgl. Sachverhalt E. 1). Mit Eingabe vom 19. März 2019 teilte er mit, dass er eine neue Stelle als Präsident des N.___</w:t>
      </w:r>
    </w:p>
    <w:p>
      <w:r>
        <w:t>angetreten habe. Diese Tätigkeit werde mit einem Jahreslohn von Fr. 38'400.-- entschädigt. Der N.___ unterstütze ihn als Behinder tensportler zudem mit einem Soziallohn in der Höhe von Fr. 12 '000.--. Da er sämtliche Spesen, die ihm im Zusammenhang mit der Teilnahme am R.___ und der S.___ im Para</w:t>
      </w:r>
    </w:p>
    <w:p>
      <w:r>
        <w:t>Sliding anfielen, selber tragen müsse, erhalte er im Weiteren eine Spesenentschädigung von jährlich Fr. 30'000.- - . Bei dieser Stelle handle es sich um einen einmaligen Glücksfall. Es sei klar, dass er diese nur solange ausüben könne, als er ein erfolgsversprechend er Para Bobfahrer sei. Neben dieser Tätigkeit sei er weiterhin in einem 30%-Pensum für seinen bisheri gen Arbeitgeber</w:t>
      </w:r>
    </w:p>
    <w:p>
      <w:r>
        <w:t>M.___ tätig. Dieses Pensum könne er sehr flexibel ausüben (Urk. 22).</w:t>
      </w:r>
    </w:p>
    <w:p>
      <w:r>
        <w:t>Seiner Eingabe vom 19. März 2019 legte der Beschwerdeführer zweierlei Ver tragsdokumente bei : Einerseits den Arbeitsvertrag mit dem N.___ , datiert vom 9. Oktober 2018 (Urk. 23/11), sowie ein en Nachtrag zum betreffenden Arbeits vertrag vom 14. Februar 2019 (Urk. 23/12). Während im Arbeitsvertrag ein pauschales Jahressalär von Fr. 80'400.-- festgehalten wurde (Urk. 23/11 S. 4 Article 4), wurde diese Gesamtsumme im Nachtrag in folgende Positionen aufge teilt: Fr. 38'400.-- «Wage for</w:t>
      </w:r>
    </w:p>
    <w:p>
      <w:r>
        <w:t>working</w:t>
      </w:r>
    </w:p>
    <w:p>
      <w:r>
        <w:t>as</w:t>
      </w:r>
    </w:p>
    <w:p>
      <w:r>
        <w:t>president</w:t>
      </w:r>
    </w:p>
    <w:p>
      <w:r>
        <w:t>of</w:t>
      </w:r>
    </w:p>
    <w:p>
      <w:r>
        <w:t>the</w:t>
      </w:r>
    </w:p>
    <w:p>
      <w:r>
        <w:t>N.___ », Fr. 12'000.-- « Social</w:t>
      </w:r>
    </w:p>
    <w:p>
      <w:r>
        <w:t>contribution</w:t>
      </w:r>
    </w:p>
    <w:p>
      <w:r>
        <w:t>to</w:t>
      </w:r>
    </w:p>
    <w:p>
      <w:r>
        <w:t>support</w:t>
      </w:r>
    </w:p>
    <w:p>
      <w:r>
        <w:t>the</w:t>
      </w:r>
    </w:p>
    <w:p>
      <w:r>
        <w:t>Employee</w:t>
      </w:r>
    </w:p>
    <w:p>
      <w:r>
        <w:t>as an athlete » und Fr. 30'000.-- « Expence</w:t>
      </w:r>
    </w:p>
    <w:p>
      <w:r>
        <w:t>allowance</w:t>
      </w:r>
    </w:p>
    <w:p>
      <w:r>
        <w:t>to</w:t>
      </w:r>
    </w:p>
    <w:p>
      <w:r>
        <w:t>cover</w:t>
      </w:r>
    </w:p>
    <w:p>
      <w:r>
        <w:t>the</w:t>
      </w:r>
    </w:p>
    <w:p>
      <w:r>
        <w:t>approximate</w:t>
      </w:r>
    </w:p>
    <w:p>
      <w:r>
        <w:t>costs</w:t>
      </w:r>
    </w:p>
    <w:p>
      <w:r>
        <w:t>of</w:t>
      </w:r>
    </w:p>
    <w:p>
      <w:r>
        <w:t>participation in the</w:t>
      </w:r>
    </w:p>
    <w:p>
      <w:r>
        <w:t>parabobsleigh</w:t>
      </w:r>
    </w:p>
    <w:p>
      <w:r>
        <w:t>R.___</w:t>
      </w:r>
    </w:p>
    <w:p>
      <w:r>
        <w:t>and</w:t>
      </w:r>
    </w:p>
    <w:p>
      <w:r>
        <w:t>S.___ » (Urk. 23/12 S. 2-3 Article 2) .</w:t>
      </w:r>
    </w:p>
    <w:p>
      <w:r>
        <w:t>Mit Eingabe vom 16. September 2019 reichte der Beschwerdeführer eine Übersicht über die bisher im Jahr 2019 a ngefallenen Spesen sowie Belege dazu ein (Urk. 35/13) .</w:t>
      </w:r>
    </w:p>
    <w:p>
      <w:r>
        <w:t>Dadurch sind Berufsspesen in der Höhe von Fr. 30'000.-- jedoch nicht dargetan: Die betreffenden Kostenpositionen vermögen die Behaup tung des Beschwerdeführer s nicht zu stützen, wonach diese zur Ausübung seines Berufes notwendig seien , zumal sich darunter auch Barr echnungen für diverse alkoholische Getränke finden. Weiter sind den eingereichten Belegen auch Rechnungen für zumindest nicht nur dem Beschwerdeführer zuzuschreibende Auslagen wie Übernachtungskosten für zwei Personen , Massagen, Gesichtsbe handlung und</w:t>
      </w:r>
    </w:p>
    <w:p>
      <w:r>
        <w:t>F ärben der Wimpern zu entnehmen ( Urk. 35/17/64, Urk. 35/17/93, Urk. 35/17/119, Urk. 35/17/122, Urk. 35/17/130, Urk. 35/17/140). Vor diesem Hintergrund ist nicht überwiegend wahrscheinlich, dass dem Beschwerdeführer Spesen in der geltend gemachten Höhe anfallen und es bleibt unklar, welcher Anteil der ausbezahlten Fr. 80'400.-- pro Jahr effektiv Spesenentschädigung darstellt . Daneben wäre allenfalls ein Bestandteil als Soziallohn zu berücksichti gen, dessen Höhe vorliegend aber offen bleiben kann, zumal von einem – für das Abstellen auf das effektiv erzielte Einkommen zur Bestimmung des Invalidenein kommens notwendige n (BGE 116 V 253) – besonders stabilen Arbeitsverhältnis vorliegend ohnehin keine Rede sein kann . So übt der Beschwerdeführer seine Tätigkeit als Präsident des N.___</w:t>
      </w:r>
    </w:p>
    <w:p>
      <w:r>
        <w:t>erst seit Oktober 2018 aus und wird diese gemäss eigenen Angaben nur solange ausüben können, als er den Sport erfolgreich betreibt. Gegen das Abstellen auf die effektiven Einkommensverhältnisse spricht vorliegend auch die Tatsache, dass die betreffende Tätigkeit nicht nur der Erzie lung eines Erwerbseinkommens, sondern teilweise der Ausübung eines langjäh rigen Hobbys gewidmet ist.</w:t>
      </w:r>
    </w:p>
    <w:p>
      <w:r>
        <w:t>Zudem erweist sich diese Tätigkeit aufgrund des damit einhergehenden Reiseaufwandes als nicht an die körperlichen Leiden angepasst (vgl. E. 4.1) . D ie vom Beschwerdeführer im Rahmen seiner Tätigkeit als Präsident des N.___</w:t>
      </w:r>
    </w:p>
    <w:p>
      <w:r>
        <w:t>erzielte n Einkommen können somit nicht als verlässliche Grundlage dienen , um das Invalideneinkommen bestimmen zu können. Dies gilt sodann auch für sämtliche anderen vom Beschwerdeführer seit dem 1. Juli 2015 ausge übten Erwerbstätigkeiten, zumal – aufgrund der jeweiligen kurzen Anstellungs dauer – keine dieser Anstellung en das Kriterium eines besonders stabilen Arbeits verhältnisses im Sinne der bundesgerichtlichen Rechtsprechung (vgl. BGE 116 V 253) erfüllt. Ein Abstellen auf die effektiven Einkommensverhältnisse verbietet sich unter diesen Umständen. 5.4 . 4</w:t>
      </w:r>
    </w:p>
    <w:p>
      <w:r>
        <w:t>Gestützt auf den medizinischen Sachverhalt und den bisherigen beruflichen Werdegang des Beschwerdeführer s ist anzunehmen, dass er in einer mit der angestammten Tätigkeit vergleichbaren Tätigkeit ohne umfangreiche Reisetätig keit ( im 60%-Pensum )</w:t>
      </w:r>
    </w:p>
    <w:p>
      <w:r>
        <w:t>bestmöglich eingegliedert wäre . Damit erübrigt sich ein ordentlicher Einkommensvergleich und kann für das Validen- und das Invaliden einkommen dieselbe Bemessungsgrundlage herangezogen werden (vgl. Urteil des Bundesgerichts 8C_463/2012 vom 3. August 2012 E. 4.2 mit Hinweisen).</w:t>
      </w:r>
    </w:p>
    <w:p>
      <w:r>
        <w:t>A ufgrund der um 40 % eingeschränkten Arbeitsfähigkeit erweist es sich nicht als überwiegend wahrscheinlich , dass der im Rahmen der Umschul ung erlangte</w:t>
      </w:r>
    </w:p>
    <w:p>
      <w:r>
        <w:t>Executive Master of Business Administration an der E.___</w:t>
      </w:r>
    </w:p>
    <w:p>
      <w:r>
        <w:t>dem Beschwerdeführer in einer mit der angestammten Tätigkeit vergleichbaren Tätigkeit einen massge blichen einkommensrelevanten Vorteil verschafft.</w:t>
      </w:r>
    </w:p>
    <w:p>
      <w:r>
        <w:t>Insbesondere geht es nicht an, den Fachhochschulabschluss einer universitären Ausbildung erwerbsmässig gleichzusetzen. D er</w:t>
      </w:r>
    </w:p>
    <w:p>
      <w:r>
        <w:t>Beschwerdeführer hat</w:t>
      </w:r>
    </w:p>
    <w:p>
      <w:r>
        <w:t>andererseits über Jahre hinweg gezeigt, dass er – selbst neben einer berufsbegleitenden Weiterbildung und in einer aufgrund des Erfordernisses der Reisetätigkeit nicht optimal angepassten Tätigkeit – seine Restarbeitsfähigkeit erfolgreich zu verwerten vermochte und d ie bestehen den Einschränkungen wurden bereits hinreichend im Rahmen des eingeschränk ten Pensums berücksichtigt.</w:t>
      </w:r>
    </w:p>
    <w:p>
      <w:r>
        <w:t>Damit besteht</w:t>
      </w:r>
    </w:p>
    <w:p>
      <w:r>
        <w:t>weder Raum für eine über die Reduktion der Arbeitsfähigkeit von 40 % hinausreichende gesundheits bedingte Erwerbseinbusse noch für ein dem Beschwerdeführer aufgrund seiner Zusatzaus bildung anrechenbaren Mehreinkommen und entspricht der Grad der Arbeitsun fähigkeit dem Invaliditätsgrad (vgl. Urteil des Bundesgerichts 8C_364/2015 vom 18. Dezember 2015 E. 3.2) .</w:t>
      </w:r>
    </w:p>
    <w:p>
      <w:r>
        <w:t>Dementsprechend hat der Beschwerdeführer rückwirkend per 1. Juli 2015 Anspruch auf eine Invalidenrente von 40 % . Insofern ist die Beschwerde teilweise gutzuheissen. 6.</w:t>
      </w:r>
    </w:p>
    <w:p>
      <w:r>
        <w:rPr>
          <w:b/>
        </w:rPr>
        <w:t>E. 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2.</w:t>
      </w:r>
    </w:p>
    <w:p>
      <w:r>
        <w:t>2.1</w:t>
      </w:r>
    </w:p>
    <w:p>
      <w:r>
        <w:t>Nachdem der Beschwerdeführer beschwerdeweise noch die Zusprechung eines Invaliditätskapitals von Fr. 291'162.-- aus einer Zusatzversicherung beantragt hatte (Urk. 1 S. 2 Rechtsbegehren Ziffer 4), zu dessen Beurteilung das hiesige Gericht nicht zuständig gewesen wäre, zog er diesen Antrag in seiner Replik vom 13. Dezember 2018 zurück (Urk. 16). Vom Rückzug dieses Begehrens ist Vormerk zu nehmen. 2.2</w:t>
      </w:r>
    </w:p>
    <w:p>
      <w:r>
        <w:t>Einspracheweise nicht angefochten wurden der von der Beschwerdegegnerin verfügte Fallabschluss per 30. Juni 2015 sowie der Anspruch des Beschwerdefüh rer s auf eine Hilflosenentschädigung leichten Grades ab März 2012 (vgl. Urk. 11/A2 78 ). In den betreffenden Punkte n</w:t>
      </w:r>
    </w:p>
    <w:p>
      <w:r>
        <w:t>ist die Verfügung vom 8. März 2016 somit in Rechtskraft erwachsen .</w:t>
      </w:r>
    </w:p>
    <w:p>
      <w:r>
        <w:t>Diese bilden nicht Teil des vorliegend zu beu r teilenden Anfechtungsobjektes. 2.3</w:t>
      </w:r>
    </w:p>
    <w:p>
      <w:r>
        <w:t>Strittig und im Nachfolgenden zu prüfen sind</w:t>
      </w:r>
    </w:p>
    <w:p>
      <w:r>
        <w:t>der Anspruch des Beschwerdefüh rer s auf eine Invalidenrente und eine</w:t>
      </w:r>
    </w:p>
    <w:p>
      <w:r>
        <w:t>Integritätsentschädigung. 3 .</w:t>
      </w:r>
    </w:p>
    <w:p>
      <w:r>
        <w:t>3 .1</w:t>
      </w:r>
    </w:p>
    <w:p>
      <w:r>
        <w:t>Die Beschwerdegegnerin stütz t ihren Einspracheentscheid insbesondere auf einen aus der Gegenüberstellung eines Valideneinkommens von Fr. 148'135.60 mit einem</w:t>
      </w:r>
    </w:p>
    <w:p>
      <w:r>
        <w:t>Invalideneinkommen von Fr. 103'713.50 resultierenden Invaliditätsgrad von 30 %.</w:t>
      </w:r>
    </w:p>
    <w:p>
      <w:r>
        <w:t>Es sei davon auszugehen, dass der Beschwerdeführer ohne Unfall ereignis weiterhin die berufliche Tätigkeit beim bisherigen Arbeitgeber</w:t>
      </w:r>
    </w:p>
    <w:p>
      <w:r>
        <w:t>im 100 %-Pensum weitergeführt hätte, weshalb dieses vor Eintritt des Gesundheitsschadens tatsächlich erzielte Einkommen als Valideneinkommen anzurechnen sei (Urk. 2 S. 6). Die Arbeitsfähigkeitseinschätzung aus dem interdisziplinären Gutachten des A.___ könne vorliegend nicht übernommen werden, da mit der leichten bis mittelgradigen depressiven Episode keine psychische Störung mit invalidisie render Wirkung vorliege und ohnehin fraglich sei, ob die psychiatrische Symptomatik auf das Unfallereignis zurückzuführen sei (Urk. 2 S. 10-12 ). Es sei von einer 60%igen Arbeitsfähigkeit in der bisherigen Tätigkeit auszugehen . B ei der Festlegung des Invalideneinkommens sei auf Tabellenlöhne abzustellen. Anwendbar seien die Werte der TA 1 1. Ein Abzug vom Tabellenlohn sei nicht angezeigt (Urk. 2 S. 13-15 , Urk. 10 S. 27-28 Rn 93-100 ). 3 .2</w:t>
      </w:r>
    </w:p>
    <w:p>
      <w:r>
        <w:t>Der Beschwerdeführer</w:t>
      </w:r>
    </w:p>
    <w:p>
      <w:r>
        <w:t>häl t dem im Wesentlichen entgegen,</w:t>
      </w:r>
    </w:p>
    <w:p>
      <w:r>
        <w:t>z ur Ermittlung des Invalideneinkommens hätte vorliegend die Tabelle TA1 beigezogen und auf das Total der Löhne im Sektor Dienstleistungen abgestellt werden müssen, woraus sich im – von der Beschwerdegegnerin als zumutbar erachteten aber bestrittenen – 60%-Pensum ein Betrag von Fr. 68'432.20 ergebe. Das so ermittelte Einkommen entspreche auch ziemlich genau dem Einkommen, das der Beschwerde führer</w:t>
      </w:r>
    </w:p>
    <w:p>
      <w:r>
        <w:t>mit seinen seit dem Unfall ausgeübten Tätigkeiten effektiv habe erzielen können (zirka Fr. 66'000.--; Urk. 1 S. 6-9 ).</w:t>
      </w:r>
    </w:p>
    <w:p>
      <w:r>
        <w:t>D ie Beschwerdegegnerin habe , in ungerecht fertigter Abweichung vom psychiatrischen Teilgutachten, den psychiatrischen Einschränkungen des Beschwerdeführer s keine Rechnung getragen. Gestützt auf das interdisziplinäre Gutachten des A.___ sei von einer Arbeitsfähig keit von 50 % auszugehen. Selbst ohne Berücksichtigung der psychischen Einschränkungen wäre nur schon aus somatischer Sicht von einer Arbeitsfähig keit von 50 % auszugehen, da der Beschwerdeführer bei einer zumutbaren Anwesenheit von 60 % aus vorwiegend somatischen Gründen nur zu 80 % leis tung sfähig sei . Den Tatsachen, dass der Beschwerdeführer als Teilzeitangestellter überproportional wenig verdiene sowie der deutlich einge schränkten Mobilität und damit der Reisefähigkeit sei mit einem leidensbedingten Abzug von 15 % Rechnung zu tragen. Das Invalideneinkommen des Beschwerdeführer s betrage somit Fr. 48'472.8 0. In Gegenüberstellung zum Validen einkommen von Fr. 148'135.60 ergebe sich ein Invaliditätsgrad von 67 % (Urk. 1 S. 10-13 , Urk. 16 S. 7 ff. ). 4.</w:t>
      </w:r>
    </w:p>
    <w:p>
      <w:r>
        <w:rPr>
          <w:b/>
        </w:rPr>
        <w:t>E. 6.1</w:t>
      </w:r>
    </w:p>
    <w:p>
      <w:r>
        <w:t>Mit Verfügung vom 8. Februar 2016 sprach die Beschwerdegegnerin dem Beschwerdeführer gestützt auf die Stellungnahme von Dr. G.___</w:t>
      </w:r>
    </w:p>
    <w:p>
      <w:r>
        <w:t>vom 12. August 2015</w:t>
      </w:r>
    </w:p>
    <w:p>
      <w:r>
        <w:t>( Urk. 11/M94) eine Integritätsentschädigung für eine Integritäts einbusse von 65 % zu (Urk. 11/A267 S. 5). In ihrem Einspracheentscheid vom 16. März 2018 stellte sich die Beschwerdegegnerin auf den Standpunkt, es liege kein psychischer Integritätsschaden vor. G estützt auf die somatisch-neurolo gische Beurteilung im Gutachten des A.___</w:t>
      </w:r>
    </w:p>
    <w:p>
      <w:r>
        <w:t>belaufe sich die Integri tätseinbusse auf 60 %, auf eine Rückforderung der zu viel ausgerichteten Integritätsentschädigung für eine Integritätseinbusse von 5 % werde aber verzichtet (Urk. 2 S. 16 , Urk. 10 S. 41 ff. ). Dagegen</w:t>
      </w:r>
    </w:p>
    <w:p>
      <w:r>
        <w:t>wandte der Beschwerdeführer ein, aufgrund der bestehenden leichten bis mittelschweren Depression bestehe aus psychischer Sicht eine Integritätseinbusse von 20 %. Zusammen mit der Integri tätsentschädigung für die körperlichen Unfallfolgen habe er Anspruch auf eine Integritätsentschädigung für eine Integritäts einbusse von 100 % (Urk. 1 S. 14 ff. , Urk. 16 S. 14 ).</w:t>
      </w:r>
    </w:p>
    <w:p>
      <w:r>
        <w:rPr>
          <w:b/>
        </w:rPr>
        <w:t>E. 6.2</w:t>
      </w:r>
    </w:p>
    <w:p>
      <w:r>
        <w:t>Dr. G.___ erachtete ein en Integritätsschaden von 60 -70 % als gegeben, dies bei einer inkompletten Para par ese sub Th12 ( ASIA C) . Der Satz ei ner kompletten Paraplegie könne nicht angewendet werden (Urk. 11/M94 S. 7). Im interdiszipli nären Gutachten des A.___ wurde von einer inkompletten sensomoto rischen rechtsbetonten Paraplegie sub Th12 ( ASIA C) als dauernde erhebliche Schädigung der körperlichen Integrität ausgegangen. Gemäss SUVA-Tabelle 21 (Integritätsschaden bei Rückenmarksverletzungen) betrage der Integritätsschaden bei einer inkompletten Paraplegie mit Niveau auf Höhe von L2 und oberhalb davon 80 %. Da im Falle des Beschwerdeführer s die Kraft der proximalen Muskeln im linken Bein teilweise erhalten sei, was ihm selbständige Transfers erleichtere und (mit Hilfe) Stehen ermögliche, werde der somatisch-neurologische Integritätsschaden auf 60 % geschätzt. Analog resultiere die Einschätzung des Integritätsschadens gemäss der SUVA-Tabelle 2 (Integritätsschaden bei Funk tionsstörungen an den unteren Extremitäten) ebenfalls in 60 % (Kombination aus völliger Gebrauchsunfähigkeit eines Beines (50 %) mit Peronaeuslähmung der Gegenseite (10 %; Urk. 11/M127 S. 42).</w:t>
      </w:r>
    </w:p>
    <w:p>
      <w:r>
        <w:rPr>
          <w:b/>
        </w:rPr>
        <w:t>E. 6.3</w:t>
      </w:r>
    </w:p>
    <w:p>
      <w:r>
        <w:t>Gestützt auf den medizinischen Sachverhalt ist beim Beschwerdeführer keine dauernde erhebliche Schädigung der psy c hischen In tegrität ausgewiesen (vgl. E. 5.2 ). Der Beschwerdeführer bemängelt , die Gutachter hätten den körperlichen Integritätsschaden mit 60 % deutlich zu tief und nicht den Vorgaben der einschlägigen Suva-Tabellen entsprechend geschätzt (Urk. 1 S. 14 f. Art. 11). Die Beurteilung einzelner Integritätsschäden bildet rechtsprechungsgemäss eine</w:t>
      </w:r>
    </w:p>
    <w:p>
      <w:r>
        <w:t>Tatfrage , die von einem Mediziner zu beantworten ist (Urteile des Bundesgerichts 8C_76/2013 vom 2 3. Juli 2013 E. 3.4.1 und U 344/01 vom 11. September 2002 E. 6, je mit Hinweisen).</w:t>
      </w:r>
    </w:p>
    <w:p>
      <w:r>
        <w:t>Vorliegend ist keine der Einschätzung des interdiszipli nären Gutachtens widersprechende ärztliche Einschätzung der Integritätseinbusse aktenkundig. Vielmehr erachtete bereits Dr. G.___</w:t>
      </w:r>
    </w:p>
    <w:p>
      <w:r>
        <w:t>in seiner Stellungnahme vom 12. August 2015 eine Integritätseinbusse von 60 % als im Rahmen des A ngemes senen (Urk. 11/M94 S. 7). Ohnehin wurde im interdisziplinären Gutachten nach vollziehbar dargelegt, dass aufgrund der beim Beschwerdeführer erhaltenen Kraft in den proximalen Muskeln im linken Bein nicht auf den</w:t>
      </w:r>
    </w:p>
    <w:p>
      <w:r>
        <w:t>Grundwert für eine inkomplette Paraplegie mit Niveau auf Höhe L2 und oberhalb davon gemäss Suva-Tabelle 21 von 80 % (Integritätsschäden bei Rückenmarkverletzungen) abzustellen ist .</w:t>
      </w:r>
    </w:p>
    <w:p>
      <w:r>
        <w:t>D as geschätzte Ergebnis verifizierten die Gutachter sodann anhand eines Quervergleichs mit der Suva-Tabelle 2 (Integritätsschäden bei Funk tionsstörun gen an den unteren Extremitäten; Urk. 11/M127 S. 42).</w:t>
      </w:r>
    </w:p>
    <w:p>
      <w:r>
        <w:t>Dementsprechend ist nicht zu beanstanden, dass die Beschwerdegegnerin in ihrem Einspracheentscheid von einer Integritätseinbusse von 60 % , effektiv infolge Bestätigung der Verfügung von 65 % , ausgegangen ist. Diesbezüglich ist die Beschwerde abzuweisen.</w:t>
      </w:r>
    </w:p>
    <w:p>
      <w:r>
        <w:rPr>
          <w:b/>
        </w:rPr>
        <w:t>E. 7</w:t>
      </w:r>
    </w:p>
    <w:p>
      <w:r>
        <w:t>In teilweiser Gutheissung der Beschwerde ist der Einspracheentscheid der Beschwerdegegnerin vom 16. März 2018 (Urk. 2) demnach insoweit aufzuheben, als dem Beschwerdeführer mit Wirkung ab dem 1. Juli 2015 basierend a uf einem Invaliditätsgrad von 30 % eine R ente zugesprochen wurde, und es ist festzu stellen, dass er ab dem 1. Juli 2015 Anspruch auf eine a uf einen Invaliditätsgrad von 40 % gestützte R ente hat. Im Übrigen ist die Beschwerde abzuweisen.</w:t>
      </w:r>
    </w:p>
    <w:p>
      <w:r>
        <w:rPr>
          <w:b/>
        </w:rPr>
        <w:t>E. 8</w:t>
      </w:r>
    </w:p>
    <w:p>
      <w:r>
        <w:t>.</w:t>
      </w:r>
    </w:p>
    <w:p>
      <w:r>
        <w:t>Nach § 34 Abs. 1 des Gesetzes über das Sozialversicherungsgericht (GSVGer) hat die obsiegende Beschwerde führende Person Anspruch auf Ersatz der Parteikos ten. Diese werden ohne Rücksicht auf den Streitwert nach der Bedeutung der Streitsache, der Schwierigkeit des Prozesses und dem Mass des Obsiegens bemessen (§ 34 Abs. 3 GSVGer).</w:t>
      </w:r>
    </w:p>
    <w:p>
      <w:r>
        <w:t>Mit Beschwerde vom 3. Mai 2018 (Urk. 1 S. 2) beantragte der Beschwerdeführer eine Parteientschädigung. Eine Honorarnote wurde nicht eingereicht, womit die Entschädigung nach Ermessen festzusetzen ist ( § 7 Abs. 2 der Verordnung über die Gebühren, Kosten und Entschädigung vor dem Sozialversicherungsgericht, GebV SVGer) . Unter Berücksichtigung der Bedeutung der Streitsache und der Schwierigkeit des Prozesses ist für den notwendigen Aufwand eine Entschädi gung in Höhe von Fr. 2’3 00.-- (inklusive Mehrwertsteuer und Barauslagen) angemessen.</w:t>
      </w:r>
    </w:p>
    <w:p>
      <w:r>
        <w:t>Der Beschwerdegegnerin steht als mit öffentlichrechtlichen Aufgaben betraute Organisation keine Parteientschädigung zu (BGE 112 V 356 E. 6 S. 362 mit Hin weise; vgl. auch nicht publizierte E. 5b von BGE 127 V 176, Urteil U 329/99 vom 2 5. Juni 2001). D as Gericht beschliesst :</w:t>
      </w:r>
    </w:p>
    <w:p>
      <w:r>
        <w:t>Vom Teilr ückzug der Beschwerde ( Begehren um Invaliditätskapital aus Zusatzversiche rung) wird Vormerk genommen, und erkennt sodann: 1.</w:t>
      </w:r>
    </w:p>
    <w:p>
      <w:r>
        <w:t>In teilweiser Gutheissung der Beschwerde wird der Einspracheentscheid der AXA Versicherungen AG vom 16. März 2018 insoweit aufgehoben , als dem</w:t>
      </w:r>
    </w:p>
    <w:p>
      <w:r>
        <w:t>Beschwerdefüh rer mit Wirkung ab dem 1. Juli 2015 basierend auf einem Invaliditätsgrad von 30 % eine R ente zugesprochen wurde, und es wird festgestellt, dass d er Beschwerdeführer ab dem 1. Juli 2015 Anspruch auf eine auf einen Invaliditätsgrad von 40 % gestützte</w:t>
      </w:r>
    </w:p>
    <w:p>
      <w:r>
        <w:t>R ente hat.</w:t>
      </w:r>
    </w:p>
    <w:p>
      <w:r>
        <w:t>Im Übrigen wird die Beschwerde abgewiesen. 2.</w:t>
      </w:r>
    </w:p>
    <w:p>
      <w:r>
        <w:t>Das Verfahren ist kostenlos. 3.</w:t>
      </w:r>
    </w:p>
    <w:p>
      <w:r>
        <w:t>Die Beschwerdegegnerin wird verpflichtet, dem Beschwerdeführer eine Prozessentschä digung von Fr. 2’300 .-- (inkl. Barauslagen und MWSt) zu bezahlen. 4.</w:t>
      </w:r>
    </w:p>
    <w:p>
      <w:r>
        <w:t>Zustellung gegen Empfangsschein an: - Rechtsanwalt Thomas Wehrlin - Rechtsanwalt Christoph Frey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