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UV.2018.00047 vom 4. Juni 2019</w:t>
      </w:r>
    </w:p>
    <w:p>
      <w:r>
        <w:t>ZH Sozialversicherungsgericht, 2019-06-04, DE</w:t>
      </w:r>
    </w:p>
    <w:p>
      <w:r>
        <w:rPr>
          <w:b/>
        </w:rPr>
        <w:t xml:space="preserve">Quelle: </w:t>
      </w:r>
      <w:r>
        <w:t>https://mcp.opencaselaw.ch/entscheid/zh_sozialversicherungsgericht_UV.2018.00047</w:t>
      </w:r>
    </w:p>
    <w:p>
      <w:r>
        <w:t>FR: ZH_SOZIALVERSICHERUNGSGERICHT UV.2018.00047 du 4 juin 2019</w:t>
      </w:r>
    </w:p>
    <w:p>
      <w:r>
        <w:t>IT: ZH_SOZIALVERSICHERUNGSGERICHT UV.2018.00047 del 4 giugno 2019</w:t>
      </w:r>
    </w:p>
    <w:p>
      <w:pPr>
        <w:pStyle w:val="Heading2"/>
      </w:pPr>
      <w:r>
        <w:t>Erwägungen</w:t>
      </w:r>
    </w:p>
    <w:p>
      <w:r>
        <w:rPr>
          <w:b/>
        </w:rPr>
        <w:t>E. 1</w:t>
      </w:r>
    </w:p>
    <w:p>
      <w:r>
        <w:t>X.___ , geboren 1959, war seit 1. Februar 2014 als Lastwagen chauf feur</w:t>
      </w:r>
    </w:p>
    <w:p>
      <w:r>
        <w:t>bei der Y.___ GmbH, angestellt und damit bei der Suva obligatorisch gegen Unfälle versichert, als er sic h am 1 3. Januar 2016 beim Belad en von einem Lastwagen am Arm respektive der Schulter verletzte (vgl. Urk. 7/1 Ziff.</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3. Januar 2016 ereignet, weshalb die bis 31. Dezember 2016 gültig gewesenen Normen auf den vorliegenden Fall An wendung finden und in dieser Fassung zitiert werden.</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 unfähigkeit (Art. 8 Abs. 1 des Bundesgesetzes über den Allgemeinen Teil des Sozialversicherungsrechts; ATSG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1.3</w:t>
      </w:r>
    </w:p>
    <w:p>
      <w:r>
        <w:t>Für die Festsetzung des Invalideneinkommens ist nach der Rechtsprechung pri mär von der beruflich-erwerblichen Situation auszugehen, in welcher die versi cherte Person konkret steht. Übt sie nach Eintritt der Invalidität eine Erwerbs tätigkeit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 mutbare neue Erwerbstätigkeit aufgenommen hat, so können nach der Recht sprechung entweder Tabellenlöhne gemäss der vom Bundesamt für Statistik per io disch herausgegebenen Schweizerischen Lohnstrukturerhebung (LSE) oder die Zahlen der Dokumentation von Arbeitsplätzen (DAP) der Suva herangezogen werden (BGE 139 V 592 E. 2.3 mit Hinweis). Die DAP ist eine Sammlung von Beschreibungen in der Schweiz tatsächlich existierender Arbeitsplätze. Damit unterscheidet sie sich von der tabellarischen Darstellung von Durchschnittslöhnen, die im Rahmen der LSE vom Bundesamt für Statistik regelmässig erhoben werden. Neben allgemeinen Angaben und Ver 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Die Suva entschloss sich 1995 zum Aufbau der DAP mit dem Zweck, das Invaliden ein 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 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 nügen, kann im Bestreitungsfall nicht auf den DAP-Lohnvergleich abgestellt werden; die Suva hat diesfalls im Einspracheentscheid die Invalidität aufgrund der LSE-Löhne zu ermitteln. Im Beschwerdeverfahren ist es Sache des ange rufe nen Gerichts, die Rechtskonformität der DAP-Invaliditätsbemessung zu prüfen, gegebenenfalls die Sache an den Versicherer zurückzuweisen oder an Stelle des DAP-Lohnvergleichs einen Tabellenlohnvergleich gestützt auf die LSE vorzu neh men (BGE 139 V 592 E. 6.3 mit Hinweis). Rechtsprechungsgemäss sind im Rahmen des DAP-Systems, bei dem aufgrund der ärztlichen Zumutbarkeitsbeurteilung anhand von Arbeitsplatzbeschreibungen konkrete Verweisungstätigkeiten ermittelt werden, Abzüge grundsätzlich nicht sach gerecht. Abzüge sind nur vorzunehmen, wenn zeitliche oder leistungs mässige Reduktionen medizinisch begründet sind. Im Übrigen wird spezifischen Beeinträchtigungen in der Leistungsfähigkeit bei der Auswahl der zumutbaren DAP-Profile Rechnung getragen. Bezüglich der weiteren persönlichen und beruf lichen Merkmale (Teilzeitarbeit, Alter, Anzahl Dienstjahre, Aufenthaltsstatus), die bei der Anwendung der LSE zu einem Abzug führen können, ist darauf hinzu weisen, dass auf den DAP-Blättern in der Regel nicht nur ein Durchschnittslohn, sondern ein Minimum und ein Maximum angegeben sind, innerhalb deren Spann breite auf die konkreten Umstände Rücksicht genommen werden kann (BGE 139 V 592 E. 7.3 mit Hinweis). 2.</w:t>
      </w:r>
    </w:p>
    <w:p>
      <w:r>
        <w:t>2.1</w:t>
      </w:r>
    </w:p>
    <w:p>
      <w:r>
        <w:t>Die Beschwerdegegnerin begründete ihren Einspracheentscheid</w:t>
      </w:r>
    </w:p>
    <w:p>
      <w:r>
        <w:t>( Urk. 2) damit, es sei gestützt auf die Angaben der Arbeitgeberin sowie jene in der Unfallmeldung von einem Valideneinkommen von Fr. 68'400.-- ausgegangen worden (S. 4 Ziff. 4 lit . a) . Das Invalidene inkommen von Fr. 61'203.-- sei mittels Lohnangaben aus der DAP ermittelt worden. Es handle sich um den Durchschnittswert der fünf bei den Akten liegenden dokumentierten Arbeitsplätze ( Fr. 60'838.80) plus Teuerung von 0.6 % für das Jahr 201 7. B ei den hinzugezogenen DAP-Löhnen handle es sich um Tätigkeiten, welche dem vom Kreisarzt festgelegten Zumut barkeitsprofil, sowie den Angaben der Z.___ entspr ächen (S. 4 f . Ziff. 4 lit . b). Bei den DAP- Löhn en würden keine Abzüge gemacht (S. 5 oben). Damit resultiere ein E rwerbsunfähigkeitsgrad von 11 % . Da auf die von der Arbeit geberin dem Beschwerdeführer monatlich unter dem Titel «Verpflegungsspesen» ausgerichteten Fr. 300.-- keine sozialversicherungsrechtlichen Abzüge vorge nommen und auch keine Unfallversicherungsprämien entrichtet worden seien, erscheine es sachgerecht, diese entsprechend dem Äquivalenzprinzip auch nicht beim versicherten Verdienst anzurechnen ( S. 5 Ziff. 5 lit . b ). Da die Akten der Rechtsvertreterin des Beschwerdeführers zugestellt worden seien, habe sich diese im Klaren gewesen sein müssen, dass die Berechnung des Invalideneinkommens auf Grundlage der DAP-Zahlen erfolgt sei ( Urk. 6 S. 3 Mitte). 2.2</w:t>
      </w:r>
    </w:p>
    <w:p>
      <w:r>
        <w:t>Dagegen machte der Beschwerdeführer in seiner Beschwerde ( Urk. 1) geltend, die neu eingereichten Arztberichte, aus welchen sich unfallbedingte Beschwerden und Einschränkungen ergäben, welche das Zumutbarkeitsprofil und seine Leistungs fähigkeit einschränkten, seien von der Beschwerdegegnerin nicht beachtet worden (S. 3 II .</w:t>
      </w:r>
    </w:p>
    <w:p>
      <w:r>
        <w:t>Ziff. 1). Zudem liege eine Verletzung des rechtlichen Gehörs vor, da ihm nicht angezeigt worden sei , dass das Invalideneinkommen mittels DAP- Löhnen berechnet worden sei. Ihm hätte im Sinne des rechtlichen Gehörs Gele genheit gegeben werden müs sen, sich zur Ermittlung des Invalideneinkommens auf der Basis von D AP-Löhnen zu äussern. Demnach werde eine Rückweisung beantragt, damit sich die Beschwerdegegnerin zu den verschiedenen Fragen äussern k önne</w:t>
      </w:r>
    </w:p>
    <w:p>
      <w:r>
        <w:t>(vgl. S. 4 f. ). Angesichts der Umstände sei vom durchschnittlichen Minimallohn von Fr. 60'838.-- auszugehen (S. 5). 2.3</w:t>
      </w:r>
    </w:p>
    <w:p>
      <w:r>
        <w:t>Strittig und zu prüfen ist die Höhe des Invaliditätsgrades und damit die Höhe der Invalidenrente. 3 . 3.1</w:t>
      </w:r>
    </w:p>
    <w:p>
      <w:r>
        <w:t>Die Fachpersonen der Rehaklinik A.___ stellten in ihrem Austritt sbericht vom 1 2. Januar 2017 ( Urk. 7/98)</w:t>
      </w:r>
    </w:p>
    <w:p>
      <w:r>
        <w:t>nach Aufenthalt des Beschwerdeführers vom 7. Dezem ber 2016 bis 1 1. Januar 2017 folgende gekürzt wiedergegebene Diag nosen (S. 1 f.): - Unfall vom 1 3. Januar 2016: Beim Belad en des Lastwagens die Schulter verletzt - Massenruptur der Rotatorenmanschette Schulter rechts ( Infraspinatus - und Supraspinatussehne ) - somatische Dysf unktion der schulterführenden Muskulatur - Cervicobrachialgie und Cervicocephalgie - akzentuierte Persönlichkeitszüge - Probleme in Verbindung mit der Berufstätigkeit</w:t>
      </w:r>
    </w:p>
    <w:p>
      <w:r>
        <w:t>Die Fachpersonen führten aus, als Probleme beim Austritt hätten eine einge schränkte Beweglichkeit der rechten Schulter, starke Schmerzen der rechten Schulter ganztags, insbesondere bewegungsabhängig, eine Kraftminderung der rechten Schulter im Seitenvergleich und eine unklare berufliche Zukunft bestan den, indem der Patient derzeit stellenlos sei. Im Rahmen der stationären Rehabi li tation habe keine namhafte Verbesserung der Beschwerden erzielt werden können, weshalb vorläufig keine weiteren physiotherapeutischen Massnahmen vorgesehen seien (S. 2 Mitte).</w:t>
      </w:r>
    </w:p>
    <w:p>
      <w:r>
        <w:t>Zur Arbeitsfähigkeit, Zumutbarkeit und Eingliederungsperspektive führten die Fachpersonen aus, es sei eine erhebliche Symptomausweitung beobachtet word en.</w:t>
      </w:r>
    </w:p>
    <w:p>
      <w:r>
        <w:t>Es sei dav on auszugehen, dass bei gutem Ef fort eine bessere Leistung erbracht werden könnte, als bei den Leistungstests und im Behandlungsprogramm gezeigt worden sei. Infolge Selbstlimitierung hätten die zu erwartenden Verbesserungen bezüglich Funktion und Belastbarkeit nicht erreicht werden können. Die Resultate der physischen Leistungstests seien deshalb für die Beurteilung der körperlichen Belastbarkeit nicht verwertbar (S. 2 unten). Die Beu rteilung der Zumutbarkeit stütze sich primär auf medizinisch-theoretische Überlegungen, unter Berücksich tigung der Beobachtungen bei den Leistungstests und im Behandlungsprogramm. Eine weitergehende Einschränkung lasse sich medizinisch-theoretisch nicht be grün den (S. 3 oben).</w:t>
      </w:r>
    </w:p>
    <w:p>
      <w:r>
        <w:t>Die Fachpersonen hielten fest, dass die berufliche Tätigkeit als Lastwagen chauffeur nicht zumutbar sei. Die Anforderungen seien mit häufigem Hantieren bis schwerer Lasten und wiederholtem Krafteinsatz beider Arme zu hoch. Zumut bar sei eine leichte bis mittelschwere Arbeit, dies ganztags. Betreffend die</w:t>
      </w:r>
    </w:p>
    <w:p>
      <w:r>
        <w:t>rechte Schulter müsse</w:t>
      </w:r>
    </w:p>
    <w:p>
      <w:r>
        <w:t>die Arbeit ohne Tätigkeit mit dem rechten Arm länger dauernd über Brusthöhe sein (S. 3 Mitte). 3.2</w:t>
      </w:r>
    </w:p>
    <w:p>
      <w:r>
        <w:t>Kreisarzt Prof. Dr. med. B.___ , Facharzt für Orthopädische Chirurgie und Traumatologie des Bewegungsapparates, nannte nach Untersuchung des Beschwer de führers am 3 1. Januar 2017 in seinem gleichentags erstellten Bericht ( Urk. 7/103) als Diagnose eine gering- bis mässiggradig ausgeprägte Belastungsintoleranz des rechten Schultergelenks bei Zustand nach Arthroskopie, Akromioplastik , Bursek tomie , Tenotomie der langen Bizepssehne , Rekonstruktion der Infraspinatus - und Supraspinatussehne rechts wegen Massenruptur der Rotatorenmanschette ( Infra spinatus und Supraspinatus ) rechts nach Unfallereignis vom 1 3. Januar 2016 und Operation vom 2 7. April 2016 (S. 4 Mitte).</w:t>
      </w:r>
    </w:p>
    <w:p>
      <w:r>
        <w:t>Prof. B.___ führte aus, bei der kreisärztlichen Untersuchung habe sich eine mässig gradig ausgeprägte Bewegungseinschränkung des rechten Schultergelenkes in allen Bewegungsrichtungen gezeigt. Aus kreisärztlicher Sicht könne eine gewisse Selbstlimitierung beziehungsweise eine psychovegetative Überlagerung nicht sicher ausgeschlossen werden. Für die doch mässige Bewegungseinschränkung des rechten Schultergelenkes in alle Bewegungsrichtungen ergäben sich keine nachvollziehbaren medizinischen Gründe. Dies sei bereits im Rahmen der sta tionären Rehabilitation in der Rehaklinik A.___ kommuniziert worden. Dazu passe auch, dass der Versicherte trotz starker Schmerzangabe keinerlei Schmerz mittel einnehme (S. 4 unten).</w:t>
      </w:r>
    </w:p>
    <w:p>
      <w:r>
        <w:t>Prof. B.___ führte aus, nach K enntnis der medizinischen Vorberichte hätten sich die Funktionseinschränkungen des rechten Schultergelenkes im Vergleich zur aktu ellen Untersuchung nicht mehr relevant verändert, sodass vom medizini schen Endzustand auszugehen sei.</w:t>
      </w:r>
    </w:p>
    <w:p>
      <w:r>
        <w:t>Die angestammte Tätigkeit als Fahrer mit Hantieren von schweren Lasten sei auf Dauer unfallbedingt nicht mehr zumutbar. Eine reine Fahrertätigkeit ohne Heben schwerer Lasten sei aus kreisärztlicher Sicht ganztags möglich . Auf dem allge meinen Arbeitsmarkt seien leichte bis mittelschwere Arbeiten ganztags zumutbar . Überkopfarbeiten seien aus dem Tä tigkeitsprofil auszuschliessen . Weitere Be hand lungen seien nicht mehr erforderlich, da hiervon keine wesentliche Besse rung zu erwarten sei (S. 5 oben). 3.3</w:t>
      </w:r>
    </w:p>
    <w:p>
      <w:r>
        <w:t>Dr. med . C.___ , Oberärztin Obe re Extremitäten, und Dr. med. D.___ , Leitender Arzt Orthopädie, Z.___ K linik , führten in ihrem Bericht vom</w:t>
      </w:r>
    </w:p>
    <w:p>
      <w:r>
        <w:t>1 4. Februar 2017 ( Urk. 7/112) aus, es sei neuneinhalb Monate nach arthroskopischer Rekonstruktion einer traumatischen Massenruptur der Rotato ren manschette ( Infraspinatus und Supraspinatus ) mit Tenotomie der langen Bicepssehne und Acromioplastik der rechten Schulter bei Status nach Distrak tions -Rotations-Trauma rechts vom 1 3. Januar 2016 eine erneute Vorstellung zur klinischen Kontrolle erfolgt. Der Patient habe über eine tendenzielle Verschlech terung der Situation seit der Rehabilitation in A.___ berichtet. An Schmerz mitteln nehme er zweimal täglich Novalgin sowie Cymbalta 60 mg ein und sei insgesamt verzweifelt, da die Schmerzen stark seien und auch nachts der Schlaf eingeschränkt sei.</w:t>
      </w:r>
    </w:p>
    <w:p>
      <w:r>
        <w:t>Die Ärzte führten aus, anlässlich der Untersuchung der Schulter sei das ausgeprägte Scapular-Win g ing</w:t>
      </w:r>
    </w:p>
    <w:p>
      <w:r>
        <w:t>auffällig gewesen, welches möglichweise kompensatorisch als Schmerzvermeidungsverhalten zu sehen sei. Chirurgisch werde keine Möglichkeit gesehen, die Situation zu verbessern (S. 1 unten f.) . Die Ruptur sei ausgedehnt gewesen und es sei eine Rekonstruktion erfolgt, welche zumindest partiell sicherlich gut eingeheilt sei. Auch wenn möglicherweise eine Ausdünnung und unregelmässige Kontinuität der Supraspinatussehne bestehe , erkläre dies in keinster Weise die stärksten Schmerzen, welche der Patient emp finde . Auch diverse infiltrative sowie neuromodulative Therapien hätten die Situation nicht verbessert. Sie sei im Gegenteil zum Teil anhaltend schlechter geworden.</w:t>
      </w:r>
    </w:p>
    <w:p>
      <w:r>
        <w:t>Die Ärzte führten aus, der Beschwerdeführer bleibe sicherlich in seinem ange stammten Beruf als Lastwagenchauffeur auch in Zukunft arbeitsunfähig. Leichte Tätigkeiten ohne Heben von Lasten und ohne Arbeiten über der Br usthöhe sollten ausführbar sein . Aus orthopädischer Sicht werde die Behandlung abgeschlossen, da chirurgische Massnahmen nicht mehr empfohlen werden könnten (S. 2 Mitte). 4.</w:t>
      </w:r>
    </w:p>
    <w:p>
      <w:r>
        <w:t>Die Beschwerdegegnerin stützt e sich hinsi chtlich der Festsetzung des Zumutbar keitsprofil s in ihrem Einspracheentscheid</w:t>
      </w:r>
    </w:p>
    <w:p>
      <w:r>
        <w:t>auf die kreisärztliche Einschätzung von Prof. B.___</w:t>
      </w:r>
    </w:p>
    <w:p>
      <w:r>
        <w:t>vom Januar 2017 (vgl. vo rstehend E. 3.2 ) sowie auf jene der behan delnden Ärzte Dr. C.___ und Dr. D.___ vom Februar 2017</w:t>
      </w:r>
    </w:p>
    <w:p>
      <w:r>
        <w:t>(vgl. vorstehend E. 3.3 )</w:t>
      </w:r>
    </w:p>
    <w:p>
      <w:r>
        <w:t>ab, wonach die angestammte Tätigkeit als Lastwagenfahrer mit dem Hantieren schwerer Lasten nicht mehr zumutbar sei , jedoch leichte bis mittelschwere Arbei ten ohne Überkopfarbeiten und ohne Arbeiten über Brusthöhe ganztags ausführ bar seien (vgl. vorstehend E. 2.1, auch Urk. 7/125). Diese Einschätzung geht auch einher mit jener der Fachpersonen der Rehaklinik A.___ vom Januar 2017 (vgl. vorstehend E. 3.1) , welche eine leichte bis mittelschwere Tätigkeit ohne Arbeiten mit dem rechten Arm länger dauernd über Brusthöhe für vollumfänglich zumut bar erachteten. Beschrieben wurde überdies, wie es auch Prof. B.___</w:t>
      </w:r>
    </w:p>
    <w:p>
      <w:r>
        <w:t>in Erwägung zog, ein selbstlimitierendes Verhalten und eine erhebliche Symptomausweitung. Das Ausmass der dargebotenen Schmerzen konnten sich auch die behandelnden Ärzte Dr. C.___ und Dr. D.___ nicht erklären.</w:t>
      </w:r>
    </w:p>
    <w:p>
      <w:r>
        <w:t>Soweit der Beschwerdeführer geltend macht, dass sich aus den neu eingereichten Arztberichten unfallbedingte Beschwerden und Einschränkungen ergäben, welche nicht nur das Zumutbarkeitsprofil beeinflussten sondern auch die Leistungs fähi gkeit (vgl. vorstehend E. 2.2), ist dies durch die medizinis che Aktenlage nicht ausgewiesen und wurde auch nicht konkreter von ihm dargelegt.</w:t>
      </w:r>
    </w:p>
    <w:p>
      <w:r>
        <w:t>Damit ist das von der Beschwerdegegnerin anhand der Einschätzung von Prof.</w:t>
      </w:r>
    </w:p>
    <w:p>
      <w:r>
        <w:t>B.___ sowie der behandelnden Ärzte festgelegte Zumutbarkeitsprofil nicht zu bean standen. 5 .</w:t>
      </w:r>
    </w:p>
    <w:p>
      <w:r>
        <w:t>5.1</w:t>
      </w:r>
    </w:p>
    <w:p>
      <w:r>
        <w:t>Zu prüfen bleibt der von der Beschwerdegegnerin vorgenommene Ein kom mens vergleich. 5.2</w:t>
      </w:r>
    </w:p>
    <w:p>
      <w:r>
        <w:t>Die Beschwerdegegnerin ging gestützt auf die Angaben der Firma Y.___ GmbH in der Unfallmeldung vom 8. Februar 2016</w:t>
      </w:r>
    </w:p>
    <w:p>
      <w:r>
        <w:t>( Urk. 7/1 Ziff. 12) und in der E-Mail vom 9. Februar 2017 (vgl. Urk. 7/111) von einem Valideneinkommen von Fr. 68'400.-- (12 x Fr. 5'700.--) aus. Dies wurde vom Beschwerdeführer nicht be stritten und erging in Übereinstimmung mit der übrigen Aktenlage (vgl. Urk. 7/43/3, Urk. 7/44/3-9 , Urk. 7/70/3-4 ), weshalb darauf abgestellt werden kann. 5.3</w:t>
      </w:r>
    </w:p>
    <w:p>
      <w:r>
        <w:t>Für die Bestimmung des trotz Gesundheitsschädigung zumutbarerweise realisier baren Einkommens (Invalideneinkommen) ist primär von der beruflich-erwerb li chen Situation auszugehen, in welcher die versicherte Person konkret steht. Da der Beschwerdeführer vorliegend noch keine ihm zumutbare Erwerbstätigkeit aus übt, können nach der Rechtsprechung entweder die LSE- Tabellenlöhne oder DAP -Zahlen herangezogen werden ( vgl. vorstehe nd E. 1.3 ). Die Beschwerde geg nerin entschied sich zur Ermittlung des Invalideneinkommens für ein Vorgehen anhand von DAP-Löhnen.</w:t>
      </w:r>
    </w:p>
    <w:p>
      <w:r>
        <w:t>Vorab ist hinsichtlich der vom Beschwerdeführer geltend gemachte Verletzung des rechtlichen Gehörs , indem in der Rentenverfügung vom 2 4. März 2017</w:t>
      </w:r>
    </w:p>
    <w:p>
      <w:r>
        <w:t>( Urk. 7/122) nicht erwähnt worden sei, dass die Ermittlung des Invalidenein kommens mittels DAP-Löhnen erfolgt sei, weshalb er seine Einsprache nicht ent sprechend habe begründen können (vgl. vorstehend E. 2.2) , darauf hinzuweisen, dass ihm die Akten am 2 2. März 2017 zugestellt wurden ( vgl. Urk. 7/121) . Daraus wäre erke nnbar gewesen, dass die Beschwerdegegnerin zur Berechnung des Invalideneinkommens DAP-Löhne hinzugezogen hat. Eine Verletzung des rechtlichen Gehörs liegt demnach nicht vor.</w:t>
      </w:r>
    </w:p>
    <w:p>
      <w:r>
        <w:t>Auch d er Blick auf die einzelnen körperlichen Anforderungsprofile der entspre chenden</w:t>
      </w:r>
    </w:p>
    <w:p>
      <w:r>
        <w:t>Stellen ergibt keinerlei Hinweise darauf, dass eine davon dem festge legten Zumutbarkeitsprofil (vgl. vorstehend E. 4) nich t entsprechen würde . So lassen sich aus den entsprechenden Beschrieben keine Anhaltspunkte entnehmen, welche eine Unzumutbarkeit zur Folge hätte n . Insbesondere be inhalten DAP - Nr. 405734, Nr. 11307, Nr. 3851, Nr. 8330 und Nr. 5616 kein Heben über Brusthöhe und keine Arbeiten über Kopf (vgl. Urk. 7 / 119 S. 1 und S. 16 ff. ) .</w:t>
      </w:r>
    </w:p>
    <w:p>
      <w:r>
        <w:t>Zusammenfassend kann festgehalten werden, dass die Profile der evaluierten Ar beitsplätze dem festgelegten Zumutbarkeitsprofil (vgl. vorstehend E. 4) entspre chen . 5.4</w:t>
      </w:r>
    </w:p>
    <w:p>
      <w:r>
        <w:t>Gestützt auf den Durchschnitt der Lohnangaben aller fünf DAP ging die Be schwerdegegnerin zuzüglich einem</w:t>
      </w:r>
    </w:p>
    <w:p>
      <w:r>
        <w:t>Teuerungsausgleich von 0.6 % im Jahr 2017 von einem Invalideneinkommen von rund Fr. 61‘203 .-- aus . Dabei stellte sie auf fünf zumutbare Arbeitsplätze ( DAP -Nr. 405734, Nr. 11307, Nr. 3851, Nr. 8330 und Nr. 5616 ) ab und gab die Gesamtzahl der mit der Behinderung des Be schwer deführers in Frage kommenden Arbeitsplätze, deren Höchst- und Tiefstlohn sowie den Durchschnittslohn der dem Behinderungsprofil entspr echenden Gruppe an (vgl. Urk. 7/119 S. 1 ). Damit sind sämtliche Voraussetzungen, die das Bundesge richt an einen Einkommensvergleich gestützt auf die DAP -Tabellen stellt (vgl. BGE 129 V 472), erfüllt (vgl. vorstehend E . 1.3 ) . Dieses Vorgehen ist nicht zu bean standen. 5.5</w:t>
      </w:r>
    </w:p>
    <w:p>
      <w:r>
        <w:t>Würde vorliegend das Invalideneinkommen anhand der vom Bundesamt für Statis tik herausgegebenen Lohntabellen (LSE) ermittelt, wäre gestützt auf die vor li egend anwendbaren LSE 2016 vom Einkommen für männliche Hilfskräfte von Fr. 5'340.-- ( LSE</w:t>
      </w:r>
    </w:p>
    <w:p>
      <w:r>
        <w:t>2016 , Tabelle TA1, Total Männer, Kompetenzniveau 1) auszu gehen , was bei einer durchschnittlichen Wochenarbeitszeit von 41.7 Stunden (betriebsübliche Arbeitszeit nach Wirtschaftsabteilungen in Stunden pro Woche, Total; vgl. www.bfs.admin.ch, S tatistiken, Arbeit und Erwerb) und angepasst an die Nominallohnentwicklung bis ins Jahr 2017 (Bundesamt für Statistik, T39 Entwicklung der Nominallöhne, der Konsumentenpreise und der Reallöhne, 2010 bis 20 18 , Männer ) ein en hypothetischer Jahreslohn im Jahr 2017 von rund Fr. 67‘137.--</w:t>
      </w:r>
    </w:p>
    <w:p>
      <w:r>
        <w:t>ergäbe (Fr. 5‘340 .-- : 40 x 41,7 x 12 x 1.005 ).</w:t>
      </w:r>
    </w:p>
    <w:p>
      <w:r>
        <w:t>Da gemäss dem festgestellten Zumutbarkeitsprofil dem Beschwerdeführer nach wie vor leichte bis mittelschwere Tätigkeiten ganztags zumutbar sind (vgl. vor stehend E. 4) steht dem Beschwerdeführer grundsätzlich noch ein weites Spek trum an möglichen angepassten Tätigkeiten offen. So stellt der Umstand allein, dass n ur noch leichte bis mittelschwere Arbeiten zumutbar sind, selbst bei ein geschränkter Leistungsfähigkeit kein en Grund für einen zusätzlichen leidensbe dingten Abzug dar , weil der Tabellenlohn im Kompetenzniveau 1 bereits eine Vielzahl von leichten und mittelschweren Tätigkeiten umfasst ( vgl. Urteil des Bundesgerichts 8C_805/2016 vom 22. März 2017 E. 3.4.2).</w:t>
      </w:r>
    </w:p>
    <w:p>
      <w:r>
        <w:t>Ob das Merkmal «Alter» einen Abzug vom Tabellenlohn rechtfertigen würde, ist jeweils unter Berücksichtigung aller konkreter Umstände des Einzelfalls zu prüfen (Urteil des Bundesgerichts 9C_366/2015 vom 22. September 2015 E. 4.3.2). Dies gilt insbesondere im Bereich der Hilfsarbeiten auf dem hypothetischen ausge glichenen Arbeitsmarkt (Art. 16 ATSG), wo sich ein fortgeschrittenes Alter nicht zwingend lohnsenkend auswirken muss. Hilfsarbeiten werden auf dem massge benden ausgeglichenen Stellenmarkt altersunabhängig nachgefragt (Urteile des Bundesgerichts 8C_403/2017 vom 25. August 2017 E. 4.4.1 und 8C_805/2016 vom 22. März 2017 E. 3.4.3). Ein zusätzlich zu gewährender Abzug zum Tabellen lohn wäre demnach vorliegend zu verneinen. Demnach würde bei Anwendung der LSE-Tabellenlöhne zur Berechnung des Invalideneinkommens und einem Valideneinkommen von Fr. 68 ' 4 00.-- lediglich eine Differenz von Fr. 1 ' 263.-- und damit kein</w:t>
      </w:r>
    </w:p>
    <w:p>
      <w:r>
        <w:t>anspruchsbegründender Invaliditätsgrad resultieren. 5.6</w:t>
      </w:r>
    </w:p>
    <w:p>
      <w:r>
        <w:t>Bei einem Valideneinkommen von Fr. 68'400.-- (vgl. vorstehend E. 5.1)</w:t>
      </w:r>
    </w:p>
    <w:p>
      <w:r>
        <w:t>und einem Invalideneinkommen von Fr. 61‘203.-- (vgl. vorstehend E. 5.4)</w:t>
      </w:r>
    </w:p>
    <w:p>
      <w:r>
        <w:t>resultiert eine Lohneinbusse von Fr. 7‘200 .-- beziehungsweise ein Invaliditätsgrad von ge rundet 1 1 %.</w:t>
      </w:r>
    </w:p>
    <w:p>
      <w:r>
        <w:t>Die zugesprochene Rentenleistung ist damit nicht zu bean stan den.</w:t>
      </w:r>
    </w:p>
    <w:p>
      <w:r>
        <w:t>Demnach erweist sich der angefochtene Einspracheentscheid ( Urk. 2) als rechtens, was zur Abweisung der Beschwerde führt. 6.</w:t>
      </w:r>
    </w:p>
    <w:p>
      <w:r>
        <w:rPr>
          <w:b/>
        </w:rPr>
        <w:t>E. 4</w:t>
      </w:r>
    </w:p>
    <w:p>
      <w:r>
        <w:t>und Ziff.</w:t>
      </w:r>
    </w:p>
    <w:p>
      <w:r>
        <w:rPr>
          <w:b/>
        </w:rPr>
        <w:t>E. 6</w:t>
      </w:r>
    </w:p>
    <w:p>
      <w:r>
        <w:t>). Die bildgebende Untersuchung vom 3 0. März 2016 ergab eine Massenruptur der Rotatorenmanschette (vgl. Urk. 7/</w:t>
      </w:r>
    </w:p>
    <w:p>
      <w:r>
        <w:rPr>
          <w:b/>
        </w:rPr>
        <w:t>E. 6.1</w:t>
      </w:r>
    </w:p>
    <w:p>
      <w:r>
        <w:t>Das Verfahren ist kostenlos.</w:t>
      </w:r>
    </w:p>
    <w:p>
      <w:r>
        <w:rPr>
          <w:b/>
        </w:rPr>
        <w:t>E. 6.2</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Mit Honorarnote vom 9. Mai 2019 ( Urk. 14) machte Rechtsanwältin Dr. Sonja Gabi einen Aufwand von insgesamt 5 Stunden und Barauslagen von 3 % geltend, was als angemessen erscheint ( § 34 Abs. 3 des Gesetzes über das Sozialversicherungsgericht, GSVGer ).</w:t>
      </w:r>
    </w:p>
    <w:p>
      <w:r>
        <w:t>Da der vorliegende Prozess nicht als von vornherein aussichtslos bezeichnet wer den kann und der Beschwerdeführer bedürfti g ist (vgl. Urk. 11 und Urk. 12/1-9, Urk.</w:t>
      </w:r>
    </w:p>
    <w:p>
      <w:r>
        <w:rPr>
          <w:b/>
        </w:rPr>
        <w:t>E. 9</w:t>
      </w:r>
    </w:p>
    <w:p>
      <w:r>
        <w:t>). Die Suva erbrachte in der Folge die gesetzlichen Leistungen.</w:t>
      </w:r>
    </w:p>
    <w:p>
      <w:r>
        <w:t>Nach am 3 1. Januar 2017 erfolgter kreisärztlicher Untersuchung (vgl. Urk. 7/ 103 ) sprach die Suva dem Versicherten mit Verfügung vom 3. Februar 2017 ( Urk. 7/ 108 )</w:t>
      </w:r>
    </w:p>
    <w:p>
      <w:r>
        <w:t>eine Integritätsentschädigung basierend auf einer Integritätseinbusse</w:t>
      </w:r>
    </w:p>
    <w:p>
      <w:r>
        <w:t>von 10 % und mit Verfügung vom 2 4. März 2017 ( Urk. 7/ 122 ) eine Invaliden ren te von 11 %</w:t>
      </w:r>
    </w:p>
    <w:p>
      <w:r>
        <w:t>basierend auf einem versicherten Verdienst von Fr. 64‘800.--</w:t>
      </w:r>
    </w:p>
    <w:p>
      <w:r>
        <w:t>ab 1. Mai 2017 zu. Die gegen die Rentenverfügung vom Versicherten am 2 6. April 2017 erhobene Einsprache ( Urk. 7/130) wies die Suva mit Einspracheentscheid</w:t>
      </w:r>
    </w:p>
    <w:p>
      <w:r>
        <w:t>vom 1 1. Januar 2018 ab ( Urk. 7/135 = Urk. 2). 2.</w:t>
      </w:r>
    </w:p>
    <w:p>
      <w:r>
        <w:t>Der Versicherte erhob am 1 0. Februar 2018 Beschwerde gegen den Einspra che entscheid vom 1 1. Januar 2018 ( Urk. 2) und beantragte, dieser sei aufzuheben und die Beschwerdegegnerin sei zu verpflichten, nach Durchführung ergänzender medizinischer Abklärungen und Stellungnahme zu Fragen und Einwänden bezüglich der für die Bestimmung des Invalidene inkommens angewandten DAP-Löhne neu über sei n en Rechtsanspruch zu befinden ( Urk. 1 S. 2). Mit Beschwer deantwort vom 1 4. März 2018 ( Urk. 6) beantragte die Suva die Abweisung der Be schwerde, was dem Beschwerdeführer am 1 6. April 2018 zur Kenntnis gebracht wurde ( Urk. 8).</w:t>
      </w:r>
    </w:p>
    <w:p>
      <w:r>
        <w:t>Das Gericht zieht in Erwägung: 1.</w:t>
      </w:r>
    </w:p>
    <w:p>
      <w:r>
        <w:rPr>
          <w:b/>
        </w:rPr>
        <w:t>E. 13</w:t>
      </w:r>
    </w:p>
    <w:p>
      <w:r>
        <w:t>), und zudem die anwaltliche Verbeiständung notwendig, ist Rechtsan wältin Dr. Sonja Gabi, Zürich , als unentgeltliche Rechtsvertreterin des Beschwer de führers zu bestellen und mit Fr. 1‘ 109.30 (inklusive Barauslagen und Mehrwert steuer) aus der Gericht skasse zu entschädigen.</w:t>
      </w:r>
    </w:p>
    <w:p>
      <w:r>
        <w:t>Der Beschwerdeführer wird auf § 16 Abs. 4 des Gesetzes über das Sozialver sicherungs gericht ( GSVGer ) aufmerksam gemacht. Das Gericht beschliesst:</w:t>
      </w:r>
    </w:p>
    <w:p>
      <w:r>
        <w:t>I n Bewilligung des Gesuchs vom 10 . Februar 2018 ( Urk. 1 S. 2) wird dem Beschwerde führer Rechtsanwältin Dr. Sonja Gabi, Zürich, als unentgeltliche Rechtsvertreterin für das vorliegende Verfahren bestellt, und erkennt sodann: 1.</w:t>
      </w:r>
    </w:p>
    <w:p>
      <w:r>
        <w:t>Die Beschwerde wird abgewiesen. 2.</w:t>
      </w:r>
    </w:p>
    <w:p>
      <w:r>
        <w:t>Das Verfahren ist kostenlos. 3.</w:t>
      </w:r>
    </w:p>
    <w:p>
      <w:r>
        <w:t>Die unentgeltliche Rechtsvertreterin des Beschwerdeführers, Rechtsanwältin Dr. Sonja Gabi, Zürich, wird mit Fr. 1'109.30 (inkl. Barauslagen und MWSt ) aus der Gerichtskasse entschädigt. Der Beschwerdeführer wird auf die Nachzahlungspflicht gemäss § 16 Abs. 4 GSVGer hingewiesen. 4.</w:t>
      </w:r>
    </w:p>
    <w:p>
      <w:r>
        <w:t>Zustellung gegen Empfangsschein an: - Rechtsanwältin Dr. Sonja Gabi - Suva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