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UV.2018.00029 vom 21. Dezember 2018</w:t>
      </w:r>
    </w:p>
    <w:p>
      <w:r>
        <w:t>ZH Sozialversicherungsgericht, 2018-12-21, DE</w:t>
      </w:r>
    </w:p>
    <w:p>
      <w:r>
        <w:rPr>
          <w:b/>
        </w:rPr>
        <w:t xml:space="preserve">Quelle: </w:t>
      </w:r>
      <w:r>
        <w:t>https://mcp.opencaselaw.ch/entscheid/zh_sozialversicherungsgericht_UV.2018.00029</w:t>
      </w:r>
    </w:p>
    <w:p>
      <w:r>
        <w:t>FR: ZH_SOZIALVERSICHERUNGSGERICHT UV.2018.00029 du 21 décembre 2018</w:t>
      </w:r>
    </w:p>
    <w:p>
      <w:r>
        <w:t>IT: ZH_SOZIALVERSICHERUNGSGERICHT UV.2018.00029 del 21 dicembre 2018</w:t>
      </w:r>
    </w:p>
    <w:p>
      <w:pPr>
        <w:pStyle w:val="Heading2"/>
      </w:pPr>
      <w:r>
        <w:t>Erwägungen</w:t>
      </w:r>
    </w:p>
    <w:p>
      <w:r>
        <w:rPr>
          <w:b/>
        </w:rPr>
        <w:t>E. 1.1</w:t>
      </w:r>
    </w:p>
    <w:p>
      <w:r>
        <w:t>Am 1. Januar 2017 sind die am 25. September 2015 beziehungsweise am 9. Novem ber 2016 verabschiedeten geänderten Bestimmungen des Bundesge setzes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 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Das hier z u beurteilende Ereignis hat am 2 9. Januar 2005 stattgefunden , weshalb die bis 31. Dezember 2016 gültig gewesenen Normen auf den vorliegenden Fall Anwendung finden und in dieser Fassung zitiert werden.</w:t>
      </w:r>
    </w:p>
    <w:p>
      <w:r>
        <w:rPr>
          <w:b/>
        </w:rPr>
        <w:t>E. 1.2</w:t>
      </w:r>
    </w:p>
    <w:p>
      <w:r>
        <w:t>Gemäss Art. 6 Abs. 1 UVG werden – soweit das Gesetz nichts anderes bestimmt – die Versicherungsleistungen bei Berufsunfällen, Nichtberufsunfällen und Be rufs krankheiten gewährt.</w:t>
      </w:r>
    </w:p>
    <w:p>
      <w:r>
        <w:rPr>
          <w:b/>
        </w:rPr>
        <w:t>E. 1.3</w:t>
      </w:r>
    </w:p>
    <w:p>
      <w:r>
        <w:t>Ein Unfall ist gemäss Art.</w:t>
      </w:r>
    </w:p>
    <w:p>
      <w:r>
        <w:rPr>
          <w:b/>
        </w:rPr>
        <w:t>E. 1.4</w:t>
      </w:r>
    </w:p>
    <w:p>
      <w:r>
        <w:t>Nach der Rechtsprechung bezieht sich das Begriffsmerkmal der Ungewöhn 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Lebensbereich Alltäg lichen oder Üblichen überschreitet. Ausschlaggebend ist also, dass sich der äussere Faktor vom Normalmass an Umwelteinwirkungen auf den menschlichen Körper abhebt. Ungewöhnliche Auswirkungen allein begründen keine Unge wöhn lichkeit (BGE 134 V 72 E. 4.3.1 mit Hinweis).</w:t>
      </w:r>
    </w:p>
    <w:p>
      <w:r>
        <w:rPr>
          <w:b/>
        </w:rPr>
        <w:t>E. 1.5</w:t>
      </w:r>
    </w:p>
    <w:p>
      <w:r>
        <w:t>Nach Lehre und Rechtsprechung kann das Merkmal des ungewöhnlichen äusse ren Faktors in einer unkoordinierten Bewegung (RKUV 2000 Nr. U 368 S. 100 E.</w:t>
      </w:r>
    </w:p>
    <w:p>
      <w:r>
        <w:t>2d mit Hinweisen; Maurer, Schweizerisches Unfallversicherungsrecht, S.</w:t>
      </w:r>
    </w:p>
    <w:p>
      <w:r>
        <w:t>176 f.)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 änderung zwischen Körper und Aussenwelt – ist wegen der erwähnten Pro gramm widrigkeit zugleich ein ungewöhnlicher Faktor (BGE 130 V 117 E. 2.1; RKUV 2004 Nr. U 502 S. 183 E. 4.1, Nr. U 510 S. 275, Nr. U 523 S. 541 E. 3.1).</w:t>
      </w:r>
    </w:p>
    <w:p>
      <w:r>
        <w:t>Ohne besonderes Vorkommnis ist bei einer Sportverletzung das Merkmal der Un gewöhnlichkeit und damit das Vorliegen eines Unfalls zu verneinen (BGE 130 V 117 E. 2.2; RKUV 2004 Nr. U 523 S. 541 E. 3.2).</w:t>
      </w:r>
    </w:p>
    <w:p>
      <w:r>
        <w:rPr>
          <w:b/>
        </w:rPr>
        <w:t>E. 1.6</w:t>
      </w:r>
    </w:p>
    <w:p>
      <w:r>
        <w:t>) .</w:t>
      </w:r>
    </w:p>
    <w:p>
      <w:r>
        <w:t>D ass Dr. Z.___ eine Labrum-Läsion oder eine Verletzung der Rotatorenmanschette vermutete , vermag daran nichts zu ändern. Denn Art.</w:t>
      </w:r>
    </w:p>
    <w:p>
      <w:r>
        <w:rPr>
          <w:b/>
        </w:rPr>
        <w:t>E. 1.7</w:t>
      </w:r>
    </w:p>
    <w:p>
      <w:r>
        <w:t>Praxisgemäss stellen die Gerichte im Bereich des Sozialversicherungsrechts in der Regel auf die „Aussagen der ersten Stunde“ ab, denen in beweismässiger Hinsicht grösseres Gewicht zukommt als späteren Darstellungen, die bewusst oder unbe wusst von nachträglichen Überlegungen versicherungsrechtlicher oder anderer Art beeinflusst sein können (BGE 121 V 45 E. 2a, 115 V 133 E. 8c mit Hinweis). 2.</w:t>
      </w:r>
    </w:p>
    <w:p>
      <w:r>
        <w:rPr>
          <w:b/>
        </w:rPr>
        <w:t>E. 2</w:t>
      </w:r>
    </w:p>
    <w:p>
      <w:r>
        <w:t>Dagegen erhob die Versicherte am 2 9. Januar 2018 Beschwerde mit folgendem Rechtsbegehren ( Urk. 1 S. 2): 1. In Aufhebung des Einsprache-Entscheides der Beschwerdegegnerin vom 12. Dezem ber 2017 sowie der Verfügung vom 5. Juli 2017 sei diese zu verpflichten, der Beschwerdeführerin die gesetzlichen Leistungen zu erbringen und es sei die Beschwerdegegnerin insbesondere zu verpflichten, ihrer Leistungspflicht gegenüber der Beschwerdeführerin im Zusammenhang mit dem Unfallereignis vom 2 9. Januar 2005 wie auch für die Zeit nach dem 2 5. Juni 2014 nachzukommen. 2. Alles unter Kosten- und Entschädigungsfolgen (zzgl. 7,7 % MWSt.) zulasten der Beschwerdegegnerin.</w:t>
      </w:r>
    </w:p>
    <w:p>
      <w:r>
        <w:t>In prozessualer Hinsicht stellte die Beschwerdeführerin folgenden Antrag ( Urk. 1 S. 2): Das vorliegende Beschwerdeverfahren sei mit den Verfahren UV.2017.00106 (Ver fahren der Beschwerdeführerin gegen die Solida Versicherungen AG) sowie UV.2017.00209 (Verfahren der Beschwerdeführerin gegen die HDI) zu vereinigen und es sei die Solida Versicherungen AG zu verpflichten, ein Verfahren im Sinne der Ad-Hoc-Empfehlung 3/89 betreffend die Leistungspflicht bei negativem Kompe tenzkonflikt durchzuführen.</w:t>
      </w:r>
    </w:p>
    <w:p>
      <w:r>
        <w:t>Die Beschwerdegegnerin beantragte mit Beschwerdeantwort vom 1. März 2018 die Abw eisung der Beschwerde ( Urk. 6), was der Beschwerdeführerin am 2. März 2018 angezeigt wurde ( Urk. 8).</w:t>
      </w:r>
    </w:p>
    <w:p>
      <w:r>
        <w:rPr>
          <w:b/>
        </w:rPr>
        <w:t>E. 2.1</w:t>
      </w:r>
    </w:p>
    <w:p>
      <w:r>
        <w:t>Die Beschwerdegegnerin begründete den angefochtenen Entscheid damit, dass gestützt auf die Angaben der Beschwerdeführerin in der Unfallmeldung UVG vom 6. Juli 2005 davon auszugehen sei, dass die rechte Schulter am 2 9. Januar 2005 beim</w:t>
      </w:r>
    </w:p>
    <w:p>
      <w:r>
        <w:t>Überfahren einer Bodenwelle mit dem Schlitten subluxiert und sich wieder selbständig reponiert habe. Aus dieser Hergangsschilderung lasse sich keine Programmwidrigkeit ableiten. Beim Überfahren eine r Bodenwelle habe es sich</w:t>
      </w:r>
    </w:p>
    <w:p>
      <w:r>
        <w:t>um einen beim Schlitteln üblichen Bewegungsab lauf gehandelt . Da kein ungewöhnlicher äusserer Faktor gegeben sei , sei der Unfallbegriff nicht erfüllt. Aufgrund des Fehlens einer gesicherten Listenverletzung liege sodann auch keine unfallähnliche Körperschädigung vor ( Urk. 2 S. 5 ).</w:t>
      </w:r>
    </w:p>
    <w:p>
      <w:r>
        <w:rPr>
          <w:b/>
        </w:rPr>
        <w:t>E. 2.2</w:t>
      </w:r>
    </w:p>
    <w:p>
      <w:r>
        <w:t>Die Beschwerdeführerin machte demgegenüber geltend, dass sie sich am 29. Janu ar 2005 beim Überfahren einer Bodenwelle mit dem Schlitten den rech ten Arm verwickelt und eine Luxation der rechten Schulter erlitten habe . Das Vorliegen ei ner Programmwidrigkeit sei zu bejahen. Beim Schlitteln handle es sich – wie etwa auch beim Skifahren – um eine Spor tart, welcher per se ein ge wisses Gefährdungs potential innewohne. Die Beschwerdegegnerin sei für die Folgen des Unfall ereignisses vom 2 9. Januar 2005, mithin auch in der Zeit nach dem 2 5. Juni 2014 , demnach leistungspflichtig ( Urk. 1 S. 4 ff. ). 3.</w:t>
      </w:r>
    </w:p>
    <w:p>
      <w:r>
        <w:rPr>
          <w:b/>
        </w:rPr>
        <w:t>E. 3</w:t>
      </w:r>
    </w:p>
    <w:p>
      <w:r>
        <w:t>Auf die Vorbringen der Parteien und die eingereichten Akten wird, soweit erforderlich, im Rahmen der nachfolgenden Erwägungen eingegangen. Das Gericht zieht in Erwägung: 1.</w:t>
      </w:r>
    </w:p>
    <w:p>
      <w:r>
        <w:rPr>
          <w:b/>
        </w:rPr>
        <w:t>E. 3.1</w:t>
      </w:r>
    </w:p>
    <w:p>
      <w:r>
        <w:t>Der Unfallmeldung UVG vom 6. Juli 2005 ist zu entnehmen, dass die Be schwer deführerin am 2 9. Januar 2005 auf dem Bauch liegend einen Schlitten übe r eine Bodenwelle gesteuert und sich ihre (rechte) Schulter aus- und wieder eingehängt habe. Zuvor habe sich die Schulter schon bei anderen sportlichen Aktivitäten ausgehängt, erstmals beim Klettern vor ca. fünf Jahren ( Urk. 7/A1).</w:t>
      </w:r>
    </w:p>
    <w:p>
      <w:r>
        <w:rPr>
          <w:b/>
        </w:rPr>
        <w:t>E. 3.2</w:t>
      </w:r>
    </w:p>
    <w:p>
      <w:r>
        <w:t>Aus dem von der Swica Versicherungen AG im Zusammenhang mit einem ge meldeten E reignis vom 2 9. November 2008 erstellten Befragungsprotokoll vom</w:t>
      </w:r>
    </w:p>
    <w:p>
      <w:r>
        <w:t>4. Februar 2009 geht hervor, dass die Beschwerdeführerin am 2 9. Januar 2005 auf dem Bauch liegend einen Hang hinuntergeschlittelt sei. Bei einer Bodenwelle habe es ihr den Arm irgendwie komisch verwickelt , und es h abe einen leichten Zwack im rechten Schultergelenk gegeben. Das Gelenk sei nicht ausgekugelt gewesen und habe sich von alleine wieder richtig positioniert. In der folgenden Woche sei sie trotzdem zu Dr. Z.___ gegangen, der sie für ein MRI in der C.___</w:t>
      </w:r>
    </w:p>
    <w:p>
      <w:r>
        <w:t>Klinik a ngemeldet habe. Als sie dort das nötige Risikoformular habe unterzeichnen wollen, habe sie festgestellt, dass sie eine Schwangerschaft nicht habe ausschliessen können. Sie habe das MRI daher nicht machen können. Später habe sich herausgestellt, dass sie tat sächlich schwanger gewesen sei ( Urk. 7/A33).</w:t>
      </w:r>
    </w:p>
    <w:p>
      <w:r>
        <w:rPr>
          <w:b/>
        </w:rPr>
        <w:t>E. 3.3</w:t>
      </w:r>
    </w:p>
    <w:p>
      <w:r>
        <w:t>Dr. Z.___ führte im Bericht vom 2 6. August 2017 aus, dass die papierene Krankengeschichte der Beschwerdeführerin über zehn Jahre nach der letzten Konsultation nicht mehr vorliege. Aus den elektronisch erfassten und gespei cherten Dokumenten (Physiotherapieve rordnungen, Röntgenanmeldungen und Rechnungskopien) lasse sich rekonstruieren, dass am 1 5. Dezember 2000 eine Kon sultation</w:t>
      </w:r>
    </w:p>
    <w:p>
      <w:r>
        <w:t>wegen einer Schulterverletzung rechts nach einem am 11 . Dezem ber 20 00 erlittenen Unfall stattgefunden habe. Am 1 6. Oktober 2001 sei wegen ei ner am 1 4. Oktober 2001 erlittenen Schulterverletzung rechts (plötzlicher Schmerz beim Klettern) eine Konsultation erfolgt. Der Unfall sei unter der Diagnose «Distorsion»</w:t>
      </w:r>
    </w:p>
    <w:p>
      <w:r>
        <w:t>von der Unfallversicherung übernommen worden. Am 2 6. Novem ber 2003 habe eine Konsultation wegen eines Schultertraumas links nach einem Sturz mit dem Bike am 2 3. November 2 003 stattgefunden. Die Kon sultation vom 1. Februar 2005 sei</w:t>
      </w:r>
    </w:p>
    <w:p>
      <w:r>
        <w:t>wegen einer instabile n rechte n Schulter mit diversen Subluxationsereignissen und Luxationen, die selbst reponiert worden seien , erfolgt . Mit der Frage nach einer Labrum-Läsion oder einer Verletzung der Rotatorenmanschette sei die Beschwerdeführerin für eine MRI-Untersuchung angemeldet worden. Wegen einer möglichen Schwangersc haft sei diese Unter suchung nicht durchgeführt worden. Er habe die Beschwerdeführerin nur einmal gesehen und sei über das Sistieren der MR I-Untersuchung nicht informiert worden. Danach sei der Kontakt abgebrochen ( Urk. 7/M1).</w:t>
      </w:r>
    </w:p>
    <w:p>
      <w:r>
        <w:rPr>
          <w:b/>
        </w:rPr>
        <w:t>E. 4</w:t>
      </w:r>
    </w:p>
    <w:p>
      <w:r>
        <w:t>des Bundesgesetzes über den Allgemeinen Teil des Sozialversicherungsrechts ( ATSG ) die plötzliche, nicht beabsichtigte schädigende Einwirkung eines ungewöhnlichen äusseren Faktors auf den menschlichen Körper , die eine Beeinträchtigung der körperlichen oder geistigen Gesundheit oder den Tod zur Folge hat.</w:t>
      </w:r>
    </w:p>
    <w:p>
      <w:r>
        <w:rPr>
          <w:b/>
        </w:rPr>
        <w:t>E. 4.1</w:t>
      </w:r>
    </w:p>
    <w:p>
      <w:r>
        <w:t>Gestützt auf die sogenannten Aussagen der ersten Stunde der Beschwerde füh rerin in der Unfall meldung UVG vom 6. Juli 2005 kann als erstellt gelten, dass sie am 2 9. Januar 2005 auf dem Bauch liegend einen Schlitten steuerte, über eine Bodenwelle fuhr und ihre rechte Schulter dabei aus- und sogleich wieder einge hängt wurde ( Urk. 7/A1 und E. 1.7 ). Vier Jahre später gab die Beschwerdeführerin gegenüber der Swica Versicherungen AG an, dass es ihr beim Überfahren der Bodenwelle den Arm irgendwie k omisch verwickelt habe ( Urk. 7/A33 ). Aus dieser Ergänzung lässt sich indes nicht auf einen (wesentlich)</w:t>
      </w:r>
    </w:p>
    <w:p>
      <w:r>
        <w:t>anderen als den ur sprüng lich geschilderten</w:t>
      </w:r>
    </w:p>
    <w:p>
      <w:r>
        <w:t>Geschehensablauf schliessen.</w:t>
      </w:r>
    </w:p>
    <w:p>
      <w:r>
        <w:rPr>
          <w:b/>
        </w:rPr>
        <w:t>E. 4.2</w:t>
      </w:r>
    </w:p>
    <w:p>
      <w:r>
        <w:t>Das Unfallbegriffsmerkmal des ungewöhnlichen äussere n Faktors ist nur dann erfüllt , wenn der äussere Faktor - nach einem objektiven Massstab - nicht mehr im Rahmen dessen liegt, was für den jeweiligen Lebensbereich alltäglich und üblich ist, nicht aber, wenn ein Geschehen in die gewöhnliche Bandbreite der Bewegungsmuster des betreffenden Sports fällt (Urteile des Bundesgerichts 8C_186/2011 vom 26. Juli 2011 E. 5 und 8C_189/2010 vom 9. Juli 2010 E. 5.1; BGE 130 V 117 E. 2.2).</w:t>
      </w:r>
    </w:p>
    <w:p>
      <w:r>
        <w:rPr>
          <w:b/>
        </w:rPr>
        <w:t>E. 4.3</w:t>
      </w:r>
    </w:p>
    <w:p>
      <w:r>
        <w:t>Das Fahren über eine Bodenwelle fällt in die gewöhnliche Bandbreite der Bewegungsmuster des Schlittelns . Der normale Bewegungsablauf wurde vorlie gend</w:t>
      </w:r>
    </w:p>
    <w:p>
      <w:r>
        <w:t>nicht durch etwas Pro grammwidriges wie Ausgleiten, Stolpern, Abwehren eines Sturzes oder dergleichen unterbrochen bzw. gestört (SVR 1999 UV Nr. 9 S.</w:t>
      </w:r>
    </w:p>
    <w:p>
      <w:r>
        <w:t>28 E. 3c aa; RKUV 2000 Nr. U 368 S. 100 E. 2d; RK UV 1996 Nr. U 253 S. 204 E. 4c ) .</w:t>
      </w:r>
    </w:p>
    <w:p>
      <w:r>
        <w:t>Demzufolge fehlt es an der Voraussetzung der Ungewö hnlichkeit des äusseren Faktors.</w:t>
      </w:r>
    </w:p>
    <w:p>
      <w:r>
        <w:t>Das Bundesgericht hat einen ungewöhnlichen äusseren Faktor in ähnlich ge lagerten Fällen, etwa beim Skifahren auf einer buckligen Piste, ohne dass es zu e inem Ausgleiten oder Sturz kommt (Suva-Jahresbericht 1991 Nr. 3 S. 5) oder bei einer brüsken Körperdrehung bei fixiertem Fuss beim Fussballspiel (Suva-Jahresbericht 1972 Nr. 3d S. 17) denn auch ebenfalls verneint. Bei den von der Beschwerdeführerin angeführten Entscheiden U 411/05 vom 1 1. Mai 2007 und BGE 134 V 72 ( Urk. 1 S. 5 ) wurde der ungewöhnliche äussere Faktor demgegen über bejaht, da es sich – anders als hier – um ein ungewolltes Hineingleiten in den Snow-Tube</w:t>
      </w:r>
    </w:p>
    <w:p>
      <w:r>
        <w:t>mit mehrfachem</w:t>
      </w:r>
    </w:p>
    <w:p>
      <w:r>
        <w:t>Aufschlagen mit dem Steissbein auf der Skipiste und</w:t>
      </w:r>
    </w:p>
    <w:p>
      <w:r>
        <w:t>um ein Anschlagen des Kopfes am Lenkrad beim Auto-Scooter fahren infolge eines Zusammenstosses</w:t>
      </w:r>
    </w:p>
    <w:p>
      <w:r>
        <w:t>gehandelt hatte . In den von der Beschwerdeführerin erwähnten Bundesgerichtsentscheide n , in denen festgestellt wurde, dass das Ski fahren ein Geschehen mit gesteigertem Gefähr d ungspotential darstelle (Urteile 8C_843/2015 vom 2 6. Februar 2016, 8C_610/2015 vom 1 1. Januar 2016 und U 223/05 vom 2 7. Oktober 2005 ; Urk. 1 S.</w:t>
      </w:r>
    </w:p>
    <w:p>
      <w:r>
        <w:rPr>
          <w:b/>
        </w:rPr>
        <w:t>E. 5</w:t>
      </w:r>
    </w:p>
    <w:p>
      <w:r>
        <w:t>erwähnte Dr. Z.___</w:t>
      </w:r>
    </w:p>
    <w:p>
      <w:r>
        <w:t>dabei nicht. Nachdem die</w:t>
      </w:r>
    </w:p>
    <w:p>
      <w:r>
        <w:t>wegen eines Verdachts auf eine Labrum-Läsion oder eine Verletzung der Rotatorenmanschette an der rechten Schulter geplante MRI-Unter suchung</w:t>
      </w:r>
    </w:p>
    <w:p>
      <w:r>
        <w:t>aufgrund der (möglichen) Schwangerschaft der Beschwerde füh rerin nicht durchgeführt worden war, erfolg t e keine weitergehende</w:t>
      </w:r>
    </w:p>
    <w:p>
      <w:r>
        <w:t>Behandlung. Es blieb bei der einmaligen ärztlichen Konsultation vom 1. Februar 200 5. Die Beschwerdeführerin gab am 2. Februa r 2009 gegenüber der Swica Versiche rungen AG sodann an, dass sie nach allen drei bzw. vier Vorfällen (vom Januar 2000 [Klettern], 2002/2003 [Klettern], Januar 2005 [Schlitteln] und November 2008 [Tragen eines Spielhauses] ) zu 100 % arbeitsfähig und wenige Minuten danach jeweils wieder beschwerdefrei gewesen s ei ( Urk. 7/A33).</w:t>
      </w:r>
    </w:p>
    <w:p>
      <w:r>
        <w:rPr>
          <w:b/>
        </w:rPr>
        <w:t>E. 5.1</w:t>
      </w:r>
    </w:p>
    <w:p>
      <w:r>
        <w:t>Was die anlässlich des Ereignisses vom 2 9. Januar 2005 geltend gemachte Ver letzung anbelangt, ist d er Unfallmeldung UVG vom 6. Juli 2005 zu entnehmen, dass sich die Beschwerdeführerin damals eine Überdehnung der Sehnen/Muskeln zugezogen habe ( Urk. 7/A1) . Aus</w:t>
      </w:r>
    </w:p>
    <w:p>
      <w:r>
        <w:t>dem Bericht von Dr. Z.___ vom 2 6. August 2017</w:t>
      </w:r>
    </w:p>
    <w:p>
      <w:r>
        <w:t>geht hervor , dass sie ihn am 1. Februar 2005 wegen einer instabilen rechten Schulter und diversen Subluxationsereignissen und Luxatio nen aufgesucht habe ( Urk. 7/M1). Das Ereignis vom 2 9. Januar 20 0</w:t>
      </w:r>
    </w:p>
    <w:p>
      <w:r>
        <w:rPr>
          <w:b/>
        </w:rPr>
        <w:t>E. 5.2</w:t>
      </w:r>
    </w:p>
    <w:p>
      <w:r>
        <w:t>Wie die Beschwerdegegnerin zutreffend feststellte ( Urk. 2 S. 5), ist unter diesen Umständen nicht ausgewiesen, dass die Beschwerdeführerin am 2 9. Januar 2005 eine Listenverletzung nach Art.</w:t>
      </w:r>
    </w:p>
    <w:p>
      <w:r>
        <w:rPr>
          <w:b/>
        </w:rPr>
        <w:t>E. 5.3</w:t>
      </w:r>
    </w:p>
    <w:p>
      <w:r>
        <w:t>Aus der angerufenen - für Verwaltung und Gerichte nicht verbindlichen (vgl. Ur teil des Bundesgerichts 8C_758/2010 vom 2 4. März 2011 E. 4.2.2) – Emp feh lung Nr. 3/89 der Ad-Hoc-Kommission Schaden UVG kann die Beschwerde füh rerin nichts zu ihren Gunsten ableiten.</w:t>
      </w:r>
    </w:p>
    <w:p>
      <w:r>
        <w:t>Gründe für eine Vereinigung des vorliegenden Verfahrens mit den Beschwerde verfahren Nr. UV.2017.00106 (Verfahren der Beschwerdeführerin gegen die Solida Versicherungen AG) und Nr. UV.2017.00209 (Verfahren der Beschwerde führerin gegen die HDI) liegen nicht vor. 6 .</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Rechtsanwalt Michael Grimmer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9</w:t>
      </w:r>
    </w:p>
    <w:p>
      <w:r>
        <w:t>Abs. 2 UVV verbietet es, unfallähnliche Körperschädigungen, die nur vermutet, aber nicht nachgewiesen werden, darunter zu subsumieren (Urteil des Bundesgerichts U 322/02 vom 7. Oktober 2003 E. 5.4).</w:t>
      </w:r>
    </w:p>
    <w:p>
      <w:r>
        <w:t>Das Vorliegen einer unfallähnlichen Körperschädigung ist deshalb ebenfalls zu verneinen. Damit kann insbesondere offen bleiben, o b die geltend gemachte Ver letzung</w:t>
      </w:r>
    </w:p>
    <w:p>
      <w:r>
        <w:t>der Beschwerdeführerin auf einen ausserhalb des Körpers li egenden, objektiv feststellbaren , sinnfälligen – eben unfallähnlichen – Einfluss a uf den Körper zurückzuführen war</w:t>
      </w:r>
    </w:p>
    <w:p>
      <w:r>
        <w:t>(vgl. Urteil des Bundesgerichts 8C_40/2014 vom 8. Mai 2014 E. 2.2.2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