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UV.2018.00022 vom 9. Januar 2019</w:t>
      </w:r>
    </w:p>
    <w:p>
      <w:r>
        <w:t>ZH Sozialversicherungsgericht, 2019-01-09, DE</w:t>
      </w:r>
    </w:p>
    <w:p>
      <w:r>
        <w:rPr>
          <w:b/>
        </w:rPr>
        <w:t xml:space="preserve">Quelle: </w:t>
      </w:r>
      <w:r>
        <w:t>https://mcp.opencaselaw.ch/entscheid/zh_sozialversicherungsgericht_UV.2018.00022</w:t>
      </w:r>
    </w:p>
    <w:p>
      <w:r>
        <w:t>FR: ZH_SOZIALVERSICHERUNGSGERICHT UV.2018.00022 du 9 janvier 2019</w:t>
      </w:r>
    </w:p>
    <w:p>
      <w:r>
        <w:t>IT: ZH_SOZIALVERSICHERUNGSGERICHT UV.2018.00022 del 9 gennaio 2019</w:t>
      </w:r>
    </w:p>
    <w:p>
      <w:pPr>
        <w:pStyle w:val="Heading2"/>
      </w:pPr>
      <w:r>
        <w:t>Erwägungen</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 es über die Unfallversicherung ; UVG) . Invalidität ist die voraussichtlich bleibende oder längere Zeit dauernde ganze oder teilweise Erwerbsunfähigkeit (Art. 8 Abs. 1 des Bundesgesetzes über den Allgemeinen Teil des Sozialversicherungsrechts, ATSG) .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w:t>
      </w:r>
    </w:p>
    <w:p>
      <w:r>
        <w:rPr>
          <w:b/>
        </w:rPr>
        <w:t>E. 1.2</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w:t>
      </w:r>
    </w:p>
    <w:p>
      <w:r>
        <w:t>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w:t>
      </w:r>
    </w:p>
    <w:p>
      <w:r>
        <w:t>auch Meyer/Reichmuth, IVG, 3. Aufl. 2014, N 55 und 89 zu Art. 28a, mit weiteren Hinweisen auf die Rechtsprechung).</w:t>
      </w:r>
    </w:p>
    <w:p>
      <w:r>
        <w:rPr>
          <w:b/>
        </w:rPr>
        <w:t>E. 1.3</w:t>
      </w:r>
    </w:p>
    <w:p>
      <w:r>
        <w:t>Gemäss Art.</w:t>
      </w:r>
    </w:p>
    <w:p>
      <w:r>
        <w:rPr>
          <w:b/>
        </w:rPr>
        <w:t>E. 1.4</w:t>
      </w:r>
    </w:p>
    <w:p>
      <w:r>
        <w:t>A m 3 0. Januar 2012 meldete der Versicherte einen weiteren Rückfall zum Unfall vom</w:t>
      </w:r>
    </w:p>
    <w:p>
      <w:r>
        <w:t>1. Dezember 1976 ( Urk. 10/134). Mit Verfügung vom 1 6. Januar 2013 schloss die Suva den Rückfall per Ende Januar 2013 ab, stellte die Taggeld leistungen ein und verneinte eine n</w:t>
      </w:r>
    </w:p>
    <w:p>
      <w:r>
        <w:t>höheren Rentenanspruch (Urk.</w:t>
      </w:r>
    </w:p>
    <w:p>
      <w:r>
        <w:t>10/188). Die dagegen erhobene Einsprache ( Urk. 10/190, Urk. 10/195) wies die Suva mit Ein spracheentscheid vom 8. März 2013 ab, soweit sie darauf eintrat ( Urk. 10/200).</w:t>
      </w:r>
    </w:p>
    <w:p>
      <w:r>
        <w:rPr>
          <w:b/>
        </w:rPr>
        <w:t>E. 1.5</w:t>
      </w:r>
    </w:p>
    <w:p>
      <w:r>
        <w:t>Am 3 0. November 2013 stürzte der Versicherte (vgl. Urk. 8/45 Ziff. 1, Urk. 8/46) und erlitt a m 2 7. Dezember 2013 einen weiteren Unfall, als er in Italien von einer Leiter fiel ( Urk. 8/6). Die Suva erbrachte die gesetzlichen Leistungen und ver neinte mit Verfügung vom 3 1. Oktober 2014 ihre Leistungspflicht hinsichtlich der Beschwerden an der rechten Schulter ( Urk. 8/79).</w:t>
      </w:r>
    </w:p>
    <w:p>
      <w:r>
        <w:t>Mit Verfügung vom 2 1. Juli 2016 ( Urk. 8/128 = Urk. 9/40 = Urk. 10/217 = Urk.</w:t>
      </w:r>
    </w:p>
    <w:p>
      <w:r>
        <w:t>11/139) sprach die Suva dem Versicherten für die verbliebene Beein trächti gung aus den Unfällen vom 1. Dezember 1976, 1 6. Juni 1999, 30.</w:t>
      </w:r>
    </w:p>
    <w:p>
      <w:r>
        <w:t>No vember 2013 und 2 7. Dezember 2013 eine Invalidenrente bei einem Invaliditäts grad von 30 %</w:t>
      </w:r>
    </w:p>
    <w:p>
      <w:r>
        <w:t>und einem versicherten Verdienst von Fr. 65'574.-- ab dem 1.</w:t>
      </w:r>
    </w:p>
    <w:p>
      <w:r>
        <w:t>August 2016 sowie eine Integ ritäts entschädigung bei einer Integritäts ein busse von 16.8 % zu.</w:t>
      </w:r>
    </w:p>
    <w:p>
      <w:r>
        <w:t>Die vom Versicherten dagegen am 1 4. September 2016 ( Urk. 8/132 = Urk. 9/44 = Urk. 10/221 = Urk. 11/149) und 1 3. Dezember 2016 ( Urk. 8/140 = Urk. 11/155) erhobene Einsprache wies die Suva am 5. Dezember 2017 ab ( Urk. 8/147 = Urk.</w:t>
      </w:r>
    </w:p>
    <w:p>
      <w:r>
        <w:t>9/49 = Urk. 10/226 = Urk. 2).</w:t>
      </w:r>
    </w:p>
    <w:p>
      <w:r>
        <w:rPr>
          <w:b/>
        </w:rPr>
        <w:t>E. 2</w:t>
      </w:r>
    </w:p>
    <w:p>
      <w:r>
        <w:t>Der</w:t>
      </w:r>
    </w:p>
    <w:p>
      <w:r>
        <w:t>Versicherte erhob am 1 8. Januar 2018 Beschwerde (Urk. 1) gegen den Ein spracheentscheid vom 5. Dezember 2017 (Urk. 2) und beantragte, dieser sei auf zuheben und es sei ihm gestützt auf einen Invaliditätsgrad von 50 % und bei einem versicherten Verdienst von Fr. 88'992.-- eine entsprechende Rente auszu richten (S. 2 Ziff. 1), eventuell sei ihm gestützt auf einen Invaliditätsgrad von 43</w:t>
      </w:r>
    </w:p>
    <w:p>
      <w:r>
        <w:t>% und einem versicherten Verdienst von Fr. 88'992.-- eine entsprechende Rente auszurichten (S. 2 Ziff. 2).</w:t>
      </w:r>
    </w:p>
    <w:p>
      <w:r>
        <w:t>Mit Beschwerdea ntwort vom 7. Februar 2018 ( Urk.</w:t>
      </w:r>
    </w:p>
    <w:p>
      <w:r>
        <w:rPr>
          <w:b/>
        </w:rPr>
        <w:t>E. 2.1</w:t>
      </w:r>
    </w:p>
    <w:p>
      <w:r>
        <w:t>Die Beschwerdegegnerin ging im angefochtenen Entscheid (Urk. 2) davon aus, es könne auf die Zumutbarkeitsbeurteilung von Kreisarzt Dr. med. Z.___ von März 2016 abgestellt werden (S. 9 f.). Der Beschwerdeführer habe vor den Unfällen als Gipser gearbeitet, wobei über die Firma zwischenzeitlich der Konkurs eröffnet worden sei. Der Beschwerdeführer könnte daher auch ohne die erlittenen Unfälle nicht mehr dort arbeiten. Es sei nicht zu beanstanden, dass für die Berechnung des Valideneinkommens die Mindestlöhne gemäss Gesamtarbeitsvertrag (GAV) für das Maler- und Gipsergewerbe 2012 bis 2015 beigezogen worden seien. Dem Umstand, dass der Beschwerdeführer zwischenzeitlich selbständig erwerbstätig gewesen sei, werde insofern Rechnung getragen, dass der Mindestlohn eines Vor arbeiters herangezogen werde. Dieser habe gemäss GAV per 1. April 2012 Fr.</w:t>
      </w:r>
    </w:p>
    <w:p>
      <w:r>
        <w:t>5'684.-- betragen. Unter Berücksichtigung der Nominallohnerhöhung resul tiere für den Beschwerdeführer für das Jahr 2016 ein Valideneinkommen von Fr.</w:t>
      </w:r>
    </w:p>
    <w:p>
      <w:r>
        <w:t>7 5 '832. -- (S. 12) . Für das Invalideneinkommen sei auf die Tabelle TA1 der LSE 2014, Kompetenzniveau 1 abzustellen, womit unter Berücksichtigung der betriebsüblichen Wochenarbeitszeit im Jahr 2016 von 41.7 Stunden, der Nominal lohnerhöhung sowie eines leidensbedingten Abzugs von 20 % ein sol ches von Fr. 53'749.-- resultiere . Der Vergleich des Valideneinkommens mit dem Invalideneinkommen ergebe eine Erwerbsunfähigkeit von 29 % (S. 14).</w:t>
      </w:r>
    </w:p>
    <w:p>
      <w:r>
        <w:t>In der Beschwerdeantwort ( Urk. 7) führte die Beschwerdegegnerin aus, anlässlich der Berentung im Jahre 2008, welche sich aus dem Rückfall zum Unfall aus dem Jahre 1976 ergeben habe, sei der versicherte Verdienst auf Fr. 62'373.-- festge setzt worden. Dies mit der Begründung, der Unfall von 1976 habe im Jahre 1978 zu Rentenleistungen geführt. Massgebend für die Berechnung des versicherten Verdienstes nach dem Rückfall im Jahre 2006 sei somit das Einkommen vor dem Unfall im Jahre 1976 (S. 4).</w:t>
      </w:r>
    </w:p>
    <w:p>
      <w:r>
        <w:rPr>
          <w:b/>
        </w:rPr>
        <w:t>E. 2.2</w:t>
      </w:r>
    </w:p>
    <w:p>
      <w:r>
        <w:t>Der Beschwerdeführer stellte sich demgegenüber auf den Standpunkt ( Urk. 1), es sei auf das Valideneinkommen abzustellen, das er 2005 als selbständigerwerben der Gipser erzielt habe. Aufgerechnet auf das Jahr 2013 sei auch die IV-Stelle von einem Valideneinkommen von Fr. 98'822.-- ausgegangen (S. 9). Das Vali den einkommen betrage 2016 Fr. 100'711.-- . Eventuell sei auf den Lohn abzu stellen, den er bei der Firma A.___ als Gesunder erzielt hätte. Der Jahresver dienst hätte im Gesundheitsfall 2009 Fr. 84'500.-- betragen, was angepasst an die Nominallohnentwicklung für das Jahr 2016 Fr. 88'992.-- ergeben würde (S. 11). Ausserdem sei eine Anpassung des versicherten Verdienstes nach Art. 24 Abs. 4 UVV vorzunehmen (S. 11 f.). Schliesslich rechtfertige sich ein leidensbedingter Abzug von 25 % (S. 12 f.).</w:t>
      </w:r>
    </w:p>
    <w:p>
      <w:r>
        <w:rPr>
          <w:b/>
        </w:rPr>
        <w:t>E. 2.3</w:t>
      </w:r>
    </w:p>
    <w:p>
      <w:r>
        <w:t>Strittig und zu prüfen sind die Höhe</w:t>
      </w:r>
    </w:p>
    <w:p>
      <w:r>
        <w:t>des Valideneinkommens ,</w:t>
      </w:r>
    </w:p>
    <w:p>
      <w:r>
        <w:t>des versicherten Verdiensts sowie des leidensbedingten Abzugs vom Tabellenlohn.</w:t>
      </w:r>
    </w:p>
    <w:p>
      <w:r>
        <w:t>Nicht mehr strittig, sondern mangels Anfechtung in Teilrechtkraft erwachsen, ist die zugesprochene Integritätsentschädigung (vgl. Urk. 2 S.</w:t>
      </w:r>
    </w:p>
    <w:p>
      <w:r>
        <w:rPr>
          <w:b/>
        </w:rPr>
        <w:t>E. 7</w:t>
      </w:r>
    </w:p>
    <w:p>
      <w:r>
        <w:t>) beantragt e die Suva die Abweisung der Beschwerde. Dies wurde dem Beschwerdeführer am 2 1. Februar 2018 zur Kenntnis gebracht (Urk.</w:t>
      </w:r>
    </w:p>
    <w:p>
      <w:r>
        <w:rPr>
          <w:b/>
        </w:rPr>
        <w:t>E. 12</w:t>
      </w:r>
    </w:p>
    <w:p>
      <w:r>
        <w:t>). Das Gericht zieht in Erwägung: 1.</w:t>
      </w:r>
    </w:p>
    <w:p>
      <w:r>
        <w:rPr>
          <w:b/>
        </w:rPr>
        <w:t>E. 15</w:t>
      </w:r>
    </w:p>
    <w:p>
      <w:r>
        <w:t>UVG werden Taggelder und Renten nach dem versicherten Ver dienst bemessen ( Abs. 1). Als versicherter Verdienst gilt für die Bemessung der Taggelder der letzte vor dem Unfall bezogene Lohn, für die Bemessung der Renten der innerhalb eines Jahres vor dem Unfall bezogene Lohn ( Abs. 2). 1.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 hänge und in der Beurteilung der medizinischen Situation einleuchtet und ob die Schlussfolgerungen in der Expertise begründet sind (BGE 134 V 231 E. 5.1, 125 V 351 E. 3a, 122 V 157 E. 1c). 2.</w:t>
      </w:r>
    </w:p>
    <w:p>
      <w:r>
        <w:rPr>
          <w:b/>
        </w:rPr>
        <w:t>E. 16</w:t>
      </w:r>
    </w:p>
    <w:p>
      <w:r>
        <w:t>f. ). 3.</w:t>
      </w:r>
    </w:p>
    <w:p>
      <w:r>
        <w:t>3.1</w:t>
      </w:r>
    </w:p>
    <w:p>
      <w:r>
        <w:t>Kreisarzt Dr. med. Z.___ , Facharzt für Chirurgie, untersuchte den Beschwerdeführer am 1 3. August 2015 und nahm am 2 4. März 2016 erneut Stellung ( Urk. 9/36). Er nannte folgende unfallkausale Diagnosen mit Einfluss auf die Zumutbarkeitsbeurteilung (S. 2): - verminderte Gebrauchsfähigkeit der rechten Hand bei leicht verminderter Belastungstoleranz und leichter bis mässiger Bewegungseinschränkung des rechten Handgelenks sowie Karpometakarkpalgelenks I rechts nach komplexer Fräsverletzung der rechten Hand mit Amputation des Dig. II im Bereich der proximalen Grundphalanx 1976 sowie Resektions-/Suspensionsarthroplastik mit apl-Lefze am rechten Sattelgelenk und Styloidektomie des Proc. styloideus radii rechts am 9. Mai 2007 ; Schätzung des Integritätsschadens</w:t>
      </w:r>
    </w:p>
    <w:p>
      <w:r>
        <w:t>2 6. Mai 2008 :</w:t>
      </w:r>
    </w:p>
    <w:p>
      <w:r>
        <w:t>9 % , nach wie vor korrekt taxiert - verminderte Belastungstoleranz sowie funktionell geringe bis mässige Einschränkung im Bereich der Brustwirbelsäule BWK7-9-Frakturen - wechselhaftes Beschwerdebild mit beschwerdemässiger Intensität in den kaudalen Segmenten bei Deckplattenimpressionsfraktur am C7, wahr scheinlich als Folge eines Leitersturzes 2 7. Dezember 2013 - Belastungsintoleranz und erhebliche Funktionseinschränkung Schulter links bei Zustand nach Schulterarthroskopie, Bizepstenotomie, subakro mialem Débridement sowie arthroskopischer Rotatoren manschetten re konstruktion am 2 0. Juni 2014 als Folge eines Sturzes am 3 0. November 2013 auf Eis</w:t>
      </w:r>
    </w:p>
    <w:p>
      <w:r>
        <w:t>Er führte aus, dass eine wechselbelastende (wegen der Rückenbeschwerden) leichte Tätigkeit den ganzen Tag zumutbar sei. Das Gewicht von zu hebenden Lasten sei bis Taillenhöhe auf 10 kg, bis Brusthöhe auf 5 kg limitiert. Überkopf arbeiten, die den Einsatz beider oberer Extremitäten erfordern würden, seien nicht mehr möglich. Unfallkausal seien Überkopfarbeiten mit der rechten dominanten Extremität durchführbar , da die Beeinträchtigung seitens des rechten Schulter ge lenks nicht in die Zuständigkeit der Suva falle. Repetitive maximale Hand ro tationen rechts seien zu vermeiden. Tätigkeiten, welche mit Impuls wirkungen verbunden seien, wie Arbeiten mit stossenden oder vibrierenden Geräten seien ungeeignet (S. 3). 3.2</w:t>
      </w:r>
    </w:p>
    <w:p>
      <w:r>
        <w:t>Auf die Zumutbarkeitsbeurteilung des Kreisarztes kann abgestellt werden. Die Beurteilung ist für die streitigen Belange umfassend, berücksichtigt die beklagten Beschwerden und erfolgte in Kenntnis der Vorakten und der Untersuchung des Beschwerdeführers. Es liegt keine davon abweichende ärztliche Beurteilung der Zumutbarkeit vor und sie wurde denn vom Beschwerdeführer auch nicht in Frage gestellt oder beanstandet (vgl. Urk. 1 S. 6 f.). Somit besteht kein Anlass, von der kreisärztlichen Zumutbarkeitsbeurteilung abzuweichen. 4. 4.1</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w:t>
      </w:r>
    </w:p>
    <w:p>
      <w:r>
        <w:t>139 V 28 E. 3.3.2; BGE 128 V 29 E. 4e; Urteil des Bundesgerichts 9C_887/2015 vom 12. April 2016 E. 4.2). 4.2</w:t>
      </w:r>
    </w:p>
    <w:p>
      <w:r>
        <w:t>Der Beschwerdeführer arbeitete jahrelang als unselbständig erwerbender Gipser</w:t>
      </w:r>
    </w:p>
    <w:p>
      <w:r>
        <w:t>und machte sich im Jahre 2003,</w:t>
      </w:r>
    </w:p>
    <w:p>
      <w:r>
        <w:t>somit vor dem Rückfall im Jahre 2006 , selbstän dig ( vgl. Urk. 8/152 S. 31-35 , Urk. 10/101 S. 2-5 ). Die selbständige Erwerbstät ig keit gab der Beschwerdeführer im Jahre 2007 wieder auf (vgl.</w:t>
      </w:r>
    </w:p>
    <w:p>
      <w:r>
        <w:t>Urk.</w:t>
      </w:r>
    </w:p>
    <w:p>
      <w:r>
        <w:t>8/152 S. 35) und arbeitete v or den Unfällen vom 3 0. November und 27.</w:t>
      </w:r>
    </w:p>
    <w:p>
      <w:r>
        <w:t>Dezember 2013 wieder als unselbständig erwerbender Gipser , bis Ende Februar für die Firma A.___ ( Urk. 8/46 S. 3 , Urk. 8/152 S. 35 ) und seit Mai 2013 für die Firma B.___</w:t>
      </w:r>
    </w:p>
    <w:p>
      <w:r>
        <w:t>( Urk. 8/6). Über die Firma</w:t>
      </w:r>
    </w:p>
    <w:p>
      <w:r>
        <w:t>B.___ wurde im Jahre 2015 der Konkurs eröffnet (vgl. Urk. 11/124). 4.3</w:t>
      </w:r>
    </w:p>
    <w:p>
      <w:r>
        <w:t>Nach dem Gesagten sowie mit Blick auf die Rechtsprechung (Urteil des Bun des gerichts 8C_462/2014 E. 5.1) ist es entgegen den Ausführungen des Beschwerde führers ( Urk. 1 S. 9) nicht zu beanstanden, dass die Beschwerde gegnerin für die Berechnung des Valideneinkommens die Mindestlöhne gemäss Gesamtarbeitsver trag (GAV) für das Male r- und Gipsergewerbe beigezogen und ein solches von Fr. 75'832. -- für das Jahr 2016 errechnet hat (vgl. Urk. 2 S. 12) .</w:t>
      </w:r>
    </w:p>
    <w:p>
      <w:r>
        <w:t>So hatte der Beschwerdeführer nur für eine kurze Zeit (2003-2007) eine selb stän dige Erwerbtätigkeit inne und aufgrund der Akten erscheint es über wiegend wahrscheinlich, dass er diese nicht aufgrund der Unfallfolgen aufgegeben hatte. Anlässlich einer Befragung gab der Beschwerdeführer an, 2003 eine Einzelfirma gegründet zu haben und alle Gipserarbeiten alleine ausgeführt zu haben. Ange stellte habe er keine gehabt. Er sei als Unterakkordant tätig gewesen und habe vor allem für einen Auftraggeber gearbeitet ( Urk. 10/70 S. 2). Auch nach der Wiederaufnahme einer unselbständigen Tätigkeit im Jahre 2008 war er in der Lage, im Vollpensum eine Vielzahl von Gipserarbeiten zu erledigen. Es kann somit nicht aufgrund der unfallbedingten Einschränkungen von einer Not wen digkeit zur Aufgabe der selbständigen Tätigkeit als Gipser ausgegangen werden. Auch gestützt auf seine Erwerbsbiografie (unselbständige Erwerbs tätig keit von 1967-2003 und ab 2008) muss vielmehr</w:t>
      </w:r>
    </w:p>
    <w:p>
      <w:r>
        <w:t>davon ausgegangen werden, dass der Beschwerdeführer heute, hätte er keine Unfälle erlitten, einer unselb ständigen Tätigkeit als Gipser nachgehen würde.</w:t>
      </w:r>
    </w:p>
    <w:p>
      <w:r>
        <w:t>Die Beschwerdegegnerin hat zudem dem Umstand, dass der Beschwerdeführer zwischenzeitlich selbständig erwerbstätig gewesen ist , insofern Rechnung getragen, als sie für die Berechnung des Validen einkommens auf den Mindestlohn eines Vorarbeiters abgestellt hat. Dieses Vor gehen gibt ebenfalls zu keinen Beanstandungen Anlass. Zu Recht hat die Beschwerdegegnerin auch nicht auf das zuletzt erzielte Einkommen bei der Firma B.___ abgestellt. Nachdem über diese Firma im Jahre 2015 der Konkurs eröffnet wurde, würde der Beschwerdeführer heute auch ohne die erlittenen Unfälle nicht mehr dort arbeiten können. 4.4</w:t>
      </w:r>
    </w:p>
    <w:p>
      <w:r>
        <w:t>Zusammenfassend kann festgehalten werden, dass nicht mit dem Beweisgrad der überwiegenden Wahrscheinlichkeit davon ausgegangen werden kann, dass der Beschwerdeführer ohne die erlittenen Unfälle als selbständiger Gipser arbeiten würde. Es ist auf das von der Beschwerdegegnerin gestützt auf die Mindestlöhne gemäss entsprechendem GAV errechnete Valideneinkommen in der Höhe von Fr. 75'832.-- abzustellen.</w:t>
      </w:r>
    </w:p>
    <w:p>
      <w:r>
        <w:t>5. 5.1</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 heitliche Einschränkungen nicht zusätzlich in die Bemessung des leidens 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w:t>
      </w:r>
    </w:p>
    <w:p>
      <w:r>
        <w:t>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 desgerichtes 8C_113/2015 vom 26. Mai 2015 E. 3.2 und 8C_808/2013 vom 14. Februar 2014 E. 7.1.1 mit Hinweisen).</w:t>
      </w:r>
    </w:p>
    <w:p>
      <w:r>
        <w:t>Zu prüfen bleibt, inwieweit vom Invalideneinkommen ein leidensbedingter Abzug vorzunehmen ist. 5.2</w:t>
      </w:r>
    </w:p>
    <w:p>
      <w:r>
        <w:t>An gesichts der Zumutbarkeit einer ganztägigen behinderungsangepasste n</w:t>
      </w:r>
    </w:p>
    <w:p>
      <w:r>
        <w:t>Tätig keit steht de m Beschwerdeführer eine breite Palette von Tätigkeiten offen. D ie einzigen medizinisch ausgewiesenen Behinderungen des Be schwerdeführers bestehen in mittelsch weren und schweren Tätigkeiten, dem Heben von Lasten über 10 kg bis Taillenhöhe beziehungsweise über 5 kg bis Brusthöhe, Überkopf arbeiten sowie Tätigkeiten, welche mit Impulswirkungen verbunden sind sowie repetitive maximale Handrotationen rechts (vgl. vorstehend E. 3.1). Die genann ten Einschränkungen dürften bei den üblichen einfachen und repetitiven Tätig keiten nicht zu sehr ins Gewicht fallen. Mithin schrän ken diese Behinder ungen den Beschwerdeführer nicht wesentlich in der Wahl der Tätigkeit ein. Es ist d aher nicht zu erwarten, dass der</w:t>
      </w:r>
    </w:p>
    <w:p>
      <w:r>
        <w:t>Beschwerdeführer seine verbleibende Ar beitsfähigkeit nur zu einem unter durchschnittlichen Lohn - der tiefer sein müsste als der ver wendete Tabellen lohn - verwerten kann. Es sind somit keine weiteren gesund heitlichen Umstände vorhanden, welche sich l ohnmin dernd aus wirk en und von der Beschwerdegegnerin nicht bereits berücksichtigt wurden . Auch die weiteren persönlichen und beruflichen Umstä nde sind nicht geeignet, einen grösseren Abzug als 20 % zu rechtfertigen.</w:t>
      </w:r>
    </w:p>
    <w:p>
      <w:r>
        <w:t>In Würdigung sämtlicher Um stände erscheint es vorliegend als angemessen, einen Abzug von 20 % zu gewähren, wie dies die Beschwerdegegnerin getan hat. 6.</w:t>
      </w:r>
    </w:p>
    <w:p>
      <w:r>
        <w:t>Strittig und zu prüfen ist sodann die Festsetzung des versicherten Verdienstes.</w:t>
      </w:r>
    </w:p>
    <w:p>
      <w:r>
        <w:t>Die Beschwerdegegnerin zog hiefür Art. 22 Abs. 2 UVV heran und ging vom vor dem Unfall von 1976 erzielten Einkom men von Fr. 62'373.-- aus (Urk. 10/105) , weil der Unfall von 1976 zu Rentenleistungen geführt habe . Wie in der Beschwer de antwort zutreffend erwogen wurde, fällt die seitens des Beschwerdeführers ver langte (vgl. Urk. 1 S. 11 f.) Anwendung von Art. 24 Abs. 4 UVV (Bezüger einer Invalidenrente erleidet einen weiteren versi cherten Unfall, der zu einer höheren Invalidität führt) von vornherein ausser Betracht,</w:t>
      </w:r>
    </w:p>
    <w:p>
      <w:r>
        <w:t>da die späteren Unfälle zu keiner höheren Invalidität führten (vgl. Urk. 8/130 S. 3 unten ). 7 .</w:t>
      </w:r>
    </w:p>
    <w:p>
      <w:r>
        <w:t>Damit erweist sich der angefochtene Einspracheentscheid als rechtens und die Beschwerde ist vollumfänglich abzuweisen. 8 .</w:t>
      </w:r>
    </w:p>
    <w:p>
      <w:r>
        <w:t>Das Verfahren ist kostenlos.</w:t>
      </w:r>
    </w:p>
    <w:p>
      <w:r>
        <w:t>Das Gericht erkennt: 1.</w:t>
      </w:r>
    </w:p>
    <w:p>
      <w:r>
        <w:t>Die Beschwerde wird abgewiesen. 2.</w:t>
      </w:r>
    </w:p>
    <w:p>
      <w:r>
        <w:t>Das Verfahren ist kostenlos. 3.</w:t>
      </w:r>
    </w:p>
    <w:p>
      <w:r>
        <w:t>Zustellung gegen Empfangsschein an: - Rechtsanwältin Christine Fleisch - Suva - Bundesamt für Gesundheit 4.</w:t>
      </w:r>
    </w:p>
    <w:p>
      <w:r>
        <w:t>Gegen diesen Entscheid kann innert 30 Tagen seit der Zustellung beim Bundes 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