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UV.2018.00010 vom 17. Mai 2019</w:t>
      </w:r>
    </w:p>
    <w:p>
      <w:r>
        <w:t>ZH Sozialversicherungsgericht, 2019-05-17, DE</w:t>
      </w:r>
    </w:p>
    <w:p>
      <w:r>
        <w:rPr>
          <w:b/>
        </w:rPr>
        <w:t xml:space="preserve">Quelle: </w:t>
      </w:r>
      <w:r>
        <w:t>https://mcp.opencaselaw.ch/entscheid/zh_sozialversicherungsgericht_UV.2018.00010</w:t>
      </w:r>
    </w:p>
    <w:p>
      <w:r>
        <w:t>FR: ZH_SOZIALVERSICHERUNGSGERICHT UV.2018.00010 du 17 mai 2019</w:t>
      </w:r>
    </w:p>
    <w:p>
      <w:r>
        <w:t>IT: ZH_SOZIALVERSICHERUNGSGERICHT UV.2018.00010 del 17 maggio 2019</w:t>
      </w:r>
    </w:p>
    <w:p>
      <w:pPr>
        <w:pStyle w:val="Heading2"/>
      </w:pPr>
      <w:r>
        <w:t>Erwägungen</w:t>
      </w:r>
    </w:p>
    <w:p>
      <w:r>
        <w:rPr>
          <w:b/>
        </w:rPr>
        <w:t>E. 1.1</w:t>
      </w:r>
    </w:p>
    <w:p>
      <w:r>
        <w:t>Ändert sich der Invaliditätsgrad einer Rentenbezügerin oder eines Renten be zügers erheblich, so wird die Rente von Amtes wegen oder auf Gesuch hin für die Zukunft entsprechend erhöht, herabgesetzt oder aufgehoben (Art. 17 Abs. 1 des Bundesgesetzes über den Allgemeinen Teil des Sozialversicherungsrechts ; ATSG ) .</w:t>
      </w:r>
    </w:p>
    <w:p>
      <w:r>
        <w:rPr>
          <w:b/>
        </w:rPr>
        <w:t>E. 1.2</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 sundheitszustand, veränderte Auswirkungen auf den Erwerbs- oder Aufgaben be reich von Bedeutung; dazu gehört die Verbesserung der Arbeitsfähigkeit aufgrund einer Angewöhnung oder Anpassung an die Behinderung. Hingegen ist die ledig lich unterschiedliche Beurteilung eines im Wesentlichen gleich gebliebenen Sach 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beruht (BGE 134 V 131 E. 3, 133 V 108 E. 5.3.1 und E. 5.4).</w:t>
      </w:r>
    </w:p>
    <w:p>
      <w:r>
        <w:rPr>
          <w:b/>
        </w:rPr>
        <w:t>E. 1.3</w:t>
      </w:r>
    </w:p>
    <w:p>
      <w:r>
        <w:t>Für die Bestimmung des Invaliditätsgrades wird gemäss Art. 16 ATSG das Erwerb s einkommen, das die versicherte Person nach Eintritt der Invalidität und nach Durchführung der medizinischen Behandlung und allfälliger Eingliederungs mass nahmen durch eine ihr zumutbare Tätigkeit bei ausgeglichener Arbeits markt lage erzielen könnte, in Beziehung gesetzt zum Erwerbseinkommen, das sie erzielen könnte, wenn sie nicht invalid geworden wäre.</w:t>
      </w:r>
    </w:p>
    <w:p>
      <w:r>
        <w:rPr>
          <w:b/>
        </w:rPr>
        <w:t>E. 1.4</w:t>
      </w:r>
    </w:p>
    <w:p>
      <w:r>
        <w:t>), in psychiatrischer als auch in neuropsychologischer Hin sicht eine Verbesserung des Gesundheitszustands des Beschwerdeführers vor und damit ein Revisionsgrund, weshalb entsprechend der bundesgerichtlichen Recht sprechung eine umfassende Prüfung des Rentenanspruchs ohne Bindung an früh ere Beurteilungen zulässig ist (vgl. vorstehend E. 1. 2 ). Der Einwand des Beschwer deführers, das neuro psycho logische Teilgutachten sei nicht schlüssig (vgl. vor stehend E. 2.2), erweist sich demnach als unbegründet. Demnach ist gestützt auf das psychiatrische Teilgutachten davon auszugehen, dass in der vom Beschwer deführer aktuell ausgeübten Tätigkeit als auch in einer angepassten Tätigkeit eine 90%ige Arbeitsfähigkeit besteht (vorstehend E. 4.4 ). 6. 6.1</w:t>
      </w:r>
    </w:p>
    <w:p>
      <w:r>
        <w:t>Es bleibt damit die Prüfung der erwerblichen Auswirkungen dieser Ein schrän kungen aufgrund eines Einkommensvergleiches vorzunehmen. 6.2</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 6.3</w:t>
      </w:r>
    </w:p>
    <w:p>
      <w:r>
        <w:t>Die Beschwerdegegnerin zog zur Ermittlung des Valideneinkommens fü r das Jahr 2016 die Angaben der Arbeitgeberin des Beschwerdeführers, der Z.___ AG , vom 17. August 2016 (Urk. 8/148; vgl. Urk. 8/149) heran, wonach der Beschwerdeführer ohne Unfall im Jahr 2016 hypothetisch ein Einkommen von Fr. 102'050.-- (Fr. 7' 850 .- - x 13) erzielt hätte . Dies ist nicht zu bean standen und wurde vom Beschwerdeführer auch nicht substantiiert bestritten (vgl. Urk. 1; Urk. 10) , weshalb darauf abgestellt werden kann.</w:t>
      </w:r>
    </w:p>
    <w:p>
      <w:r>
        <w:t>6.4</w:t>
      </w:r>
    </w:p>
    <w:p>
      <w:r>
        <w:t>Für die Festsetzung des Invalideneinkommens ist nach der Rechtsprechung pri 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 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w:t>
      </w:r>
    </w:p>
    <w:p>
      <w:r>
        <w:t>Eintritt des Gesundheitsschadens keine oder jedenfalls keine ihr an sich zumut bare neue Erwerbstätigkeit aufgenommen hat, so können nach der Rechtspre chung entweder Tabellenlöhne gemäss den vom Bundesamt für Statistik perio disch herausgegebenen Lohnstrukturerhebungen (LSE) oder die DAP-Zahlen heran ge zogen werden (BGE 139 V 592 E. 2.3 mit Hinweisen). 6.5</w:t>
      </w:r>
    </w:p>
    <w:p>
      <w:r>
        <w:t>Der Beschwerdeführer arbeitet nach wie vor bei der Z.___ AG , aktuell in einem Pensum von 50 % (Urk. 8/146/1) , und erzielte gemäss Lohnab rech nung en im Januar und Februar 2016 ein monatliches Einkommen von Fr. 3'160.-- (Urk. 8/146/6-7), mithin ein jährliches Einkommen von Fr. 41'080.-- (Fr. 3'160.-- x 13). Die tatsächlich ausgeübte Tätigkeit entspricht einer angepassten Tätigkeit, jedoch wäre ihm diese zu 90 % zumutbar (vgl. vorstehend E. 4.4 ). Die Be schwerdegegnerin zog deshalb zur Ermittlung des Invalideneinkommens für das Jahr 2016 das tatsächlich ermittelte Einkommen im 50%-Pensum heran und rechnete dieses auf ein 90%-Pensum um , was ein Einkommen von Fr. 73'944.-- (Fr. 41'080.-- : 50 x 90) ergab (Urk. 2 S. 8 Ziff. 3c) . Dies ist nicht zu bean standen und wurde vom Beschwerdeführer ebenfalls nicht substantiiert bestritten (vgl. Urk. 1; Urk. 10), weshalb darauf abgestellt werden kann. 6.6</w:t>
      </w:r>
    </w:p>
    <w:p>
      <w:r>
        <w:t>Der Vergleich des Valideneinkommens von Fr. 102'050.-- mit dem Invaliden einkommen von Fr. 73'944.-- ergibt eine Einkommenseinbusse von Fr. 28'106.-- und damit einen Invaliditätsgrad von rund 28 %.</w:t>
      </w:r>
    </w:p>
    <w:p>
      <w:r>
        <w:t>Dementsprechend erweist sich der angefochtene Einspracheentscheid als rech tens, was zur Abweisung der Beschwerde führt. Das Gericht erkennt: 1.</w:t>
      </w:r>
    </w:p>
    <w:p>
      <w:r>
        <w:t>Die Beschwerde wird abgewiesen. 2.</w:t>
      </w:r>
    </w:p>
    <w:p>
      <w:r>
        <w:t>Das Verfahren ist kostenlos. 3.</w:t>
      </w:r>
    </w:p>
    <w:p>
      <w:r>
        <w:t>Zustellung gegen Empfangsschein an: - AXA-ARAG Rechtsschutz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2</w:t>
      </w:r>
    </w:p>
    <w:p>
      <w:r>
        <w:t>Der Versicherte erhob am 9. Januar 2018 Beschwerde gege n den Einspra che ent scheid vom 30. November 2017 (Urk. 2) und beantragte, dieser sei aufzuheben und es sei ihm ab September 2016 weiterhin eine Invalidenrente nach dem Bun desgesetz über die Unfallversicherung (UVG) von 50 % auszurichten (Urk. 1 S. 2 Ziff. 1-2 ). Mit Beschwerdeantwort vom 5. Februar 2018 (Urk.</w:t>
      </w:r>
    </w:p>
    <w:p>
      <w:r>
        <w:rPr>
          <w:b/>
        </w:rPr>
        <w:t>E. 2.1</w:t>
      </w:r>
    </w:p>
    <w:p>
      <w:r>
        <w:t>Die Beschwerdegegnerin ging im angefochtenen Einspracheentscheid (Urk. 2) da von aus, dass sich der Beschwerdeführer beim Autounfall vom 17. April 2005 ein Schädelhirntrauma zugezogen habe, das in nachvollziehbarer Weise organisch bedingte neuropsychologische Defizite bewirken könne. Für diese Beeinträch ti gungen sei ihm denn auch die ursprüngliche Rente von 50 % zugesprochen worden, weshalb vorliegend einzig auf das neuropsychologische Teilgutachten abzu stellen sei. Die neuropsychologische Gutachterin habe festgestellt, dass der Beschwerdeführer unter Beobachtung einer stabilisierten beziehungsweise ver bes serten Situation sowohl in seiner heute von ihm ausgeführten als auch in einer adaptierten beruflichen Tätigkeit mit einem Pensum von 90 % arbeitsfähig sei. Ärztliche Berichte, die dieser neuropsychologischen Teilexpertise widersprächen, lägen keine bei den Akten. Auch der RAD der IV-Stelle sei zum Schluss ge kommen, der Gesundheitszustand des Beschwerdeführers habe sich klar ver bessert und der Zeitpunkt der Verbesserung sei spätestens auf das Begutach tungsdatum zu legen, wobei dem Beschwerdeführer sämtliche körperlich leichten Hilfstätigkeiten zu 90 % zumutbar seien . Die vom RAD kritisierten Punkte des Medas -Gutachten s beträfen lediglich das orthopädische und das psychiatrische Teilgutachten, welche jedoch vorliegend ohne Bedeutung seien (S. 5 Ziff. 2c-d). Demnach habe sich der gesundheitliche Zustand des Beschwerdeführers im Vergleich zum Zeitpunkt der Rentenzusprache mittlerweile aus versicherungs medizinischer Sicht verbessert (S. 7 Ziff. 2g). Nach Durchführung eines Ein kommens vergleiches resultiere ein Invaliditätsgrad von 28 % (S. 7 f. Ziff. 3a-e). Der Gesundheitszustand des Beschwerdeführers habe sich gestützt auf die RAD-Beurteilung spätestens seit der Begutachtung am 10. September 2014 verbessert, weshalb sich die verfügte Rentenreduzierung erst per September 2016 als zu grosszügig erweis e (S. 9 Ziff. 3f).</w:t>
      </w:r>
    </w:p>
    <w:p>
      <w:r>
        <w:rPr>
          <w:b/>
        </w:rPr>
        <w:t>E. 2.2</w:t>
      </w:r>
    </w:p>
    <w:p>
      <w:r>
        <w:t>Der Beschwerdeführer machte demgegenüber beschwerdeweise (Urk. 1) geltend, die Beschwerdegegnerin habe das ATSG und das UVG verletzt, habe sie doch den Untersuchungsgrundsatz und den Grundsatz der freien Beweiswürdigung verletzt (S. 3 f. Rz 8). Das neuropsychologische Teilgutachten sei entgegen der Ansicht der Beschwerdegegnerin nicht schlüssig. So sei zum einen nicht klar, auf welche Tätigkeit und ab wann sich die Arbeitsunfähigkeit beziehe. Sodann widerspreche die Schlussfolgerung der Stabilisierung und Verbesserung den Voruntersu chung en. Wie auch der RAD festhalte, sei eine Verbesserung des im Unfallver siche rungsrecht s massgebenden Gesundheitszustandes nicht erstellt, es liege nur eine unterschiedliche Beurteilung des unverändert gebliebenen Gesundheitszustandes vor. Somit sei ihm weiterhin eine Invalid enrente von 50 % auszurichten (S . 5 Rz 16). Dies gelte umso eher, wenn die Beschwerdegegnerin die Invalidenrente von 50 % einzig aufgrund des Bandscheibenvorfalles ausgerichtet habe. Ob sich diesbezüglich der Gesundheitszustand geändert habe, sei nicht überprüft worden. Folglich habe die Beschwerdegegnerin nicht belegen können, dass sich sein ge sundheitlicher Zustand verbessert habe, weshalb eine Rentenrevision, die eine erhebliche Veränderung des Sachverhaltes bedinge, nicht zulässig sei (S. 5 f. Rz 17 f.).</w:t>
      </w:r>
    </w:p>
    <w:p>
      <w:r>
        <w:rPr>
          <w:b/>
        </w:rPr>
        <w:t>E. 2.3</w:t>
      </w:r>
    </w:p>
    <w:p>
      <w:r>
        <w:t>In ihrer Beschwerdeantwort (Urk. 7) beantragte die Beschwerdegegnerin die Ab weisung der Beschwerde und führte ergänzend aus, dass die Invalidenrente nicht aufgrund des in der Beschwerde vorgebrachten Bandscheibenvorfalls zugespro chen worden sei. Die Rente sei wegen Beeinträchtigung der Konzentrations-, Gedächtnisstörungen und Müdigkeit bzw. den psychiatrischen Diagnosen zuge sprochen worden. Die hirnorganisch strukturellen Verletzungsfolgen seien zum Zeitpunkt der Zusprache der Rente bereits ausgeheilt gewesen (S. 3 Rz 4.6, S. 5 Rz 4.13). Im polydisziplinären Gutachten sei festgehalten worden, von psychia trischer Seite her hätten keine depressiven Symptome mehr festgestellt werden können und auch die RAD-Ärztin der IV-Stelle habe bestätigt, der Gesundheits zustand habe sich psychiatrischerseits verbessert. Aufgrund der Verbesserung des unfallbedingten psychischen Gesundheitszustands sei ein Revisionsgrund gege ben. Die RAD-Ärztin der IV-Stelle habe zwar festgehalten, das Gutachten sei in seinen Schlussfolgerungen nicht nachvollziehbar und plausibel, dies betreffe aber nur das orthopädische Teilgutachten. Im Fazit habe sie jedoch festgehalten, der Gesundheitszustand habe sich klar verbessert und sämtliche körperlich leichten Hilfstätigkeiten seien dem Beschwerdeführer zu 90 % zumutbar. Damit habe sie auch die entsprechenden Erkenntnisse im Medas -Gutachten bestätigt. Somit könne auf das Medas -Gutachten hinsichtlich der Verbesserung des psychischen Gesund heitszustandes wie auch der Beurteilung der Arbeits- bzw. Erwerbsfähigkeit abge stellt werden (S. 5 Rz 4.14).</w:t>
      </w:r>
    </w:p>
    <w:p>
      <w:r>
        <w:rPr>
          <w:b/>
        </w:rPr>
        <w:t>E. 2.4</w:t>
      </w:r>
    </w:p>
    <w:p>
      <w:r>
        <w:t>Der Beschwerdeführer hielt in seiner Replik (Urk. 10) an seinen Anträgen fest und führte ergänzend aus, dass vorliegend zu prüfen sei, ob sich sein Gesundheits zustand seit 2010 verändert habe. Die Beschwerdegegnerin behaupte eine Verbesserung, obwohl ihr aber nicht klar zu sein scheine, welche Beschwerden schlussendlich die Erwerbsunfähigkeit bzw. die Rentenzusprache bewirkt hätten. Wären es die somatischen Beschwerden, sei bis heute nicht rechtsgenüglich abgeklärt worden, ob eine Verbesserung eingetreten sei. Wären es psychogene Ursachen - trotz Ablehnung in der Zusammenfassung der Entscheidgrundlagen - sei nicht klar, ob diese eine psychiatrische oder eine neuropsychologische Ursache hätten. Ob erstere unfallbedingt sei, sei bis heute medizinisch nie geklärt worden, dass sich letztere nicht verbessert hätten, sei aktenkundig. Es werde also bestritten, dass eine Verbesserung der somatischen und neuropsychologischen Gesund heitsbeschwerden eingetreten sei, einzig die psychiatrischen Beschwerden hätten sich verbessert, wobei diese nicht Grundlage der Rentenzusprache gewesen seien (S. 2 f. Rz 6).</w:t>
      </w:r>
    </w:p>
    <w:p>
      <w:r>
        <w:rPr>
          <w:b/>
        </w:rPr>
        <w:t>E. 2.5</w:t>
      </w:r>
    </w:p>
    <w:p>
      <w:r>
        <w:t>In ihrer Duplik (Urk. 14) hielt die Beschwerdegegnerin grundsätzlich an ihrem Einspracheentscheid und ihrer Beschwerdeantwort fest und führte ergänzend aus, dass unbestritten feststehe, dass sich der Gesundheitszustand des Beschwerde führers psychiatrischerseits klar verbessert habe. Somit liege ein Revisionsgrund vor, weshalb entsprechend der bundesgerichtlichen Rechtsprechung eine umfas sende Prüfung des Rentenanspruchs ohne Bindung an frühere Beurteilungen zulässig gewesen sei (S. 2 Rz 5).</w:t>
      </w:r>
    </w:p>
    <w:p>
      <w:r>
        <w:rPr>
          <w:b/>
        </w:rPr>
        <w:t>E. 2.6</w:t>
      </w:r>
    </w:p>
    <w:p>
      <w:r>
        <w:t>Strittig und zu prüfen sind , ob sich der Gesundheitszustand des Beschwerde führers seit der Rentenzusprache verbessert hat und die Reduktion der Invaliden rente rechtens ist. 3. 3.1</w:t>
      </w:r>
    </w:p>
    <w:p>
      <w:r>
        <w:t>Der rentenzusprechenden Verfügung vom 18. November 2010 (Urk. 8/83) lagen im Wesentlichen die nachfolgenden Berichte zugrunde. 3.2</w:t>
      </w:r>
    </w:p>
    <w:p>
      <w:r>
        <w:t>Der Schadenmeldung vom 19. April 20 05 (Urk. 8/3) ist zu entnehmen, dass der Beschwerdeführer am 17.</w:t>
      </w:r>
    </w:p>
    <w:p>
      <w:r>
        <w:t>April 2005 einen Autounfall erlitt. Dabei zog er sich ein Schädelhirntrauma mit einer nicht dislozierten Felsenbein-Längsfraktur, einer Kalottenfraktur und</w:t>
      </w:r>
    </w:p>
    <w:p>
      <w:r>
        <w:t>einem Epiduralhämatom zu (vgl. Urk. 8/4/31 ) . 3.3</w:t>
      </w:r>
    </w:p>
    <w:p>
      <w:r>
        <w:t>Dr. phil. B.___ , Fachpsychologe für Neuropsycholog ie, berichtete am 13. Januar 200 6 (Urk. 8/4/2-5) in der Anamnese über einen unauffälligen Befund im Ve rlaufs-CT des Schädels vom 13. September 20 05 und nach anfänglich konti nuierlicher Verbesserung von Stagnation und Andauern eines ständigen Druckes im Kopf, von einer schnellen Ermüdbarkeit, von Konzentrations stö rungen sowie von einer gewissen reaktiv-depressiven Entwicklung (S. 1 Mitte). Als Diag nose nannte er eine B elastbarkeitsminderung bei Status nach Schädel hirntrauma am 17. April 2005 (S. 3 unten). In Anbetracht des erlittenen Schä delhirntraumas habe sich der Beschwerdeführer auf ein erfreulich gutes kogni tives Gesamtniveau erholen können, es falle noch eine leichte Belastbarkeits minderung auf. Eine neuropsychologische Therapie sei nicht indiziert. Die Ein schätzung der Arbeits fähigkeit erfolge nach Massgabe des behandelnden Arztes. Eine Steigerung sollte nur schrittweise geschehen, wenn die weitere berufliche Reintegration infolge neuropsychologisch relevanter Schwierigkeiten nicht gelinge, dann wäre eine neuropsycholog ische Kontrolluntersuchung sinnvoll (S. 4). 3.4</w:t>
      </w:r>
    </w:p>
    <w:p>
      <w:r>
        <w:t>Dr. B.___ berichtete am 22. Februar 2007 (Urk. 8/20 = Urk. 8/62/153-157 ) über eine Verschlechterung der Situation im Sommer 200 6. Der Beschwerdeführer klage weiterhin über Druckgefühl e im Kopf, Sausen im Kopf, vermehrt en Kopf schmerzen , Konzentrationsschwierigkeiten und vermehrte r Ermüdung. Die Arbeits leistung betrage durchschnittlich 50 % (S. 1 unten f.). Es liege wiederum ein durchschnittliches, in Relation zum Schul- und Ausbildungsniveau recht gutes kognitives Gesamtleistungsniveau vor. Im Vergleich zum Vorbefund ergäben sich heute etwas bessere Resultate in den Lern- und Gedächtnisfunktionen sowie eine etwas geringere verbale Fluenz bei etwas besserer figuraler Fluenz, ansonsten lägen unveränderte Befunde vor. Das Gesamtniveau sei infolge der guten Ge dächtnisleistungen tendenzmässig eher leicht besser, jedoch bei gleichem Schwe r punkt mit partieller Auffälligkeit in einer monotonen Konzentrationsaufgabe. Eine Verschlechterung der kognitiven Leistungsfähigkeit liege nicht vor. In allen Bereichen zeigten sich i ntakte Leistungsressourcen. Die vereinzelten Auffällig keiten seien wahrscheinlich einer noch bestehenden Belastbarkeitsminderung (oder leichten Stressintoleranz) zuzuordnen. In Anbetracht des guten kognitiven Gesam tniveaus sei das Ausmass der Arbeitsunfähigkeit (50</w:t>
      </w:r>
    </w:p>
    <w:p>
      <w:r>
        <w:t>%) bzw. das Scheitern einer Steigerung d er Arbeitsfähigkeit nicht zu erklären. Rein neuropsycho lo gi scherseits sei eine schr ittweise Steigerung zu erwarten (S. 4 unten f.). 3.5</w:t>
      </w:r>
    </w:p>
    <w:p>
      <w:r>
        <w:t>Kreisarzt Dr. med. C.___ , Facharzt für Chirurgie und für Arbeits medizin, führte in seiner ärztlichen Beurteilung vom 12. Februar 2008 (Urk. 8/31 ) aus, dass der Beschwerdeführer ein Schädelhirntrauma erlitten habe, Verlet zung en an Rumpf und Extremitäten hätten nicht stattgefunden. Hier habe der Be schwerdeführer heute auch keinerlei unfallbedingte Beschwerden angegeben. Zum weiteren Vorgehen, auch zur Frage des Fallabschlusses, schlage er eine fach neurologische Untersuchung vor (S. 2 Ziff. 5). 3.6</w:t>
      </w:r>
    </w:p>
    <w:p>
      <w:r>
        <w:t>Dr. med. D.___ , Facharzt für Neurologie, nannte in seinem Bericht vom 25. April 2008 (Urk. 8/38) kognitive Symptome nach Schädelhirntrauma mit Commotio cerebri, Felsenbeinlängsfraktur und Kalottenfraktur links am 17. April 2005 als Diagnose (S. 1 Mitte). Die eingehende Befragung, die klinisch-neuro lo gische Untersuchung und das Schädel-MRI (vgl. Urk. 8/37) lieferten keine Hin weise darauf, dass beim Unfall vom 17. April 2007 (richtig: 2005) das Gehirn blei benden Schaden genommen hätte. Insbesondere könnten die geklagten Symp tome wie Gedächtnis-, Konzentrationsstörungen, Adynamie und Müdigkeit hirnorganisch nicht erklärt werden. Im Widerspruch zu den subjektiv intensiv erlebten Symptomen habe die zweimalige neurologische Untersuchung lediglich eine leich te Belastbarkeitsminderung respektive leichte Stressintoleranz ergeben. Aufgrund des normalen MRI-Befundes sei eine p ersistierende traumati sche Schädigung des Gehirns mit an Sicherheit grenzender Wahrscheinlichkeit ausge schlossen. Die persistierenden kognitiven Symptom e liessen sich am ehesten psy chiatrisch mit einer somatoformen Schmerzstörung erklären. Allenfalls könnte dem Beschwerdeführer mit einer psychiatrischen Exploration und Behandlung geholfen werden (S. 2 Mitte) . 3.7</w:t>
      </w:r>
    </w:p>
    <w:p>
      <w:r>
        <w:t>Dr. med. E.___ , Fachärztin für Psychiatrie und Psychotherapie, Suva Versicherungspsychiatrischer Dienst, berichtete am 21. Dezember 2009 über die am 15. September 2008 erfolgte psychiatrische Untersuchung ( Urk.</w:t>
      </w:r>
    </w:p>
    <w:p>
      <w:r>
        <w:t>8/52 ) und nannte folgende Diagnosen (S. 11 unten f.): - chronifizierte mittelgradi ge depressive Episode mit somatischem Syndrom (ICD-10 F32.1) bei Status nach Schädelhirntrauma mit Commotio cerebri, Felsenbeinlängsfraktur und Kalottenfraktur temporal links ohne Hinweise auf persistierende hirnorganische Schädigung - generalisierte Angststörung (ICD-10 F41.1) - anhalte nde somatoforme Schmerzstörung (ICD-10 F45.4)</w:t>
      </w:r>
    </w:p>
    <w:p>
      <w:r>
        <w:t>Aus psychiatrischer Sicht sei davon auszugehen, dass gemäss Untersuchung des Neurologen Dr. D.___ (vgl. vorstehend E. 3.6 ) das Schädelhirntrauma, das der Be schwerdeführer beim Unfall erlitten habe, abgeheilt sei (S. 12 oben). Trotz gut er Betreuung durch den Hausarzt</w:t>
      </w:r>
    </w:p>
    <w:p>
      <w:r>
        <w:t>empfehle sie eine psychiatrische und psycho the ra peutische Therapie bei einem Facharzt. Der Beschwerdeführer habe den Ver kehrs u nfall noch nicht verarbeitet , eine geeignete Psychotherapie helfe diesbe züglich weiter (S. 13 unten f.). 3.8</w:t>
      </w:r>
    </w:p>
    <w:p>
      <w:r>
        <w:t>Dem am 29. Oktober 2010 zwischen den Parteien geschlossenen Vergleich (Urk. 8/72) ist zu entnehmen, dass die Beschwerdegegnerin in Anbetracht der wirt schaftlichen Auswirkungen des Unfalles vom 17. April 200 5 dem Beschwer de führer ab dem 1 . November 2010 eine Invalidenrente ausrichtet, wobei der Rentensatz für die Invalidenrente auf 50 % und der versicherte Jahresver dienst auf Fr. 98'935.-- festgelegt wurde n . Es wurde ausdrücklich vorbehalten, zu künf tig eine Revisionsverfügung gemäss Art. 17 ATSG zu erlassen.</w:t>
      </w:r>
    </w:p>
    <w:p>
      <w:r>
        <w:t>In der Folge sprach die Beschwerdegegnerin dem Beschwerdeführer m it Ver fü gung vom 18. November 2010 (Urk. 8/83) ab dem 1. November 2010 eine Invali den rente entsprechend ein em Invaliditätsgrad von 50 % bei einem versicherten Jahresverdienst von Fr.</w:t>
      </w:r>
    </w:p>
    <w:p>
      <w:r>
        <w:t>98'935.-- zu. Dabei führte die Beschwerdegegnerin aus, dass die psychogenen Störungen aufgrund der vorhandenen Unterlagen nicht in einem ad äquaten Kausalz usammenhang mit dem erlittenen Ereignis stünden, weshalb diesbezügliche Leistungen entfielen (S . 2)</w:t>
      </w:r>
    </w:p>
    <w:p>
      <w:r>
        <w:t>4. 4.1</w:t>
      </w:r>
    </w:p>
    <w:p>
      <w:r>
        <w:t>Dr. med. F.___ , Facharzt für Psychiatrie und Psychotherapie, erstattete das von der IV-Stelle - im Rahmen der erstmaligen Rentenanspruchsprüfung - in Auftrag gegebene psychiatrische Gutachten am 7. Juli 2011 (Urk.</w:t>
      </w:r>
    </w:p>
    <w:p>
      <w:r>
        <w:t>8/90) und nannte eine chronifizierte depressive Episode, derzeit noch leicht- bis mittel gradig ausgeprägt ( ICD-10 F32.0), bei Status nach Schädel h irn trauma mit C ommotio cerebri, Felsenbeinlängsfraktur und Kalotte nfraktur temporal links am 17. April 20 05 als Diagnose (S. 9 unten).</w:t>
      </w:r>
    </w:p>
    <w:p>
      <w:r>
        <w:t>Die durch Dr. E.___ diagnostizierte generalisierte Angststörung und somato forme Schmerzstörung (vgl. vorstehend E. 3.</w:t>
      </w:r>
    </w:p>
    <w:p>
      <w:r>
        <w:rPr>
          <w:b/>
        </w:rPr>
        <w:t>E. 7</w:t>
      </w:r>
    </w:p>
    <w:p>
      <w:r>
        <w:t>) und Dr. F.___ (vgl. vorstehend E. 4.1) darin überein, dass eine natürliche Teilkausa lität der psychischen Symptomatik zum Unfallereignis bestehe, dass sich der Beschwerdeführer sehr schwer tue, psychiatrisch-psychotherapeutische Unter stüt zung in Anspruch zu nehmen, und dass es bei der begrenzten Leistungs fähigkeit des Beschwerdeführers nicht um mangelnde Motivation gehe, sondern andere Hemmnisse vorlägen (S. 3 unten f.). Der von Dr. F.___ gestellten Diag nose und seinen Schlussfolgerungen könne weitgehend zugestimmt werden. Ob sich der Gesundheitszustand des Beschwerdeführers seit der letzten Untersuchung bei Dr. F.___ gebessert habe, könne aufgrund der vorliegenden Dokumentation nicht beurteilt werden. Hierfür sollte neuerlich eine Begutachtung veranlasst werden (S. 5 unten f.). 4.3</w:t>
      </w:r>
    </w:p>
    <w:p>
      <w:r>
        <w:t>Ein Arzt des Universitätsspitals H.___ , Kl inik für Neurochirurgie, nannte in seinem Bericht vom 10. Juni 2014 (Urk. 8/122/3-4) folgende Diagnosen (S. 1 Mitte): - unklare belastungsabhängige Schmerzen am ehesten vom Ellenbogen rechts ausgehend - leichte degenerative Veränderungen der mittleren und unteren Hals wirbelsäule (HWS) - Status nach Schädelhirntrauma am 17. April 2005</w:t>
      </w:r>
    </w:p>
    <w:p>
      <w:r>
        <w:t>Die Schmerzbeschwerden, welche im rechten Arm angegeben würden, h ätten keinen radikulären Bezug. Keine der Befunde im MRI der HWS (vgl. Urk. 8/127) würde eine Radikulopath ie ausreichend erklären, so dass die Ursache der Schmerz beschwerden mit grosser Wahrscheinlichkeit nicht von der HWS ausgehen wür den. Der Untersuchungsbefund am Ellbogen lasse vielmehr ein lokales Problem im Bereich des Ellenbogens bzw. der Sehnenansätze vermuten (S. 2 Mitte). 4.4</w:t>
      </w:r>
    </w:p>
    <w:p>
      <w:r>
        <w:t>Die Ärzte des Medas</w:t>
      </w:r>
    </w:p>
    <w:p>
      <w:r>
        <w:t>A.___ erstatteten das von der IV-Stelle - im Rahmen des Revisionsverfahrens - in Au ftrag gegebene polydisziplinäre Gutachten am 10. September 2014 (Urk. 8/125/1-23 = Urk. 8/126/2 -24) und nannten folgende Diagnosen mit Einschränkung der zumutbaren Arbeitsfähigkeit (S. 37 Ziff. 7.1.1): - chronische Ep i kondylopathia radial Ellbogen rechts - nicht näher bezeichnete organisch oder symptomatische psychische Störung, minimale neuropsychologische Defizite (ICD-10 F09) bei</w:t>
      </w:r>
    </w:p>
    <w:p>
      <w:r>
        <w:t>- Status nach Schädelhirntrauma mit Commotio cerebri, Felsen bein längs fraktur und Kalottenfraktur links am 17. April 2005 (ICD-10 F33.1)</w:t>
      </w:r>
    </w:p>
    <w:p>
      <w:r>
        <w:t>Zudem nannten sie folgende Nebendiagnosen ohne wesentliche Einschränkung der Arbeitsfähigkeit (S . 38 Ziff. 7.1.2): - mögliche Meniskusläsion medial rechts - ausge p rägte</w:t>
      </w:r>
    </w:p>
    <w:p>
      <w:r>
        <w:t>Hypertriglyzer idämie</w:t>
      </w:r>
    </w:p>
    <w:p>
      <w:r>
        <w:t>- r egred iente mi n ime Lumboischi alg ie rechts S1, einem leichten Wurzel reizsyndrom S1 entsprechend, bei im CT nachgewi esene r</w:t>
      </w:r>
    </w:p>
    <w:p>
      <w:r>
        <w:t>Diskusprotrusion L4/5 und lumbo sa cral , Zustand nach Laserdiscektomie am 15. April 1994 - Status nach Thyreoi d ektomie bei Struma nodosa, aktuell euthyr e ot</w:t>
      </w:r>
    </w:p>
    <w:p>
      <w:r>
        <w:t>Die Gutachter legten dar , dass sich a us allgemein-internistischer Sicht keine Erkrankungen von Relevanz und mit Einfluss auf die Arbeitsfähigkeit fänden (S. 39 Ziff. 7.2.3, vgl. S. 21 ff. Ziff. 4). In psychiatrischer Hinsicht hätten keine depressiven Symptome festgestellt werden können und der psychopathologische Befund sei unauffällig gewesen. Auch die Konzentration und die Aufmerksamkeit seien normal gewesen und hätten im Laufe des Gespräches nicht abgenommen. Im Rahmen dieses Gutachtens sei am 5. August 2016 durch Dr. phil. I.___ des Kantonsspitals J.___ auch noch eine neuropsychologische Untersuchung durchgeführt worden, wobei die Symptomvalidierung unauffällig gewesen sei, jedoch habe eine minime kognitive F unktions störung festgestellt werden können. Zudem sei es zu leichten und unspezifischen Auffälligkeiten im Antrieb mit</w:t>
      </w:r>
    </w:p>
    <w:p>
      <w:r>
        <w:t>mehrhe it lich gehemmt-bedächtig bis zwanghaften-überkontroll iert anmutendem Vorgehen mit ständi g e m sich versichern und einer leichten Störung der Grund aktivität gekommen. Bei ä usserst seltenen</w:t>
      </w:r>
    </w:p>
    <w:p>
      <w:r>
        <w:t>Fehlern hätten auch emotionale Überreaktionen bestanden. Im Vergleich zu den neuropsychologischen Vorunter su chung en sei von einer Stabil isi erung und</w:t>
      </w:r>
    </w:p>
    <w:p>
      <w:r>
        <w:t>Verb e sserung der</w:t>
      </w:r>
    </w:p>
    <w:p>
      <w:r>
        <w:t>Aufmerksam keits l eistungen auszugehen, was aber auf der Fä h i gkeitsebe ne nicht die zu erwar ten den Verbesserungen mit sich gebracht habe wie eine Steigerung des Arbeits pen sums (S. 39 Ziff. 7.2.3; vgl. S. 23 ff. Ziff. 5). Der psychiatrische Gutachter führte in seinem Teilgutachten aus, dass die Arbeitsfähigkeit als Monteur gemäss Dr. I.___ aus neuropsychologischer Sicht zu 10 % eingeschränkt sei. Auch in der aktuellen Tätigkeit beim Aushelfen in der Elektroabteilung wie auch als Spin delmonte ur sei die Arbeitsfähigkeit zu 1 0 % eingeschränkt (S. 29 Ziff. 5.6.1). Diese Beurteilung der Arbeitsfähigkeit gelte seit der psychiatrischen Untersu chung am 6. August 2014 (S. 29 Ziff. 5.6.2). Die Arbeitsfähigkeit sei auch für alle anderen Tätigkeiten im ersten Arbeitsmarkt zu zirka 10 % eingeschränkt. Bei der aktuellen Tätigkeit handle es sich um eine angepasste Tätigkeit. Auch diese Beur teilung der Arbeitsfähigkeit gelte seit der psychiatrischen Untersuchung (S. 30 Ziff. 5.6.3).</w:t>
      </w:r>
    </w:p>
    <w:p>
      <w:r>
        <w:t>Schliesslich führten die Gutachter aus, in orthopädischer Hinsicht sei eine chro nische Epikondylopathia radial am Ellbogen rechts diagnostiziert worden. Die Kraft für den Faustschluss auf der rechten dominanten Seite sei schmerzhaft behindert, ebenso die Hand- und Fingerextension gegen Widerstand (S. 39 Ziff. 7.2.3). Der orthopädische Gutachter hielt in seinem Teilgutachten fest, die zuletzt ausgeübte Tätigkeit als Monteur von Motorspindeln erfordere beim Han tieren mit Werkzeugen einen kräftigen Faustschluss, wofür aktuell keine Arbeits fähigkeit bestehe (S. 38 Ziff. 6.6.1). Die angestammte Tätigkeit könne seit April 2014 nicht mehr ausgeübt werden (S. 38 Ziff. 6.6.2). Vom Arbeitgeber habe eine angepasste Tätigkeit angeboten werden können, welche seit Juni 2014 ausgeübt werde (S. 38 Ziff. 6.6.3).</w:t>
      </w:r>
    </w:p>
    <w:p>
      <w:r>
        <w:t>Die Gutachte r kamen zum Schluss, dass polydisziplinär von qualitativen Ein schränkungen auszugehen sei, da die Tätigkeit als Monteur aus orthopädischer Sicht nicht mehr ausführbar sei. Die Arbeitsfähigkeit betrage seit April 2014 0 % bezogen auf ein 100%-Pensum. Die vorübergehend angebotene Tätigkeit wäre mit einer Einschränkung von 10 % bezogen auf ein 100%-Pensum ausübbar, da diese weitgehend adaptiert sei (S. 40 f. Ziff. 8.1.1-8.1.2). Die Arbeitsfähigkeit sei aus psychiatrischer Sicht auch für alle anderen Tätigkeiten im ersten Arbeitsmarkt seit dem 6. August 2014 zu zirka 10 % eingeschränkt. Auch aus orthopädischer Sicht habe vom Arbeitgeber eine angepasste Tätigkeit angeboten werden können, die seit zirka Juni 2014 ausgeübt werde (S. 41 Ziff. 8.2.1). In Bezug auf eine Ver änderung des Gesundheitszustands seit der Rentenzusprache führten die Gut achter aus, dass es in der orthopädischen Untersuchung nicht um den allgemeinen Gesundheitszustand gehe, sondern um eine kürzlich eingetretene Pathologie. Der Gesundheitszustand habe sich psychiatrischerseits seit 2006 verbessert, bestehe doch die noch früher bestehende mittelgradige depressive Episode nicht mehr. Der Gesundheitszustand sei aber aus neuropsychologischer Sicht weitgehend unverändert (S. 42 Ziff. 9). 4.5</w:t>
      </w:r>
    </w:p>
    <w:p>
      <w:r>
        <w:t>Kreisarzt Dr. med. K.___ , Facharzt für Chirurgie, führte in seiner Stellungnahme vom 14. April 2015 (Urk. 8/128) aus, dass die Beschwerden im rechten Arm bzw. am Ellbogen möglicherweise im Zusammenhang mit dem Ereig nis vom 17. April 2005 stünden und verwies dabei auf die Stellungnahme von Kreisarzt Dr. C.___ vom Februar 2008, der klar vermerkt habe, dass keine Extremitätenverletzung stattgefunden habe (vgl. vorstehend E. 3.5 ). 4.6</w:t>
      </w:r>
    </w:p>
    <w:p>
      <w:r>
        <w:t>Dr. med. L.___ , Fachärztin für Arbeitsmedizin und für Allgemeine Innere Medizin, RAD der IV-Stelle, führte in ihrer Stellungnahme vom 24. September 2014 (Urk. 11) aus, das polydisziplinäre Medas -Gutachten (vgl. vorstehend E. 4.4) sei in seinen Schlussfolgerungen nicht nachvollziehbar und unplausibel, denn eine Epikondylopathie entspreche keinem invalidisierenden Leiden. Die attestierte 100%ige Arbeitsunfähigkeit als Monteur bzw. Teamleiter Spindelmontage sei deshalb nicht nachvollziehbar. In einer angepassten Tätigkeit als Aushilfe in der Elektro-Abteilung liege dem Gutachte n folgend eine 1 0%ige Arbeitsunfähigkeit vor. Dem Beschwerdeführer seien sämtliche körperlich leich te n , wechselbelastende n Tätigkeiten zumutbar. Dem Gutachten sei zu entnehmen, dass sich der Gesundheitszustand des Beschwerdeführers psychiatrischerseits seit 2006 verbessert habe, bestehe</w:t>
      </w:r>
    </w:p>
    <w:p>
      <w:r>
        <w:t>doch die früher noch besteh ende depressive Episode nicht mehr. Die neuropsychologischen Defizite seien seit diesem Zeit punkt aber weitgehend unverändert. Bezeichnenderweise sei der Beschwerde führer allerdings in der Lage gewesen, eine Teamleiterfunktion zu übernehmen. Dies wäre bei schweren kognitiven Defiziten nicht möglich. Somit habe sich der Gesundheitszustand klar verbessert. Der Zeitpunkt der Verbesserung sei spätes tens auf das Begutachtungsdatum zu legen. Sämtliche körperlich leichten Hilfs tätigkeiten seien dem Beschwerdeführer zu 90 % zumutbar (S. 1 f.). 5. 5.1</w:t>
      </w:r>
    </w:p>
    <w:p>
      <w:r>
        <w:t>Die Rentenzusprache ab dem 1. November 2010 erfolgte gestützt auf den am 29. Oktober 2010 zwischen den Parteien geschlossenen Vergleich, wonach der Rentensatz für die Invalidenrente 50 % und der versicherte Jahresverdienst Fr. 98'935.-- betrage (vorstehend E. 3.8). Zwischen den Parteie n ist streitig, auf grund welcher Beeinträchtigungen dem Beschwerdeführer die Invalidenrente von 50 % ausgerichtet wurde (vgl. vorstehend E. 2.1-2.4).</w:t>
      </w:r>
    </w:p>
    <w:p>
      <w:r>
        <w:t>Dem Vergleich vom 29. Oktober 2010 (Urk. 8/72) sind diesbezüglich keine Anga ben zu entnehmen. In der Verfügung vom 18. November 2010 (Urk. 8/83), mit welcher dem Beschwerdeführer eine Invalidenrente entsprechend einem Invali ditätsgra d von 50 % zugesprochen wurde , führte die Beschwerdegegnerin aus, dass die psychogenen Störungen aufgrund der vorhandenen Unterlagen nicht in einem adäquaten Kausalzusammenhang mit dem erlittenen Ereignis stünden, wes halb diesbezügliche Leistungen entfielen (vorstehend E. 3.8).</w:t>
      </w:r>
    </w:p>
    <w:p>
      <w:r>
        <w:t>Demnach wurde die Adäquanz von psychischen Leiden ausgeschlossen. Der Zusammenfassung der Entscheidgrundlagen für die Rentenfestsetzung vom 10. Juni 2010 (Urk. 8/57) bzw. vom 18. November 2010 (Urk. 8/82) ist sodann zu entnehmen, dass unter «relevante Unfallfolgen (unfallfremde Faktoren, etc.)» neben der Ablehnung der psychischen Adäquanz ein Bandscheibenvorfall aufgeführt wurde. Es ist - entgegen der Ansicht des Beschwerdeführers (vgl. Urk. 1 S. 5 Rz 14 und 17; Urk. 10 S. 2 Rz 4; vgl. auch vorstehend E. 2.2) - lediglich gestützt auf die Zusammenfassung der Entscheidgrundlagen für die Rentenfestsetzung nicht klar, ob der Bandscheibenvorfall nun eine relevante Unfallfolge oder ein unfallfremder Faktor darstellen soll. Gestützt auf die Akten - und insbesondere auf die Ver fügung 18. November 2010 - , die der Rentenzusprache zugrunde lagen, erfolgte die Rentenzusprache weder gestützt auf den Bandscheibenvorfall noch auf psy chische Einschränkungen , sondern wegen Beeinträchtigung der Konzentra tions - und Gedächtnisstörungen sowie Müdigkeit (vgl. vorstehend E. 3.2- 3.8 ).</w:t>
      </w:r>
    </w:p>
    <w:p>
      <w:r>
        <w:t>An dieser Stelle sei vermerkt, dass die Beschwerdegegnerin in der Beschwerde antwort als auch in der Duplik nun der Ansicht war, die Rente sei ursprünglich neben der Beeinträchtigung der Konzentrations- und Gedächtnisstörungen sowie Müdigkeit auch aufgrund einer psychiatrischen Diagnose zugesprochen worden ( Urk. 7 S. 3 f. Rz 4.7-4.13; Urk. 14 S. 1 f. Rz 2 und Rz 5).</w:t>
      </w:r>
    </w:p>
    <w:p>
      <w:r>
        <w:t>Zudem ist darauf hinzuweisen, dass sich der Beschwerdeführer im Juli 1994 erstmals unter Hinweis auf eine Diskushernie, Schmerzen im Rücken und im rechten Bein bei der Invalidenversicherung zum Leistungsbezug anmeldete (Urk. 8/62/2-7 ). In der Folge bildete sich der Beschwerdeführer mit Hilfe der Invalidenversicherung erfolgreich zum Kleingerätewart um (vgl. Urk. 8/62/85-86; Urk. 8/106-114). 5.2</w:t>
      </w:r>
    </w:p>
    <w:p>
      <w:r>
        <w:t>Nachfolgend ist zu prüfen, ob sich der Gesundheitszustand des Beschwerdeführer s seit der Rentenzusprache wesentlich verändert hat . Zur Beantwortung dieser Frage stützte sich die Beschwerdegegnerin auf das von der IV-Stelle im Rahmen eines eingeleiteten Revisionsverfahrens eingeholte p olydisziplinäre Medas -Gut achten (vorstehend E. 4.4). 5.3</w:t>
      </w:r>
    </w:p>
    <w:p>
      <w:r>
        <w:t>Dem Medas -Gutachten fo lgend hat sich der psychische Gesundheitszustand des Beschwerdeführers seit der Rentenzusprache verbessert, besteht doch keine mittel gradige depressive Episode mehr (vorstehend E. 4.4). Auch die RAD-Ärztin Dr. L.___ war der Ansicht, dass sich der psychische Gesundheitszustand des Beschwerdeführers verbessert habe (vorstehend E. 4.6). Dies ist denn auch unbe stritten (vgl. vorstehend E. 2.3-2.4).</w:t>
      </w:r>
    </w:p>
    <w:p>
      <w:r>
        <w:t>Zudem wurde im Medas -Gutachten festgehalten, dass in neuropsychologischer Hin sicht im Vergleich zu den neuropsychologischen Voruntersuchungen von einer Stabilisierung und Verbesserung der Aufmerksamkeitsleistungen auszu gehen sei (vorstehend E. 4.4). Demnach ist auch in neuropsychologischer Hinsicht von einer Verbesserung des Gesundheitszustands auszugehen , auch wenn die Medas -Gutachter festhielten, der neuropsychologische Gesundheitszustand sei weitgehend unverändert (vorstehend E. 4.4).</w:t>
      </w:r>
    </w:p>
    <w:p>
      <w:r>
        <w:t>Die von den Medas -Gutachtern in orthopädischer Hinsicht diagnostizierte chro nische Epikondylopathia radial am Ellbogen rechts (vorstehend E. 4.4) ist eine seit der Rentenzusprache neu hinzugekommene Diagnose, berichtete doch der Be schwerdeführer anlässlich der orthopädischen Untersuchung, er habe vor eineinhalb Jahren erstmals Schmerzen auf der Aussenseite des rechten Ellbogens verspürt (Urk. 8/125/1-23 = Urk. 8/126/2 -24 S. 34 Ziff. 6.4.1). Auch Kreisarzt Dr. K.___</w:t>
      </w:r>
    </w:p>
    <w:p>
      <w:r>
        <w:t>war in seiner Stellungnahme vom April 2015 der Ansicht, die Beschwerden im rechten Arm bzw. am Ellbogen stünden nur möglicherweise im Zusammenhang mit dem Ereignis vom 1 7. April 2005 und verwies dabei auf die Stellungnahme von Kreisarzt Dr. C.___ vom Februar 2008, der klar vermerkt habe, dass keine Extremitätenverletzung stattgefunden habe (vorstehend E. 4.5; vgl. vorstehend E. 3. 5 ). Die chronische Epikondylopathia radial am Ellbogen rechts ist demnach nicht überwiegend wahrscheinlich unfallkausal. Schliesslich ist darauf hinzuweisen, dass die Kritik der RAD-Ärztin Dr. L.___ nur das orthopädische Teilgutachten betrifft, war sie doch der Ansicht, die Epikondylopathie entspreche keinem invalidisierenden Leiden (vorstehend E. 4.6).</w:t>
      </w:r>
    </w:p>
    <w:p>
      <w:r>
        <w:t>Nach dem Gesagten liegt dem psychiatrischen Teilgutachten folgend, das im Übrigen den praxisgemässen Kriterien an ein beweiskräftiges Gutachten genügt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