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UV.2017.00294 vom 26. Februar 2019</w:t>
      </w:r>
    </w:p>
    <w:p>
      <w:r>
        <w:t>ZH Sozialversicherungsgericht, 2019-02-26, DE</w:t>
      </w:r>
    </w:p>
    <w:p>
      <w:r>
        <w:rPr>
          <w:b/>
        </w:rPr>
        <w:t xml:space="preserve">Quelle: </w:t>
      </w:r>
      <w:r>
        <w:t>https://mcp.opencaselaw.ch/entscheid/zh_sozialversicherungsgericht_UV.2017.00294</w:t>
      </w:r>
    </w:p>
    <w:p>
      <w:r>
        <w:t>FR: ZH_SOZIALVERSICHERUNGSGERICHT UV.2017.00294 du 26 février 2019</w:t>
      </w:r>
    </w:p>
    <w:p>
      <w:r>
        <w:t>IT: ZH_SOZIALVERSICHERUNGSGERICHT UV.2017.00294 del 26 febbraio 2019</w:t>
      </w:r>
    </w:p>
    <w:p>
      <w:pPr>
        <w:pStyle w:val="Heading2"/>
      </w:pPr>
      <w:r>
        <w:t>Erwägungen</w:t>
      </w:r>
    </w:p>
    <w:p>
      <w:r>
        <w:rPr>
          <w:b/>
        </w:rPr>
        <w:t>E. 1.1</w:t>
      </w:r>
    </w:p>
    <w:p>
      <w:r>
        <w:t>Am 1. Januar</w:t>
      </w:r>
    </w:p>
    <w:p>
      <w:r>
        <w:t>2017 sind die am 25. September</w:t>
      </w:r>
    </w:p>
    <w:p>
      <w:r>
        <w:t>2015 beziehungsweise am 9. Novem ber 2016 verabschiedeten geänderten Bestimmungen des Bundesge setz es über die Unfallversicherung (UVG) und der Verordnung über die Unfallversi c 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Dezember 2015 ereignet (Urk. 7/1) , weshalb die bis 31. Dezember 2016 gültig gewesenen Normen auf den vor lie gen den Fall Anwendung finden und in dieser Fassung zitiert werden.</w:t>
      </w:r>
    </w:p>
    <w:p>
      <w:r>
        <w:rPr>
          <w:b/>
        </w:rPr>
        <w:t>E. 1.2</w:t>
      </w:r>
    </w:p>
    <w:p>
      <w:r>
        <w:t>Nach Art. 10 Abs. 1 UVG hat die versicherte Person Anspruch auf die zweck mässige Behand lung ihrer Unfallfolgen. Ist sie infolge des Unfalles voll oder teil weise arbeits unfähig (Art. 6 des Bundesgesetz es über den Allgemeinen Teil des Sozialversiche rungsrechts, ATSG ), so steht ihr gemäss Art. 16 Abs. 1 UVG ein Tag geld zu. Wird sie infolge des Unfalles zu mindestens 10 % invalid (Art. 8 ATSG), so hat sie Anspruch auf eine Invalidenrente (Art. 18 Abs. 1 UVG). Der Renten anspruch entsteht, wenn von der Fortsetzung der ärztlichen Behandlung keine namhafte Besserung des Gesundheitszustandes erwartet werden kann und all fällige Eingliederungsmassnahmen der Invalidenversicherung (IV) abgeschlos sen sind. Mit dem Rentenbeginn fallen die Heilbehandlung und die Taggeld leis tungen dahin (Art. 19 Abs. 1 UVG).</w:t>
      </w:r>
    </w:p>
    <w:p>
      <w:r>
        <w:t>Wird der Entscheid der IV über die (berufliche) Eingliederung erst später gefällt, kann dies Anlass für eine das Taggeld ablösende Übergangsrente nach Art. 19 Abs. 3 UVG in Verbindung mit Art. 30 UVV bilden. Damit eine Übergangsrente nach Art. 19 Abs. 3 UVG ausgerichtet werden kann, muss der ausstehende IV-Entscheid über die berufliche Eingliederung Vorkehren beschlagen, welche einer Eingliederungsproblematik aufgrund eines unfallkausalen Gesundheitsschadens gelten. Rechtsprechungsgemäss kann sich sodann der in Art. 19 Abs. 1 erster Satz UVG vorbehaltene Abschluss allfälliger IV-Eingliederungsmassnahmen, soweit es um berufliche Massnahmen geht, nur auf Vorkehren beziehen, welche geeignet sind, den der Invalidenrente der Unfallversicherung zu Grunde zu legenden Inva lidi tätsgrad zu beeinflussen. Für das Vorliegen dieser Voraussetzungen braucht es konkrete Anhaltspunkte (Urteil des Bundesgerichts 8C_588/2013 vom 16. Januar 2014 E. 3.4 mit Hinweisen).</w:t>
      </w:r>
    </w:p>
    <w:p>
      <w:r>
        <w:rPr>
          <w:b/>
        </w:rPr>
        <w:t>E. 1.3</w:t>
      </w:r>
    </w:p>
    <w:p>
      <w:r>
        <w:t>Die Leistungspflicht eines Unfallversicherers gemäss UVG setzt voraus, dass zwischen dem Unfallereignis und dem einge tre tenen Schaden (Krankheit, Inva lidität, Tod) ein natürlicher Kausalzusammenhang besteht. Ursachen im Sinne des natürlichen Kausalzusammenhangs sind alle Um 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 4 1 . 4 .1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1.4.2</w:t>
      </w:r>
    </w:p>
    <w:p>
      <w:r>
        <w:t>Bei objektiv ausgewiesenen organischen Unfallfo lgen deckt sich die adäquate, das heisst rechtserhebliche Kausalität weitgehend mit der natürlichen Kausalität; die Adäquanz hat hier gegenüber dem natürlichen Kausalzusammenhang prak tisch keine selbständige Bedeutung (BGE 134 V 109 E. 2.1). 1.4.3</w:t>
      </w:r>
    </w:p>
    <w:p>
      <w:r>
        <w:t>Für die Beurteilung der Frage, ob ein Unfall nach dem gewöhnlichen Lauf der Dinge und der allgemeinen Lebenserfahrung geeignet ist, eine psychische Ge sund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 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vorgenomm en wurde: banale beziehungsweise leichte Unfälle einerseits, schwere Unfälle ander seits und schliesslich der dazwischen liegende mittlere Bereich (BGE 115 V 133 E. 6; vgl. auch BGE 134 V 109 E. 6.1, 120 V 352 E. 5b/ aa ; SVR 1999 UV Nr. 10 E. 2). 1.4.4</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 res verneint werden, weil aufgrund der allgemeinen Lebenserfahrung aber auch unter Einbezug unfallmedizinischer Erkenntnisse davon ausgegangen werden darf, dass ein solcher Unfall nicht geeignet ist, einen erheblichen Gesundheits schaden zu verursachen (BGE 120 V 352 E. 5b/ aa , 115 V 133 E. 6a). 1.4.5</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1.5.1</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 sam men hänge und in der Beurteilung der medizinischen Situation einleuchtet und ob die Schlussfolgerungen in der Expertise begründet sind (BGE 134 V 231 E. 5.1, 125 V 351 E. 3a, 122 V 157 E. 1c).</w:t>
      </w:r>
    </w:p>
    <w:p>
      <w:r>
        <w:rPr>
          <w:b/>
        </w:rPr>
        <w:t>E. 1.5.2</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ist an die Unparteilichkeit des Gutachters oder der Gutachterin allerdings ein strenger Massstab anzulegen (RKUV 1999 Nr. U 356 S. 572; BGE 135 V 465 E. 4.4, 125 V 351 E. 3b/ ee , 122 V 157 E. 1c; vgl. auch BGE 123 V 331 E. 1c).</w:t>
      </w:r>
    </w:p>
    <w:p>
      <w:r>
        <w:rPr>
          <w:b/>
        </w:rPr>
        <w:t>E. 1.5.3</w:t>
      </w:r>
    </w:p>
    <w:p>
      <w:r>
        <w:t>Nach der bundesgerichtlichen Rechtsprechung sind fachmedizinische Stellung nahmen der B.___ , soweit sie von der Suva verlangt werden, nicht als Gutachten unabhängiger Sachverständiger im Sinne von Art. 44 ATSG zu betrachten (BGE 136 V 117 E. 3.4).</w:t>
      </w:r>
    </w:p>
    <w:p>
      <w:r>
        <w:rPr>
          <w:b/>
        </w:rPr>
        <w:t>E. 1.6</w:t>
      </w:r>
    </w:p>
    <w:p>
      <w:r>
        <w:t>Im verwaltungsgerichtlichen Beschwerdeverfahren sind grundsätzlich nur Recht s verhältnisse zu überprüfen beziehungsweise zu beurteilen, zu denen die zustän dige Verwaltungsbehörde vorgängig verbindlich - in Form einer Ver fügung be zieh ungsweise eines Einspracheentscheids</w:t>
      </w:r>
    </w:p>
    <w:p>
      <w:r>
        <w:t>-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 2 .</w:t>
      </w:r>
    </w:p>
    <w:p>
      <w:r>
        <w:t>2 .1</w:t>
      </w:r>
    </w:p>
    <w:p>
      <w:r>
        <w:t>Dem Austrittsbericht der B.___ vom 27. September 2016 sind fol gende Diagnosen zu entnehmen (Urk. 7/47 S. 1-2): - Unfall vom 2. Dezember 2015: Sturz bei der Arbeit auf Ziegelsteine mit Prellung der rechten Schulter: Subluxation der langen Bizepssehne im Pulley rechts, grosse Ruptur der Subskapularis -, Supraspinatus - und Infra spinatussehne rechts - 9. Dezember 2015 MRI Halswirbelsäule (HWS): Degenerative Verände rungen C5/6 und C6/7 mit breitbasiger</w:t>
      </w:r>
    </w:p>
    <w:p>
      <w:r>
        <w:t>Protrusion und Spondylarth rose , insgesamt aber kein Hinweis auf eine Nervenwurzelkompression - 9. Dezember 2015 MR- Arthro Schulter rechts: Die Schulter zeige eine Ruptur der Supraspinatussehne , eine Partialruptur von Subscapularis - und Infraspinatussehne jeweils ansatznahe. Pulley -Läsion und Ten dinopathie der langen Bizepssehne . Keine Muskelatrophie. Zusätzlich AC-Gelenksarthrose - 11. Dezember 2015 Arthroskopie Schulter rechts mit subakromialer De kompression und Bursektomie , offene Refixation der Rot at orenman schette - 2. Februar 2016 Bursektomie Ellenbogen rechts und Abtragung des Knochensporns - Pangastritis - Refluxsymptomatik - Schlafstörung - Lumbospondylogenes Schmerzsyndrom - Beta- Thalassämie minor 2 .2</w:t>
      </w:r>
    </w:p>
    <w:p>
      <w:r>
        <w:t>In der somatischen Beurteilung wurde sodann unter anderem festgehalten, dass der Beschwerdeführer weiterhin über bewegungsabhängige Schmerzen in der rechten Schulter sowie eine Bewegungseinschränkung klagen würde. Währen d der Rehabilitation habe sich der Beschwerdeführer nur schlecht belasten lassen. Er habe über zunehmende Schmerzen geklagt und auch immer wieder gesagt, dass sich die Situation nicht verbessere. Der Beschwerdeführer habe mehrmals die Angst geäussert, dass etwas bei der Operation schiefgelaufen sein könnte. Als dann hätten sich beim Rehabilitationsprogramm einige Inkonsistenzen ge zeigt. Beispielsweise sei die gezeigte Beweglichkeit während der Einzeltherapie in der Physiotherapie deutlich eingeschränkter als zum Beispiel bei Übungen in der Arbeitssimulation oder bei Aktivi täten des Beschwerdeführers ausserhalb des Trainings. Der Beschwerdeführer habe auch immer wieder über Schmerzen ge klagt , die von der rechten Schulter bis in die HWS hinaufziehen würden und auch zu Kopfschmerzen führ t en. Aus diesem Grund sei der Beschwerdeführer am 14. September 2016 neurologisch untersucht worden. Aus neurologischer Sicht sei die Symptomatik am ehesten mit einem zervikogenen Kopfschmerz und pseu doradikulärer Schmerzausstrahlung in den rechten Arm erklärbar. Zudem könnte die posttraumatische Degeneration im Bereich des rechten Schultergelenks zu den geklagten Beschwerden beitragen. Das Beschwerdebild werde im Rahmen eines dysfunktional gefärbten Umgangs- und Bewältigungsmuster s der Schmerzen deut lich überlagert, welches zu einem gewissen Anteil auch durch eine psychische Problematik mitverursacht werde (Urk. 7/47 S. 4). 2 .3</w:t>
      </w:r>
    </w:p>
    <w:p>
      <w:r>
        <w:t>Bezüglich Arbeitsfähigkeit des Beschwerdeführers hielten die Ärzte der B.___ sodann ebenfalls fest, dass eine mässige Symptomausweitung beo bachtet worden sei. Diese sei teilweise auf eine psychische Störung zurück zufüh ren. Die Resultate der physischen Leistungstests seien deshalb für die Beur tei lung der zu mutbaren körperlichen Belastbarkeit nur teilweise verwertbar. Das Ausmass der demonstrierten physischen Einschränkungen lasse sich mit den ob jektivierbaren pathologischen Befunden der klinischen Untersuchung und bild gebenden Ab klärung sowie den Diagnosen (aus somatischer Sicht) nur zum Teil erklären. Die Beurteilung der Zumutbarkeit stütze sich wesentlich auf medi zinisch-theoretische Überlegungen, unter Berücksichtigung der Beobachtungen bei den Leistungstests und im Behandlungsprogramm (Urk. 7/47 S. 2).</w:t>
      </w:r>
    </w:p>
    <w:p>
      <w:r>
        <w:t>Für den bisherigen Beruf des Beschwerdeführers als Dachdecker seien die An forderungen zu hoch, weil diese Tätigkeit ein häufiges Hantieren mit schweren Lasten sowie eine Arbeit mit beiden Armen länger dauernd über Brusthöhe erfordern würde. Die Tätigkeit als Dachdecker sei dem Beschwerdeführer daher nicht mehr zumutbar. Ab dem 29. September 2016 (Austritt aus der B.___ ) bestehe eine Arbeitsunfähigkeit von 100 % für die Tätigkeit als Dach decker (Urk. 7/47 S. 2).</w:t>
      </w:r>
    </w:p>
    <w:p>
      <w:r>
        <w:t>Eine (mindestens) leichte bis mittelschwere Arbeit ohne Tätigkeit mit dem rechten Arm länge r dauernd über Brusthöhe sei dem Beschwerdeführer jedoch ganztags zumutbar (Urk. 7/47 S. 3). 3 . 3 .1</w:t>
      </w:r>
    </w:p>
    <w:p>
      <w:r>
        <w:t>Zu prüfen ist zu nächst, ob die Beschwerdegegnerin den Fall zu Recht per 31. Dezember 2016 abgeschlossen hat beziehungsweise, ob sie dem Beschwerde führer über den 3 1. Dezember 2016 hinaus Heilbehandlungs- und Taggeldleistun gen zu erbringen hat. 3 .2</w:t>
      </w:r>
    </w:p>
    <w:p>
      <w:r>
        <w:t>Der Beschwerdeführer befand sich vom 2 4. August bis 2 8. September 2016 zur stationären Rehabilitation in der B.___ ( Urk. 7/47/1). Dem Aus trittsbericht der B.___ vom 2 7. September 2016 ist zu entnehmen, dass keine Verbesserung der beim Beschwerdeführer bestehenden Schmerzprob lematik habe erreicht werden können. Seine körperliche Leistungsfähigkeit und Belastbarkeit hätten beim Training auf einem tiefen Niveau nicht wesentlich ge steigert werden können. Bezüglich der Beweglichkeit der rechten Schulter habe insgesamt keine wesentliche Verbesserung erreicht werden können ( Urk. 7/47 S.</w:t>
      </w:r>
    </w:p>
    <w:p>
      <w:r>
        <w:t>5). Dr. med. C.___ , Facharzt für physikalische Medizin und Rehabilitation, B.___ , hielt am 27. September 2016 zudem fest, dass ein stabiler medizinischer Zustand erreicht sei ( Urk. 7/46). Es ist daher nicht zu bean standen, dass die Beschwerdegegnerin davon ausgegangen ist, von der Fort setzung der ärztlichen Behandlung sei bezüglich Folgen des Unfalls vom 2. Dezember 2015</w:t>
      </w:r>
    </w:p>
    <w:p>
      <w:r>
        <w:t>keine namhafte Besserung des Gesundheitszustandes</w:t>
      </w:r>
    </w:p>
    <w:p>
      <w:r>
        <w:t>mehr zu erwar te n . 3 . 3 3 .3.1</w:t>
      </w:r>
    </w:p>
    <w:p>
      <w:r>
        <w:t>Der Beschwerdeführer macht geltend , dass er beim Unfall vom 2. Dezember 2015 nicht bloss organisch feststellbare Schädigungen erlitten habe.</w:t>
      </w:r>
    </w:p>
    <w:p>
      <w:r>
        <w:t>Es bestünden auch unfallbedingte psychische Einschränkungen . Dies sei anhand der medizinischen Berichte erstellt. Die diesbezüglichen Be handlungen seien noch nicht abge schlos sen und es sei zu erwarten, dass mit der Fortsetzung der Heil be handlung noch eine namhafte Besserung des Gesundheitszustandes er zielt werden könne ( Urk. 1 S.</w:t>
      </w:r>
    </w:p>
    <w:p>
      <w:r>
        <w:t>10).</w:t>
      </w:r>
    </w:p>
    <w:p>
      <w:r>
        <w:t>Dazu ist festzuhalten, dass die Besc hwerdegegnerin mangels adäquaten Kausalzusammenhang s nicht für die vom Beschwerdefüh rer geltend ge machten psychischen Beschwerden leistungspflichtig ist ( E. 4.2.3 ). Sie musste mithin nicht prüfen, ob sich der Beschwerdeführer noch in psychiatrischer Behandlung be findet. Im Übrigen hat der Beschwerdeführer weder im Verwaltungsverfahren noch im vorliegenden Beschwerdeverfahren ausgeführt, dass er sich nach dem Aus tritt aus der B.___</w:t>
      </w:r>
    </w:p>
    <w:p>
      <w:r>
        <w:t>a m 28. September 2016 zu einer Psychia terin oder einem Psychiater in Behandlung begeben hätte. Wenn der Beschwerde führer aber keine Psychotherapie begonnen hat, so kann die Beschwerdegegnerin auch nicht vorgeworfen werden, sie habe die Ergebnisse dieser Behandlung</w:t>
      </w:r>
    </w:p>
    <w:p>
      <w:r>
        <w:t>nicht ab gewartet . 3 .3 .2</w:t>
      </w:r>
    </w:p>
    <w:p>
      <w:r>
        <w:t>Der Beschwerdeführer bringt weiter vor, dass die Eingliederungsmassnahmen der IV noch nicht abgeschlossen seien , weshalb die Rentenprüfung auch aus diesem Grund zu früh erfolgt sei ( Urk. 1 S. 11).</w:t>
      </w:r>
    </w:p>
    <w:p>
      <w:r>
        <w:t>Wie festgehalten (E. 1.2) , kann sich der in Art. 19 Abs. 1 erster Satz UVG vorbehaltene Abschluss allfälliger IV-Eingliede rungsmassnahmen, soweit es um berufliche Massnahmen geht, nur auf Vorkehren beziehen, welche geeignet sind, den der Invalidenrente der Unfallversicherung zu Grunde zu legenden Invaliditätsgrad zu beeinflussen. Erforderlich ist, dass f ür das Vorliegen dieser Voraussetzungen konkrete Anhaltspunkte bestehen (Urteil des Bundesgerichts 8C_588/2013 vom 16. Januar 2014 E. 3.4 mit Hinweisen). Solche Gründe sind vom Beschwerdeführer nicht dargetan worden und aufgrund der Akten auch nicht ersichtlich. G emäss der Mitteilung der IV-Stelle vom 3. Juli 2017 gewährt diese dem Beschwerdeführer Arbeitsvermittlung beziehungsweise Beratung und Unterstützung bei der Stellensuche. Dies umfasst ein Assessment sowie die Suche einer angepassten Arbeitsstelle ( Urk. 7/93 S. 2). Soweit ersicht lich, gewährte die IV-Stelle dem Beschwerdeführer einzig Arbeitsvermittlung. Von dieser beruflichen Massnahme ist keine Steigerung seines Einkommens, wel ches er trotz seiner unfallbedingten Einschränkungen noch erzielen könnte , zu erwarten. Es kann daher auch nicht gesagt werden, dass die Arbeitsvermittlung der IV-Stelle Einfluss auf den Einkommensvergleich , wonach sich der für die Rente massgebende Invaliditätsgrad bestimmt, hätte. Es ist daher ebenfalls nicht zu beanstanden, dass die Beschwerdegegnerin das Ende der Arbeitsvermittlung der IV-Stelle per 1 9. Februar 2018 ( Urk. 7/93 S. 2) nicht abgewartet hat . Es ist zudem nicht bekannt, aufgrund welcher gesundheitlicher Einschränkungen die IV-Stelle dem Beschwerdeführer berufliche Massnahmen gewährt hat. Als sogenannt finale Versicherung unterscheidet die Eidg . Invali denversicherung nicht zwischen krankheits- oder unfallbedingte r Invalidität (statt vieler: BGE 124 V 174 E. 3b; Urteil des Bundesgerichts 8C_220/2013 vom 4. Juli 2013 E. 3 mit weiteren Hinweisen). Wie ausgeführt, macht der Beschwerdeführer auch psychi sche Beschwerden geltend, für welche die Beschwerdegegnerin nicht leistungs pflichtig ist (E. 4.2.3 ) . Es fehlen somit konkrete Anhaltspunkte, aufgrund derer zu schliessen wäre, dass ihm die IV-Stelle aufgrund der unfallbedingten Einschrän kun gen weitere berufliche Massnahmen in Aussicht gestellt hat. 3 .4</w:t>
      </w:r>
    </w:p>
    <w:p>
      <w:r>
        <w:t>Demnach lag gemäss den Ärzten der B.___ beim Austritt des Be schwerdeführers am 2 8. September 2016 ein stabiler medizinischer Zustand vor. Der Abschluss einer allfällige n Behandlung der vom Beschwerdeführer geltend gemachten psychischen Beschwerden muss te von der Beschwerdegegnerin nicht abgewartet werden, weil sie diesbezüglich nicht leistungspflichtig ist. Schliesslich hindert auch die von der IV- Stelle gewährte Arbeitsvermittlung den Fallabschluss durch die Beschwerdegegnerin nicht, denn diese berufliche Mass nahme ist nicht geeignet, den der Invalidenrente der Unfallversicherung zu Grunde zu legenden Invaliditätsgrad zu beeinflussen.</w:t>
      </w:r>
    </w:p>
    <w:p>
      <w:r>
        <w:t>Es ist daher nicht zu bean standen, dass die Beschwerdegegnerin den Fall per 3 1. Dezember 2016 abge schlossen hat. Weitere Taggeld- und Heilbehandlungsleistungen waren somit nicht geschuldet. 4 .</w:t>
      </w:r>
    </w:p>
    <w:p>
      <w:r>
        <w:t>4 .1</w:t>
      </w:r>
    </w:p>
    <w:p>
      <w:r>
        <w:t>Zu prüfen ist weiter, ob der Beschwerde führer Anspruch auf eine höhere Invali denrente als eine solche bei einem Invaliditätsgrad von 16 % hat. 4 .2</w:t>
      </w:r>
    </w:p>
    <w:p>
      <w:r>
        <w:t>4 .2.1</w:t>
      </w:r>
    </w:p>
    <w:p>
      <w:r>
        <w:t>Diesbezüglich ist zunächst darauf einzugehen, ob die Beschwerdegegnerin für die vom Beschwerdeführer geltend gemachten psychischen Beschwerden leistungs pflichtig ist. Hierfür wäre erforderlich, dass diese Beschwerden in einem natür lichen und adäquaten Kausalzusammenhang zum Unfall vom 2. Dezember 2015 stehen (E. 1.3 und E. 1.4.3 - 1.4.5). Der Beschwerdeführer bringt vor , er leide an einer Angstsymptomatik . Diese sei nicht sekundäre Unfallfolge, sondern Symp tom beziehungsweise direkte Auswirkung des als Unfall anerkannten Ereig nisse s vom 2. Dezember 2015 , weshalb für eine Adäquanzprüfung kein Raum bestehe (Urk. 1 S.</w:t>
      </w:r>
    </w:p>
    <w:p>
      <w:r>
        <w:t>10). Er sei in D.___ wegen seinem unfallbedingten psy chischen Leiden behandelt worden. Die Beschwerdegegnerin habe die diesbezüg lichen angefallenen Kosten übernommen und damit auch für das psychische Leiden die Leistungspflicht anerkannt (Urk. 1 S.</w:t>
      </w:r>
    </w:p>
    <w:p>
      <w:r>
        <w:t>11). Weil die Beschwerde geg nerin ihre Leis tungspflicht vorbehaltlos und unbefristet anerkannt habe, liege es somit bei ihr, den Wegfall eines Kausalzusammenhangs mit überwiegender Wahr scheinlichkeit zu beweisen (Urk.</w:t>
      </w:r>
    </w:p>
    <w:p>
      <w:r>
        <w:t>1 S.</w:t>
      </w:r>
    </w:p>
    <w:p>
      <w:r>
        <w:t>10). Während des von der Beschwerde gegnerin bezahlten Aufenthalts des Beschwerdeführers in der B.___</w:t>
      </w:r>
    </w:p>
    <w:p>
      <w:r>
        <w:t>vom 24. August bis 28. September 2016 fand am 2 6. August 2016 eine psycho somatische Abklä rung statt ( Urk. 7/47 S. 9) und der Beschwerdeführer wurde nebst anderen Thera pien , wie zum Beispiel manuelle Therapie, manuelle Weich teiltechniken, Übungen zur Ver besserung der Koordination der Nacken musku latur und Gruppen thera pien , einmal wöchentlich «psychotherapeutisch unter stützt» ( Urk. 7/47 S. 5 ; s. a. Urk. 7/38 ). Die Panikstörung (ICD-10: F41.0) des Beschwerdeführers ( Urk. 7/47 S.</w:t>
      </w:r>
    </w:p>
    <w:p>
      <w:r>
        <w:t>3)</w:t>
      </w:r>
    </w:p>
    <w:p>
      <w:r>
        <w:t>wurde von den Ärzten der B.___</w:t>
      </w:r>
    </w:p>
    <w:p>
      <w:r>
        <w:t>jedoch nicht unter den mit dem Unfall vom 2. Dezember 2015 zusammenhän genden Diagnosen auf geführt ( vgl. Urk. 7/47 S.</w:t>
      </w:r>
    </w:p>
    <w:p>
      <w:r>
        <w:t>1) und sie haben im Austrittsbe richt vom 2 7. September 2016 in der psychosomatischen Beurteilung auch nicht festgehalten, dass es sich bei den Panikattacken des Beschwerdeführers um ein unfallbedingtes Leiden handeln würde</w:t>
      </w:r>
    </w:p>
    <w:p>
      <w:r>
        <w:t>(Urk. 7/47 S. 3). Daraus lässt sich somit nicht ableiten, dass die Beschwer degegnerin ein en Kausalzusammenhang zwischen den vom Beschwerdeführer gel tend gemachten psychischen Beschwer den und dem Unfall vom 2. Dezember 2015 anerkannt habe . Die Übernahme der Behandlungskosten für ein unfall kau sales Leiden setzt voraus, dass dieses Leiden auch als un fall kausal bezeichnet wird. Zudem ist der «Zusammenfassung der Entscheidgrund lagen für die Renten festsetzung» der Beschwerdegegnerin zu entnehmen, dass die Beschw erdegeg nerin gerade davon ausging, dass die geltend gemachten psy chi schen Beschwer den des Beschwerdeführers unfallfremd seien, weil sie in keinem adäquaten Kausalzusammenhang zum Unfall vom 2.</w:t>
      </w:r>
    </w:p>
    <w:p>
      <w:r>
        <w:t>Dezember 2015 stehen (Urk.</w:t>
      </w:r>
    </w:p>
    <w:p>
      <w:r>
        <w:t>7/71 S.</w:t>
      </w:r>
    </w:p>
    <w:p>
      <w:r>
        <w:t>1). Wie die nachfolgenden Erwägungen zeigen, trifft diese Beurtei lung im Ergebnis zu. 4 .</w:t>
      </w:r>
    </w:p>
    <w:p>
      <w:r>
        <w:rPr>
          <w:b/>
        </w:rPr>
        <w:t>E. 2</w:t>
      </w:r>
    </w:p>
    <w:p>
      <w:r>
        <w:t>9 . Ma i 1 990 als Dachdecker für die Y.___</w:t>
      </w:r>
    </w:p>
    <w:p>
      <w:r>
        <w:t>und war in dieser Eigenschaft bei der Suva gegen die Folgen von Unfällen versichert (Urk.</w:t>
      </w:r>
    </w:p>
    <w:p>
      <w:r>
        <w:rPr>
          <w:b/>
        </w:rPr>
        <w:t>E. 2.2</w:t>
      </w:r>
    </w:p>
    <w:p>
      <w:r>
        <w:t>Im angefochtenen</w:t>
      </w:r>
    </w:p>
    <w:p>
      <w:r>
        <w:t>Einspracheentscheid</w:t>
      </w:r>
    </w:p>
    <w:p>
      <w:r>
        <w:t>führte die Beschwerdegegnerin aus, dass der Unfall vom 2. Dezember 2015 wenn überhaupt, allerhöchstens als mittel schwer an der Grenze zu leicht zu werten sei ( Urk. 2 S. 7). Bei der Einteilung der Unfälle mit psychischen Folgeschäden in leichte, mittelschwere und schwere Unfälle ist nicht das Unfallerlebnis des Betroffenen massgebend, sondern das objektiv er fassbare Unfallereignis (vgl. BGE 120 V 352 E. 5b/ aa , 115 V 133 E. 6; SVR 1999 UV Nr. 10 E. 2; RKUV 2005 Nr. U 549 S. 237, 1995 Nr. U 215 S.</w:t>
      </w:r>
    </w:p>
    <w:p>
      <w:r>
        <w:t>91).</w:t>
      </w:r>
    </w:p>
    <w:p>
      <w:r>
        <w:t>Der Beschwerdeführer bringt vor, dass er am 2. Dezem ber 2015 bei der Arbeit als Dachdecker vom Dach gestürzt sei und dabei hart auf die rechte Schulter gefallen sei ( Urk. 1 S. 5). In den vorliegenden Akten ist dem gegenüber nicht von einem Sturz vom Dach die Rede.</w:t>
      </w:r>
    </w:p>
    <w:p>
      <w:r>
        <w:t>Der Schadenmeldung der ehemaligen Arbeitgeberin des Beschwerdeführers vom 3. Dezember 2012 ist zum Unfallhergang zu entneh men, dass der Beschwerdeführer dabei gewesen sei , Ziegel zu verteilen, als er um 15.30 Uhr auf der Lattung ausgerutscht und hin ge fallen sei. Sein Arm sei direkt auf einen Ziegelbund geprallt ( Urk. 7/1 S. 1). Mit Blick auf die Rechtsprechung des Bundesgerichts (E. 1.4.4) ist dieses Ereignis als banaler Unfall zu qualifizieren. Daran ändert sich auch nichts, dass der Beschwerde führer beim Sturz den Arm angeschlagen hat. Das Bundesgericht ging namentlich von einem leichten Unfall aus, als ein Versicherter bei seinen Betonfräsarbeiten von einem ca. 600 kg schweren Betonblock am rechten Oberarm getroffen wurde (Urteil des Bundes gerichts U 5/01 vom 1 5. Oktober 2001 E. 5). Zum Vergleich ist auf einen weiteren vom Bundesgericht beurteilten Fall hinzuweisen, bei dem der als Spengler tätig gewesene Versicherte auf einem Dach auf einem Kabel ausglitt, die Dachschräge hinunterrutschte und den drohenden Sturz aus rund 9 Metern Höhe durch Fest halten an einer Dachrinne gerade noch vermeiden konnte. Dieser Unfall war gemäss dem Bundesgericht im mittleren Bereich einzuordnen ( vgl. den Sach ver halt sowie E. 4b des Urteil s des Bundes ge richts U 14/01 vom 3 0. April 2001). Das Ereignis vom 2. Dezember 2015 war eindeutig weniger gravierend. 4 .2.3</w:t>
      </w:r>
    </w:p>
    <w:p>
      <w:r>
        <w:t>Weil der Unfall vom 2. Dezember 2016 als leichter Unfall anzusehen ist, ist ein adäquater Kausalzusammenhang zwischen diesem Ereignis und den vom Be schwer deführer geltend gemachten Beschwerden ohne weiteres zu verneinen (E.</w:t>
      </w:r>
    </w:p>
    <w:p>
      <w:r>
        <w:t>1.4.4 vorstehend). Die Beschwerdegegnerin ist für diese psychischen Be schwer den somit nicht leistungspflichtig. 4 .3</w:t>
      </w:r>
    </w:p>
    <w:p>
      <w:r>
        <w:t>4 .3.1</w:t>
      </w:r>
    </w:p>
    <w:p>
      <w:r>
        <w:t>Was die unfallbedingten somatischen Einschränkungen des Beschwerdeführers betrifft, so ist gestützt auf den Austrittsbericht der B.___</w:t>
      </w:r>
    </w:p>
    <w:p>
      <w:r>
        <w:t>vom 27. September 2016 (Urk. 7/47) - welcher die von der Rechtsprechung aufgestell ten Anforderungen an den Beweiswert eines medizinischen Berichtes (E.</w:t>
      </w:r>
    </w:p>
    <w:p>
      <w:r>
        <w:t>1.5) erfüllt - davon auszugehen, dass dem Beschwerdeführer zwar die bisherige Tätig keit als Dachdecker nicht mehr zumutbar ist, er in einer leidensangepassten Tätig keit aber zu 100 % arbeitsfähig ist ( Urk. 7/47 S. 2-3). 4 .3.2</w:t>
      </w:r>
    </w:p>
    <w:p>
      <w:r>
        <w:t>Beim Einkommensvergleich gehen sowohl der Beschwerdeführer als auch die Beschwerdegegnerin von einem hypothetischen Valideneinkommen 2016 in der Höhe von Fr. 75'492.-- aus ( Urk. 1 S. 14, Urk. 2 S. 10 ).</w:t>
      </w:r>
    </w:p>
    <w:p>
      <w:r>
        <w:t>D avon ist vorliegend nicht abzuweichen. 4 .3.3</w:t>
      </w:r>
    </w:p>
    <w:p>
      <w:r>
        <w:t>Die Beschwerdegegnerin hat das Invalideneinkommen mittels Lohnangaben aus ihrer Dokumentation von Arbeitsplätzen (DAP) ermittelt (Urk. 2 S. 9-10). Dabei resultierte ein hypothetisches Invalideneinkommen 2016 von Fr. 63'584.-- (Urk. 2 S. 10). Der Beschwerdeführer stellt sich demgegenüber auf den Stand punkt, dass die DAP-Löhne nicht herangezogen werden könnten ( Urk. 1 S. 11-13). Wie es sich damit verhält , kann offen bleiben , da der Beschwerdeführer auch dann keinen höheren Rentenanspruch hat,</w:t>
      </w:r>
    </w:p>
    <w:p>
      <w:r>
        <w:t>wenn - wie vom Beschwerdeführer bean tragt (Urk. 1 S. 14) - für die Ermittlung des Invalidenein kommens auf einen Tabel len lohn ge mäss der vom Bundesamt für Statistik herausgegebenen Schwei ze rischen Lohnstrukturerhebung (LSE) abgestellt wird .</w:t>
      </w:r>
    </w:p>
    <w:p>
      <w:r>
        <w:t>Hierfür ist die bis zum Einspracheentscheid vom 1 6. November 2017 aktuellste publizierte LSE (BGE 143 V 295 E. 4.1.3-4.1.7), somit die LSE 2014 , heran zu ziehen . Dabei ist von dem in der LSE 2014 (Tabelle TA1) standardisierten Monats lohn (Zentralwert) eines im privaten Sektor tätigen Mannes, Kompetenzniveau 1, ganze Schweiz, in der Höhe von Fr. 5'312.-- auszugehen (vgl. die Tabelle BFS-Nummer je-d-03.04.01.20.41). Aufgerechnet auf die durchschnittliche Wochen arbeitszeit 2014 von 41,7 Stunden (vgl. die Tabelle BFS-Nummer je-d- 03.02.03.01.04.01 «Betriebsübliche Arbeitszeit nach Wirtschaftsabteilungen») resu l tiert ein Wert von monatlich Fr.</w:t>
      </w:r>
    </w:p>
    <w:p>
      <w:r>
        <w:t>5‘537.-- beziehungsweise ein Jahres ein kommen von Fr. 6 6 ‘ 444 .--. Bereinigt um die Nominallohnentwicklung/Männ er (2014: 103.3; 2016: 104.4, vgl. die Tabelle BFS-Nummer je-d-03-04-03.00.03 «T1.10 Nominallohnindex, 2011-2017» [Basis 2010 = 100]) führt dies in einem Zwischenschritt zu einem hypothetischen Invalideneinkommen 2016 von Fr. 6</w:t>
      </w:r>
    </w:p>
    <w:p>
      <w:r>
        <w:rPr>
          <w:b/>
        </w:rPr>
        <w:t>E. 7</w:t>
      </w:r>
    </w:p>
    <w:p>
      <w:r>
        <w:t>.</w:t>
      </w:r>
    </w:p>
    <w:p>
      <w:r>
        <w:t>Diese Erwägungen führen zur Abweisung der Beschwerde, soweit auf sie ein zu treten ist . Bei diesem Ergebnis erübrigen sich weitere Abklärungen. Das Gericht erkennt: 1.</w:t>
      </w:r>
    </w:p>
    <w:p>
      <w:r>
        <w:t>Die Beschwerde wird abgewiesen, soweit auf sie eingetreten wird. 2.</w:t>
      </w:r>
    </w:p>
    <w:p>
      <w:r>
        <w:t>Das Verfahren ist kostenlos. 3.</w:t>
      </w:r>
    </w:p>
    <w:p>
      <w:r>
        <w:t>Zustellung gegen Empfangsschein an: - Rechtsanwalt Tobias Figi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