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UV.2017.00240 vom 8. März 2019</w:t>
      </w:r>
    </w:p>
    <w:p>
      <w:r>
        <w:t>ZH Sozialversicherungsgericht, 2019-03-08, DE</w:t>
      </w:r>
    </w:p>
    <w:p>
      <w:r>
        <w:rPr>
          <w:b/>
        </w:rPr>
        <w:t xml:space="preserve">Quelle: </w:t>
      </w:r>
      <w:r>
        <w:t>https://mcp.opencaselaw.ch/entscheid/zh_sozialversicherungsgericht_UV.2017.00240</w:t>
      </w:r>
    </w:p>
    <w:p>
      <w:r>
        <w:t>FR: ZH_SOZIALVERSICHERUNGSGERICHT UV.2017.00240 du 8 mars 2019</w:t>
      </w:r>
    </w:p>
    <w:p>
      <w:r>
        <w:t>IT: ZH_SOZIALVERSICHERUNGSGERICHT UV.2017.00240 del 8 marzo 2019</w:t>
      </w:r>
    </w:p>
    <w:p>
      <w:pPr>
        <w:pStyle w:val="Heading2"/>
      </w:pPr>
      <w:r>
        <w:t>Erwägungen</w:t>
      </w:r>
    </w:p>
    <w:p>
      <w:r>
        <w:rPr>
          <w:b/>
        </w:rPr>
        <w:t>E. 1</w:t>
      </w:r>
    </w:p>
    <w:p>
      <w:r>
        <w:t>Ziff.</w:t>
      </w:r>
    </w:p>
    <w:p>
      <w:r>
        <w:rPr>
          <w:b/>
        </w:rPr>
        <w:t>E. 1.1</w:t>
      </w:r>
    </w:p>
    <w:p>
      <w:r>
        <w:t>Am 1. Januar 2017 sind die am 25. September 2015 bzw. am 9. November 2016 verabschiedeten geänderten Bestimmungen des Bundesgesetzes über die Unfall versicherung (UVG) und der Verordnung über die Unfallversicherung (UVV) in Kraft getreten. Indes sieht Abs. 1 der Übergangsbestimmungen zur Änderung vom 25. September 2015 des UVG vor, dass Versicherungsleistungen für Unfälle, die sich vor dem 1. Januar 2017 ereignet haben, nach bisherigem Recht gewährt werden. Vorliegend finden deshalb die bis 31. Dezember 2016 gültig gewesenen Normen Anwendung und werden in dieser Fassung zitiert.</w:t>
      </w:r>
    </w:p>
    <w:p>
      <w:r>
        <w:t>Da der Beschwerdeführer die Rente bei Inkrafttreten des Bundesgesetzes über den Allgemeinen Teil des Sozialversicherungsrechts (ATSG) am 1. Januar 2003 bereits bezog, stellt sich die Frage, inwiefern die davor geltenden Rechtsnormen mass gebend sind ( Art. 82 Abs. 1 ATSG), zumal ein Rückfall einen besonderen revi sionsrechtlichen Tatbestand darstellt und dadurch kein neuer Rentenanspruch entsteht (vgl. BGE 118 V 293 E. 2.b, Urteil des Bundesgerichts 8C_643/2017 vom 4. Dezember 2017 E. 2.2). Dies zeitigt allerdings keine Folgen, da das ATSG weder bezüglich der Revision von Dauerleistungen noch der Invaliditätsbemessung Änderungen brachte (BGE 130 V 343, Urteile des Bundesgerichts U 192/03 vom 2 2. Juni 2004 E. 1 und 8C_495/2007 vom 3 1. Januar 2008 E. 2.2). Im Folgenden werden daher die seit 1. Januar 2003 geltenden Bestimmungen zitiert.</w:t>
      </w:r>
    </w:p>
    <w:p>
      <w:r>
        <w:rPr>
          <w:b/>
        </w:rPr>
        <w:t>E. 1.2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(zum massgeblichen Vergleichszeitpunkt vgl. BGE 133 V 108 E. 5.4), die geeignet ist, den Invaliditätsgrad und damit den Anspruch zu beeinflussen. Insbesondere ist die Rente bei einer wesentlichen Änderung des Gesundheitszu standes revidierbar. Weiter sind veränderte Auswirkungen auf den Erwerbs- oder Aufgabenbereich von Bedeutung (BGE 141 V 9 E. 2.3 mit Hinweisen, Urteil 8C_495/2007 vom 3 1. Januar 2008 E. 3.1). Liegt in diesem Sinne ein Revisions grund vor, ist der Rentenanspruch in rechtlicher und tatsächlicher Hinsicht umfassend ("allseitig") zu prüfen, wobei keine Bindung an frühere Beurteilungen besteht (BGE 141 V 9 E. 2.3 mit Hinweisen und E. 6.1; Urteil des Bundesgerichts 8C_553/2017 vom 26. März 2018 E. 2.2.1).</w:t>
      </w:r>
    </w:p>
    <w:p>
      <w:r>
        <w:t>Es ist mit Blick auf die Argumentation des Beschwerdeführers hervorzuheben, dass dies insbesondere auch für das Valideneinkommen gilt (vgl. Urteil des Bun desgerichts 8C_90/2011 vom 8. August 2011 E. 5.3.2). Die in einem früheren Ent scheid festgesetzten Vergleichseinkommen gelten daher nicht als behördliche Zusicherung und können bei Vorliegen eines Rückkommenstitels genauso wie die invalidisierende Wirkung eines Leidens frei überprüft werden, ohne dass dadurch das Gebot von Treu und Glauben verletzt würde.</w:t>
      </w:r>
    </w:p>
    <w:p>
      <w:r>
        <w:rPr>
          <w:b/>
        </w:rPr>
        <w:t>E. 1.3</w:t>
      </w:r>
    </w:p>
    <w:p>
      <w:r>
        <w:t>Für die Bestimmung des Invaliditätsgrades wird das Erwerbseinkommen, das die versicherte Person nach Eintritt der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 Art. 16 ATSG). Angesichts der Argumentation des Beschwerdeführers ist anzu merken, dass eine Invaliditätsschätzung der Invali denversicherung gegenüber der Unfallversicherung keine Bindungswirkung ent faltet, zumal letztere nicht legiti miert war, den Entscheid (zumindest zu Unguns ten der versicherten Person) anzufechten (BGE 134 V 153 E. 5.2 sowie 131 V 362 E. 2.2.2).</w:t>
      </w:r>
    </w:p>
    <w:p>
      <w:r>
        <w:t>Für die Festsetzung des Invalideneinkommens ist nach der Rechtsprechung pri 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139 V 592 E. 2.3; Urteile des Bundesgerichts 9C_815/2017 vom 17. April 2018 E. 3.1 und 9C_252/2018 vom 21. Juni 2018 E. 3.2).</w:t>
      </w:r>
    </w:p>
    <w:p>
      <w:r>
        <w:t>Bei der Ermittlung des Valideneinkommens ist entscheidend, was die versicherte Person im massgebenden Zeitpunkt aufgrund ihrer beruflichen Fähigkeiten und persönlichen Umstände nach dem Beweisgrad der überwiegenden Wahrschein lichkeit verdient hätte. Da die Invaliditätsbemessung der voraussichtlich bleiben den oder längere Zeit dauernden Erwerbsunfähigkeit zu entsprechen hat (Art. 8 Abs. 1 ATSG), ist auch die berufliche Weiterentwicklung zu berücksichtigen, die eine versicherte Person normalerweise vollzogen hätte; dazu ist allerdings erfor derlich, dass konkrete Anhaltspunkte dafür bestehen, dass ohne gesund heit liche Beeinträchtigung ein beruflicher Aufstieg und ein entsprechend höheres Einkom men tatsächlich realisiert worden wären. Blosse Absichtserklärungen genügen nicht. Vielmehr muss die Absicht, beruflich weiterzukommen, bereits durch kon krete Schritte wie Kursbesuche, Aufnahme eines Studiums etc. kund getan worden sein, auch wenn kein strikter Beweis für eine nach dem Unfall absolvierte Wei terbildung zu verlangen ist. Im Revisionsverfahren besteht inso weit ein Unter schied zur ursprünglichen Rentenfestsetzung, als der in der Zwischenzeit tatsäch lich durchlaufene beruflich-erwerbliche Werdegang als invalide Person bekannt ist. Eine trotz Invalidität erlangte besondere berufliche Qualifizierung erlaubt allenfalls (weitere) Rückschlüsse auf die mutmassliche Ent wicklung, zu der es ohne Eintritt des unfallbedingten Gesundheitsschadens bis zum Revisionszeit punkt gekommen wäre. Eine solche Annahme ist unter anderem dann zulässig, wenn die angestammte Tätigkeit nach dem Unfall weitergeführt werden kann. Indessen darf aus einer erfolgreichen Invalidenkarriere in einem neuen Tätig keitsbereich nicht ohne Weiteres abgeleitet werden, die versicherte Person hätte ohne Invalidität eine vergleichbare Position auch im angestammten Tätigkeits gebiet erreicht (Urteile des Bundesgerichts 8C_502/2015 vom 26. Okto ber 2015 E. 3.1.2, 9C_607/2012 vom 17. April 2013 E. 3, 8C_864/2011 E. 5.2.1, 8C_629/2011 vom 16. Januar 2012 E. 4.2-3, 8C_667/2010 vom 15. Dezember 2010 E. 3.3 und 8C_550/2009 vom 12. November 2009 E. 4.1-2). 2 . 2.1</w:t>
      </w:r>
    </w:p>
    <w:p>
      <w:r>
        <w:t>Die Beschwerdegegnerin erwog</w:t>
      </w:r>
    </w:p>
    <w:p>
      <w:r>
        <w:t>im</w:t>
      </w:r>
    </w:p>
    <w:p>
      <w:r>
        <w:t>Einsprachee ntscheid</w:t>
      </w:r>
    </w:p>
    <w:p>
      <w:r>
        <w:t>und</w:t>
      </w:r>
    </w:p>
    <w:p>
      <w:r>
        <w:t>der Beschwerdeant wort , das Invalideneinkommen entspreche dem aktuelle n Jahresverdienst von Fr. 46'470. -- für ein 50%-Pensum ( Urk. 2 Ziff. 4). Für die Festsetzung des Vali deneinkommens sei aufgrund der Angaben der Y.___ AG von einem Lohn für das Jahr 2016 von Fr. 82'095.-- auszugehen. So sei beim Wechsel des Tätigkeitsbereichs gemäss Bundesgericht nicht ohne Weiteres anzunehmen, die versicherte Person hätte ohne Invalidität eine vergleichbare Position auch im angestammten Tätigkeit sbereich erreicht ( Urk.</w:t>
      </w:r>
    </w:p>
    <w:p>
      <w:r>
        <w:rPr>
          <w:b/>
        </w:rPr>
        <w:t>E. 6</w:t>
      </w:r>
    </w:p>
    <w:p>
      <w:r>
        <w:t>, Urk. 8/26/1 , 8/23/3 und 8/24/1 ). Bereit s i m November 1995</w:t>
      </w:r>
    </w:p>
    <w:p>
      <w:r>
        <w:t>hatte er e ine Stelle</w:t>
      </w:r>
    </w:p>
    <w:p>
      <w:r>
        <w:t>als Sachbea rbeiter im Ver kaufsinnendienst der A.___ AG an getreten</w:t>
      </w:r>
    </w:p>
    <w:p>
      <w:r>
        <w:t>( Urk. 8/30), worauf die Invalidenver sicherung die berufliche Eingliederung am 6.</w:t>
      </w:r>
    </w:p>
    <w:p>
      <w:r>
        <w:t>Februar 1996 infolge der Erzielung eines rentenausschliessenden Einkommens abschloss ( Urk. 8/27). Ab Mai 2000 arbeitete der Versicherte in einem Vollzeitpensum bei der B.___</w:t>
      </w:r>
    </w:p>
    <w:p>
      <w:r>
        <w:t>( Urk. 8/53/27 und 8/ 328 ).</w:t>
      </w:r>
    </w:p>
    <w:p>
      <w:r>
        <w:rPr>
          <w:b/>
        </w:rPr>
        <w:t>E. 7</w:t>
      </w:r>
    </w:p>
    <w:p>
      <w:r>
        <w:t>Ziff. III.3.4 ).</w:t>
      </w:r>
    </w:p>
    <w:p>
      <w:r>
        <w:t>2.2</w:t>
      </w:r>
    </w:p>
    <w:p>
      <w:r>
        <w:t>Der Beschwerdeführer hielt in der Beschwerde dafür , einer vor Lehrabschluss ver unfallten Pe rson werde es</w:t>
      </w:r>
    </w:p>
    <w:p>
      <w:r>
        <w:t>kaum gelingen, für eine berufliche Weiterentwick lung Indizien aus der Zeit vor dem Unfall vorzuweisen . Faktisch sei eine solche nur durch eine spätere Qualifikation zu belegen, was die Re chtsprechung für wei ter hin im bisherigen Beruf tätige Versicherte zugelassen habe . Bei ihm seien eben falls Rückschlüsse von der Invaliden- auf die hypothetische Validenkarriere zuzulassen , zumal er vor dem Lehrabschluss verunfallt und die tatsächliche Validenkarriere sehr kurz gewesen sei . Andernfalls würde ihm der Nachweis einer beruflichen Weiterentwicklung verunmöglicht und er würde</w:t>
      </w:r>
    </w:p>
    <w:p>
      <w:r>
        <w:t>in unzulässiger Weise wegen des gesundheitsbedingten Berufswechsel s ( Art. 27 Abs. 2 der Bun desverfassung; BV) bzw. gegenüber Personen diskriminiert, die erst später im Berufsleben verunfallt seien oder im bisherigen Beruf weiterarbeiten könnten ( Art.</w:t>
      </w:r>
    </w:p>
    <w:p>
      <w:r>
        <w:rPr>
          <w:b/>
        </w:rPr>
        <w:t>E. 8</w:t>
      </w:r>
    </w:p>
    <w:p>
      <w:r>
        <w:t>BV) . Die Invalidenkarriere erlaube Aussagen zu den beruflichen Erfolg saussichten und der Leistungsbereitschaf t. Zudem sei nicht einzusehen, weshalb im Gesundheitsfall heute eine Tätigkeit als Maschinenmechaniker wahrschein licher wäre . M ittlerweile wechsle eine Mehrzahl der Lernenden später d en Beruf.</w:t>
      </w:r>
    </w:p>
    <w:p>
      <w:r>
        <w:t>Schliesslich werde beruflicher Erfolg durch eine Invalidität erschwert, weshalb anzunehmen sei, dass eine dennoch gelungene berufliche Weiterentwicklung auch im Gesundheitsfall gelungen wäre</w:t>
      </w:r>
    </w:p>
    <w:p>
      <w:r>
        <w:t>( Urk. 1 Ziff. 3- 5).</w:t>
      </w:r>
    </w:p>
    <w:p>
      <w:r>
        <w:t>Konkret f ür seine guten beruflichen Fähigkeiten und seine überdurchschnittliche Leistungsbereitschaft spreche der gute Lehrabschluss trotz stationärer Rehabilita tion. In den zwei Jahren, in denen er auf dem erlernten Beruf gearbeitet habe, sei die Arbeitgeberin mit seinen Leistungen zudem sehr zufrieden gewesen. Die Han delsschule habe er ebenfalls mit guten Durchschnittsnoten abgeschlossen. Die beruf sbegleitende Weiterbildung zum T echnischen Kaufmann sei nicht an den intellektuellen Fähigkeiten gescheitert , sondern die Zusatzbelastung sei nicht mit seiner Gesundheit vereinbar gewesen.</w:t>
      </w:r>
    </w:p>
    <w:p>
      <w:r>
        <w:t>Er habe nun beinahe 20 Jahre Vollzeit gearbeitet und die</w:t>
      </w:r>
    </w:p>
    <w:p>
      <w:r>
        <w:t>jetzige Arbeitgeberin sei mit seinen Leistungen wiederum sehr zufrieden. Die Beschwerdegegnerin habe im Jahr 2014 selb st anerkannt, dass er ohne Unfallfolgen eine neue Herausforderung gesucht hätte und heute mindes tens ein gleich hohes Einkommen erzielen würde. Auch die Invalidenversicherung gehe von einem Invaliditätsgrad von 50 % aus, obschon keine unfallfremden Faktoren bestünden. Es sei deshalb im Minimum der Lohn eines weitergebildeten Maschinenmechanikers anzunehmen . Realistisch sei indes gestützt auf den zuletzt für ein Vollzeitpensum erzielten Lohn ein Valideneinkommen von Fr. 95'955.--. Nachdem sich die Invalidität erst im Jahr 2014 mit einer Reduktion des Pensums bemerkbar gemacht habe, sei das Abstellen auf den Lehrberuf besonders stossend ( Urk. 1 Ziff. 6 -7 ). 3. 3.1</w:t>
      </w:r>
    </w:p>
    <w:p>
      <w:r>
        <w:t>Zwischen den Parteien ist unstrittig, dass nach der letzten materiellen Renten prüfung mit Verfügung vom</w:t>
      </w:r>
    </w:p>
    <w:p>
      <w:r>
        <w:t>1 8. Juli 2014 erneut ein Revisionsgrund nach Art. 17 ATSG im Sinne einer gesundheitlichen Verschlechterung mit erheblichen Aus wirkungen auf die Arbeitsfähigkeit gegeben ist. Mit Blick auf die Arztberichte des C.___ vom 1 8. Dezember 2015 ( Urk. 8/312) und 3 1. Januar 2017 ( Urk. 8/417) sowie den kreisärztlichen Untersuchungsbericht vom 1 5. März 2016 ( Urk. 8/336) ist dies ebenso wenig zu beanstanden wie die von beiden Parteien befürwortete Festle gung der Arbeitsfähigkeit auf 50 % in der umgeschulten Tätigkeit. 3 .2</w:t>
      </w:r>
    </w:p>
    <w:p>
      <w:r>
        <w:t>Die Parteien sind sich ferner einig, dass das Invalideneinkommen anhand des vom Beschwerdeführer im Jahr 2016 tatsächlich bei der B.___ erzielten Einkommens zu bestimmen und auf Fr. 46'470.-- festzulegen ist . In Anbetracht des langjährigen, stabilen Arbeitsverhältnisses sowie der aktenku ndigen Lohn auskünfte der Arbeit geberin bedarf es hierzu keiner Weiterungen ( vgl. Urk. 8/353 : Fr. 46'470.-- =</w:t>
      </w:r>
    </w:p>
    <w:p>
      <w:r>
        <w:rPr>
          <w:b/>
        </w:rPr>
        <w:t>E. 12</w:t>
      </w:r>
    </w:p>
    <w:p>
      <w:r>
        <w:t>x Fr. 3’690. -- zuzüglich Fr. 2'190. -- für steuerpflichtige Ver gütungen ; ferner auch Urk. 8/280 , 8/286 und</w:t>
      </w:r>
    </w:p>
    <w:p>
      <w:r>
        <w:t>8/343). Einziger Streitpunkt zwischen den Parteien bildet somit die Frage, ob sich der Beschwerdeführer auch ohne die invalidisierenden gesundheitlichen Folgen des Unfalles vom 3 0. Sep tember 1989 beruflich in gleicher Weise weiterentwickelt hätte oder weiterhin als Maschinenmechaniker – allenfalls in einer besseren Position – arbeiten würde. 4. 4.1</w:t>
      </w:r>
    </w:p>
    <w:p>
      <w:r>
        <w:t>Angesichts der Argumentation des Beschwerdeführers bedarf die eingangs dar gelegte Rechtsprechung zur Festsetzung des Valideneinkommens einiger Ergän zungen. Bereits im Urteil U 340/04 vom 9. März 2005 E.</w:t>
      </w:r>
    </w:p>
    <w:p>
      <w:r>
        <w:t>2.2 setzte sich das Bun desgericht mit der Tatsache auseinander, dass das lebenslange Ausüben eines ein mal erlernten Berufes in den derzeitigen sozialen und wirtschaftlichen Ver hält nissen immer weniger den Regelfall bildet, die ständige berufliche Qualifiz ie rung hingegen weit verbreitet ist. Es schlussfolgerte im Falle der jung verunfallten Versicherten, dass sich die hypothetische Tatsache einer Jahre später ohne Inva lidität ausgeübten Tätigkeit naturgemäss einem strikten Beweis entziehe und die Anforderungen an den massgebenden Beweisgrad der überwiegenden Wahr scheinlichkeit nicht überspannt werden dürften. Gleichwohl müsse der hypothe tische berufliche Werdegang dem Richter wahrscheinlicher erscheinen als die Weiterausübung des angestammten Berufs .</w:t>
      </w:r>
    </w:p>
    <w:p>
      <w:r>
        <w:t>Dies entspricht letztlich der allgemein im Sozialversicherungs prozess geltenden Beweisregel, die Platz greift, wenn es sich als unmöglich erweist, im Rahmen des Untersuchungsgrundsatzes aufgrund einer Beweiswürdigung einen Sachverhalt zu ermitteln, der zumindest die überwiegende Wahrscheinlichkeit für sich hat, der Wirklichkeit zu entsprechen . Es besteht nur, aber immerhin insofern eine Beweislast , als im Falle der Beweislosigkeit der Entscheid zuungunsten jener Par tei ausfällt, die aus dem unbewiesen gebliebenen Sachverhalt Rechte ableiten wollte (vgl. Art. 8 des Schweizerisches Zivilgesetzbuch es, ZGB; Urteil des</w:t>
      </w:r>
    </w:p>
    <w:p>
      <w:r>
        <w:t>Bun desgerichts 8C_271/2012 vom 1 7. Juli 2012 E. 3.3 unter anderem mit Hinweis auf BGE 117 V 261 E. 3b). Kann also eine einkommenssteigernde berufliche Wei terentwicklung nicht entsprechend untermauert werden, ist weiterhin vom tiefe ren Einkommen entsprechend der bisherigen Ausbildung auszugehen. 4.2</w:t>
      </w:r>
    </w:p>
    <w:p>
      <w:r>
        <w:t>Das vorstehend Ausgeführte wurde vom Bundesgericht im Urteil 8C_550/2009 vom 1 2. November 2009 E. 4.2 und 4.3 nochmals bestätigt. Danach müssen grundsätzlich auch bei jungen Versicherten Indizien für eine berufliche Weiter entwicklung in Form von konkreten Anhaltspunkte n bereits bei Eintritt des Gesundheitsschadens vorhanden sein , um Spekulationen zu vermeiden. Gute handwerkliche Fertigkeiten und Schul noten bieten</w:t>
      </w:r>
    </w:p>
    <w:p>
      <w:r>
        <w:t>g emäss Bundesgericht indes selbst für eine berufliche Weiterentwicklung im angestammten Tätigkeitsgebiet keine genügende Gewähr. Es wies zu Recht darauf hin, dass die berufliche Lauf bahn neben persönlichen Qualifikationen und Einsatzwillen regelmässig von wei teren , nicht beeinflussbaren äusseren Umständen ab hänge , und nach dem Abschluss der Lehre nicht nur eine einzige Weiterbildungsmöglichkeit offen</w:t>
      </w:r>
    </w:p>
    <w:p>
      <w:r>
        <w:t>stehe .</w:t>
      </w:r>
    </w:p>
    <w:p>
      <w:r>
        <w:t>4.3</w:t>
      </w:r>
    </w:p>
    <w:p>
      <w:r>
        <w:t>Noch prägnant er formuliert ist das bundesgerichtliche U rteil 8C_629 /2011 vom 16. Januar 2012 E. 5. 2. Für den Nachweis einer beruflichen Weiterentwicklung auch im Gesundheitsfall genügt es danach nicht , wenn sich eine versicherte Per son erst nach und aufgrund eines Unfalles zu r Ausbildung e ntschliesst. 4.4</w:t>
      </w:r>
    </w:p>
    <w:p>
      <w:r>
        <w:t>Es erstaunt daher nicht, dass das Bundesgericht im Urteil 8C_864/2011 vom 1.</w:t>
      </w:r>
    </w:p>
    <w:p>
      <w:r>
        <w:t>Februar 2012 E. 5.2.3 zum Schluss kam, eine Note von 5,3 bei</w:t>
      </w:r>
    </w:p>
    <w:p>
      <w:r>
        <w:t>der Lehrab schlussprüfung als Elektromonteur sowie eine erfolgreiche Umschulung zum kaufmännischen Angestellten mit Hilfe der Invalidenversicherung würden noch keine konkreten Schritte für eine hypothetische berufliche Entwicklung zum Ressort- oder Abteilungsleiter darstellen, wie sie sich etwa aus einem tatsäch lichen Kursbesuch ergeben würden. Auch dem Werdegang des Versicherten als Invalider seien keine entsprechenden Hinweise zu entnehmen. Dieser sei seit Jah ren als kaufmännischer Sachbearbeiter beim gleichen Unternehmen tätig. Wei terbildungen oder Weiterbildungsbemühungen in diesem Beruf seien nicht aktenkundig . 4.5</w:t>
      </w:r>
    </w:p>
    <w:p>
      <w:r>
        <w:t>Das Bundesgericht befasste sich also bereits eingehend mit der hypothetischen Einkommensentwicklung von versicherten Personen , die schon in jungen Jahren verunfallten. Eine Einschränkung der Berufswahlfreiheit respektive Ungleichbe handlung</w:t>
      </w:r>
    </w:p>
    <w:p>
      <w:r>
        <w:t>von versicherten Personen , die umgeschult werden mussten, gegenüber solchen, die weiterhin die angestammte Tätigkeit ausüben konnten oder erst in späteren Jahren verunfallten , ist nicht erkennbar . Das Bundesgericht verlangt e</w:t>
      </w:r>
    </w:p>
    <w:p>
      <w:r>
        <w:t>stets</w:t>
      </w:r>
    </w:p>
    <w:p>
      <w:r>
        <w:t>massgebliche</w:t>
      </w:r>
    </w:p>
    <w:p>
      <w:r>
        <w:t>eigenständige</w:t>
      </w:r>
    </w:p>
    <w:p>
      <w:r>
        <w:t>konkrete B emühungen , das Einkommen vor oder zumindest nach dem Unfall zu steigern . Der zuletzt zitierte Entscheid und die Formulierung «unter anderem dann» bringen dabei klar zum Ausdruck, dass solchen Bemühungen unabhängig davon Rechnung zu tragen ist, ob sie in der ange stammten oder einer dem Leiden angepassten Tätigkeit erfolgten.</w:t>
      </w:r>
    </w:p>
    <w:p>
      <w:r>
        <w:t>Beizupflichten ist dem Bundesgericht ferner , dass eine von aussen initiierte und finanzierte, einzig aus einer gesundheitlich bedingten Zwangslage heraus absol vierte Ausbildung nicht bereits darauf schliessen lässt, die versicherte Person hätte sich auch im Gesundheitsfall für diese (oder eine andere</w:t>
      </w:r>
    </w:p>
    <w:p>
      <w:r>
        <w:t>Ausbildung ) ent schieden. Es ist deshalb begreiflich, dass eine solche Ausbildung allein keinen genügenden Anhaltspunkt für eine berufliche Weiter entwicklung darstellt. Tat sache bleibt, dass auch heutzutage nicht jede gesunde erwerbstätige Person</w:t>
      </w:r>
    </w:p>
    <w:p>
      <w:r>
        <w:t>ein kommenssteigernd den Beruf wechselt oder sich einkommenssteigernd im ange stammten Beruf weiterbildet und eine Führungsposition ergattert . Die Gründe hierfür sind vielfältig (z.B. Familiengründung, fehlende finanzielle Möglichkeiten , Persönlichkeitsstruktur , mangelnde Fähigkeiten , keine Unterstützung durch den Arbeitgeber ). Ergeben sich somit – aus welche n Gründen auch immer – keine konkreten Anhaltspunkte für entsprechende</w:t>
      </w:r>
    </w:p>
    <w:p>
      <w:r>
        <w:t>Bemühungen, hat die versicherte Person die Folgen der Beweislosigkeit einer beruflichen Weiterentwicklung zu tragen. 5. 5.1</w:t>
      </w:r>
    </w:p>
    <w:p>
      <w:r>
        <w:t>Der Beschwerdeführer schloss die Lehr e im April 1991 u nter erleichterten Prü fungsbedingungen (20 % mehr Zeit)</w:t>
      </w:r>
    </w:p>
    <w:p>
      <w:r>
        <w:t>ab. Auch später erreichte er keine volle Leis tungsfähigkeit im ursprünglich gelernten Beruf , vielmehr verschlechterte sich diese rasch – von allen Seiten bestätigt – auf 50 % ( Urk. 8/6 /2 , 8/8 und 8/9/9 ). 5.2</w:t>
      </w:r>
    </w:p>
    <w:p>
      <w:r>
        <w:t>Am 2 4. März 1992 erklärte der Beschwerdeführer gegenüber dem zuständigen Sachbearbeiter der Beschwerdegegnerin (Hr. E.___ ) , er wolle sich Richtung Tech nisches Büro weiterbilden. Ein Kollege von ihm mache die Technikerschule. Er werde sich bei diesem erkundigen und allenfalls per 1993 ebenfalls dort beginnen ( Urk. 8/8/2) . 5.3</w:t>
      </w:r>
    </w:p>
    <w:p>
      <w:r>
        <w:t>Die</w:t>
      </w:r>
    </w:p>
    <w:p>
      <w:r>
        <w:t>nachfolgende ( Urk. 8/9/10) berufliche A bklärung</w:t>
      </w:r>
    </w:p>
    <w:p>
      <w:r>
        <w:t>der Invalidenversicherung ergab indes Zweifel, dass der Beschwerdeführer die Technikerschule vom Intellekt (Realschüler) her , vor allem angesichts dessen, dass er sehr unentschlossen wirke , schaffen würde . Es wurden verschiedene Berufe mit ihm angeschaut , und letztlich wurde eine Ausbildung zum T echnis chen Kaufmann ins Auge gefasst. Da er Bedenken wegen seiner Französisch kenntnisse äusserte ,</w:t>
      </w:r>
    </w:p>
    <w:p>
      <w:r>
        <w:t>sollte er einen Sprach kurs organisieren, den die Invalidenversicherung finanzieren würde.</w:t>
      </w:r>
    </w:p>
    <w:p>
      <w:r>
        <w:t>Der zustän dige Berufsberater (Hr. F.___ ) wies darauf hin, dass man bei der Zusam menkunft am Arbeits platz am 1 6. Juli 1992 mit dem Personalver antwortlichen über die alles andere als rosige berufliche Zukunft gesprochen habe. Es sei in naher Zukunft mit einem Arbeitsplatzabbau zu rechnen. Man habe den Beschwer deführer daher aufgefor dert, sich intensiv und ernsthaft mit einer Umschulung auseinanderzusetzen, was diesem</w:t>
      </w:r>
    </w:p>
    <w:p>
      <w:r>
        <w:t>sichtlich</w:t>
      </w:r>
    </w:p>
    <w:p>
      <w:r>
        <w:t>Mühe bereite ( Urk. 8/9 /1 f. und 8/9/5 ). 5.4</w:t>
      </w:r>
    </w:p>
    <w:p>
      <w:r>
        <w:t>Ähnliches ist der Notiz des Sachbearbeiters E.___</w:t>
      </w:r>
    </w:p>
    <w:p>
      <w:r>
        <w:t>zur gemeinsam Besprechung aller Beteiligter vom 2 5. August 1992 zu entnehmen. Der Personalverantwort lich e</w:t>
      </w:r>
    </w:p>
    <w:p>
      <w:r>
        <w:t>habe erläutert , man habe etw as Zeit infolge einer Frühpensionierung und zweier Abgänge gewonnen. Sollte man jedoch aus wirtschaftlichen Gründen Ent lassungen vornehmen müsse n , wäre der Beschwerdeführer mit seiner Behinde rung einer der ersten, der die Firma verlassen müss t e. Der Sachbearbeiter redete d em Beschwerdeführer und seiner Mutter ins Gewissen und erwähnte, dass die Invalidenversicherung ohne d en Sprachkurs die Motivation für die Handelsschule hinterfragen würde. Der Beschwerdeführer sah seinen Arbeitsplatz damals nicht als akut bedroht und fürchtete eher, nach einer Umschulung keine Stelle mehr zu haben ( Urk. 8/10 und 8/11 ). 5.5</w:t>
      </w:r>
    </w:p>
    <w:p>
      <w:r>
        <w:t>Nachdem der Beschwerdeführer bis Ende November 1992 den Sprachkurs aus «verschiedenen Gründen» aufgeschoben hatte, wurde in einer weiteren gemein samen Besprechung entschieden , ihn mittels eines Vorbereitungskurses an der Handelsschule vorzubereiten , der halbtags stattf inden und einen intensiven Fra n zösischkur s beinhalten sollte . Sowohl sein Personalchef als auch sein Meister warnten davor, dass er sich an einem sicheren Arbeitsplatz sehe. Bei einem Per sonalabbau werde er der erste sein, der gehen müsse. Der Sachbearbeiter E.___</w:t>
      </w:r>
    </w:p>
    <w:p>
      <w:r>
        <w:t>äusserte wiederum seine Zweifel an der Motivation des Beschwerdeführers, die Ausbildung durchzuhalte n ( Urk. 8/13/1 ). Mitte Dezember 1992 teilte letzterer mit , per Ende Februar 1993 gekündigt und sich in der Handelsschule angemeldet zu haben. Durch die neuen, verlängerten Arbeit s zeiten (Schicht, vgl. Urk. 8/13/3) seien die Beschwer den an den Knie n schlimmer geworden ( Urk. 8/14/19). 5.6</w:t>
      </w:r>
    </w:p>
    <w:p>
      <w:r>
        <w:t>In der Folge absolvierte er den Vorbereitungskurs ( Urk. 8/17/1)</w:t>
      </w:r>
    </w:p>
    <w:p>
      <w:r>
        <w:t>und erwarb das Handelsdiplom ( Urk. 3/5) . Die Kostengutsprache für den Vorbereitungskurs ( Urk. 8/14/17) und die zweieinhalbjährige Ausbildung durch die Invalidenver sicherung erfolgten separat ( Urk. 8/14/1 f. ). Im ersten Antrag äusserte der Berufs berater F.___ wiederum Bedenken bezüglich der Motivation des Beschwer deführers . Für den gewählten Beruf sei leider keine echte Begeisterung festzu stellen. Nur aus der Notsituation heraus, scheine er die Umschulung überhaupt anzutreten ( Urk. 8/14/ 23 ) .</w:t>
      </w:r>
    </w:p>
    <w:p>
      <w:r>
        <w:t>Den spezifischen Ausbildungsteil für den Technischen Kaufmann schloss der Beschwerdeführer nicht ab . B ereits in der krei särztlichen Untersuchung vom 9. Januar 1996 erwähnte er , derzeit keine Therapie mehr zu machen , da er eine Arbeitsstelle angetreten habe. Das Problem sei der relativ lange A rbeits weg, weshalb er jetzt auch wieder die [Handels-] Schule unterbrechen wolle. Allerdings zog er in Erwägung, wenn er in einem Jahr eingearbeitet sei, das letzte Semester, das doch drei Abende pro</w:t>
      </w:r>
    </w:p>
    <w:p>
      <w:r>
        <w:t>Woche beanspruche, noch fertig zu machen. Im Übrigen habe er sich e ine Fitnessmaschine angeschafft und trainiere täglich z u hause . Er fahre zudem wieder mit dem Velo zum Bahnho f ( Urk. 8/26/1) . Der Kreisarzt stellte dementsprechend fest, der Zustand sei seit längerer Zeit stationär. Mit der Physiotherapie sei jeweils eine Vers chlechterung verhindert worden. In diesem Sinne sei auch künftig durch physiotherapeutische Massnahmen, vor allem im Winter, der Muskelkontraktur gezielt entgegenzuwirken, um die Gelenk beweglichkeit aufrechtzuerhalten ( Urk. 8/26/3). 5.7</w:t>
      </w:r>
    </w:p>
    <w:p>
      <w:r>
        <w:t>Zusammenfassend bestehen also keine Anhaltspunkte dafür, dass der Beschwer deführer sich ohne Unfall weitergebildet und insbesondere die Ausbildung zum Technischen Kaufmann angestrebt hätte. E r zögerte die Umschulung so lange wie möglich hinaus, obschon er von verschiedenen Seiten unterstützt, immer wieder motiviert sowie auf die Notwendigkeit aufgrund seiner Arbeitsplatzsituation hin gewiesen wurde. Zudem verfügte er gemäss der beruflichen Abklärung nur bedingt über die Voraussetzungen für diese Umschulung und hegte selbst Zweifel, weshalb nicht ohne weiteres anzunehmen ist, er hätte diese ohne Druck und Unterstützung aufgenommen. Gleiches gilt übrigens für die Technikerschule, welche er nach Verschlechterung seines Gesundheitszustandes erstmals im Früh jahr 1992 als blosse Idee erwähnte, zumal er sich bis da hin offenbar nicht kundig gemacht hatte. Dass er später noch mals Anstrengungen unternahm, um den spezifischen Ausbildungsteil als T echnische r Kaufmann abzuschliessen, behaup tete der Beschwerdeführer selbst nicht. Der lange Arbeitsweg und die damalige Einarbeitungsphase stellten indes keine langfristig en Hinderungsgründe dar, zumal ihm lediglich noch ein Semester fehlte und er die Abendkurse auch berufs begleitend, gegebenenfalls unter vorübergehender Reduktion des Arbeitspen sums, hätte besuchen können.</w:t>
      </w:r>
    </w:p>
    <w:p>
      <w:r>
        <w:t>Klarzustellen ist, dass nicht mit überwiegender Wahrscheinlichkeit erstellt ist, dass dem fast 20 Jahre in Vollzeit erwerbstätigen bzw. voll leistungsfähigen Beschwerdeführer jegliche berufliche Weiterentwicklung aus gesundheitlichen Gründen unmöglich war. Zwar absolvierte er während der Umschulung im Früh jahr 1994 eine stationäre Rehabilitation, weil sich sein Zustand infolge einer Ver nachlässigung der Therapie verschlechtert hatte ( Urk. 8/22/2) . Indes stellte sich dieses Problem bei der oberwähnten kreisärztlichen Untersuchung im Januar 1996 nicht mehr. Der Therapieaufwand hielt sich denn auch über lange Zeit in Grenzen . Primär besuchte d er Beschwerdeführer eine Langzeit Physiotherapie und wurde er zumeist jährlich ambulant kontrolliert; alle paar Jahre wurde er kurz zeitig stationär therapiert, unter anderem zur Anpassung einer Beinschiene ( z.B. Urk. 8/45/1, 8/53/36 , 8/53/9 ff., 8/75/1 und 8/116 ). Erst im Rahmen der gesund heitlichen Verschlechterung nach einem Kopfsprung ins Wasser bekundete er erstmals Mühe mit seinem Arbeitspensum ( Urk. 8/150 und 8/164/ 2 ) . Letztlich würde aber auch ein gesundheitlich bedingter Verzicht auf besondere berufliche Anstrengungen nichts an der Beweislosigkeit und den daran anknüpfenden Rechtsfolgen ändern. Ohne jegliche Anhaltspunkte eine hypothetische berufliche Entwicklung anzunehmen, hätte eine nicht zu rechtfertigende Bevorzugung gegenüber allen anderen Versicherten zur Folge.</w:t>
      </w:r>
    </w:p>
    <w:p>
      <w:r>
        <w:t>Soweit der Beschwerdeführer ergänzend eine zusätzliche Qualifikation im ursprünglich gelernten Beruf geltend machte, ist ferner darauf hinzuweisen, dass zahlreiche Karrieremöglichkeiten bestanden hätte n . Ein hypothetisch über wie gend wahrscheinlicher konkreter beruflicher Werdegang lässt sich daher nur bedingt eruieren ( https://www.swissmem-berufsbil dung.ch/ fileadmin / user_upload /</w:t>
      </w:r>
    </w:p>
    <w:p>
      <w:r>
        <w:t>PM_</w:t>
      </w:r>
    </w:p>
    <w:p>
      <w:r>
        <w:t>PR_</w:t>
      </w:r>
    </w:p>
    <w:p>
      <w:r>
        <w:t>MP_ Berufsprofil_130507.pdf ). 6.</w:t>
      </w:r>
    </w:p>
    <w:p>
      <w:r>
        <w:t>Demzufolge ist nicht zu beanstanden, dass die Beschwerdegegnerin das Validen einkommen gemäss den Angaben des Lehrbetriebs und der ersten Arbeitgeberin , der heutigen Y.___</w:t>
      </w:r>
    </w:p>
    <w:p>
      <w:r>
        <w:t>Ltd., vom 8. Juni 2016 auf Fr. 82'095.-- fest legte. Immerhin berücksichtigte sie dabei zu Gunsten des Beschwerdeführers nicht den Durschnitts-, sondern den Maximal lohn von Fr. 6'315.-- pro Monat (vgl. Urk. 8/360/2). Die früher mit einem Zuschlag entschädigte CNC-Zusatz ausbildung ist heute in der Grundausbildung enthalten und wird nicht mehr zusätzlich vergütet (vgl. Urk. 8/378).</w:t>
      </w:r>
    </w:p>
    <w:p>
      <w:r>
        <w:t>Damit bleibt es bei einem für die Invalidi tätsrente massgeblichen Invaliditätsgrad von 43 % . Die Beschwerde ist daher abzuweisen, wobei d as Verfahren gemäss Art. 61 lit . a ATSG kostenlos ist. Das Gericht erkennt: 1.</w:t>
      </w:r>
    </w:p>
    <w:p>
      <w:r>
        <w:t>Die Beschwerde wird abgewiesen. 2.</w:t>
      </w:r>
    </w:p>
    <w:p>
      <w:r>
        <w:t>Das Verfahren ist kostenlos . 3.</w:t>
      </w:r>
    </w:p>
    <w:p>
      <w:r>
        <w:t>Zustellung gegen Empfangsschein an: - Rechtsanwalt Thomas Wehrlin - Suva unter Beilage einer Kopie von Urk. 10 -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