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UV.2017.00229 vom 24. Mai 2019</w:t>
      </w:r>
    </w:p>
    <w:p>
      <w:r>
        <w:t>ZH Sozialversicherungsgericht, 2019-05-24, DE</w:t>
      </w:r>
    </w:p>
    <w:p>
      <w:r>
        <w:rPr>
          <w:b/>
        </w:rPr>
        <w:t xml:space="preserve">Quelle: </w:t>
      </w:r>
      <w:r>
        <w:t>https://mcp.opencaselaw.ch/entscheid/zh_sozialversicherungsgericht_UV.2017.00229</w:t>
      </w:r>
    </w:p>
    <w:p>
      <w:r>
        <w:t>FR: ZH_SOZIALVERSICHERUNGSGERICHT UV.2017.00229 du 24 mai 2019</w:t>
      </w:r>
    </w:p>
    <w:p>
      <w:r>
        <w:t>IT: ZH_SOZIALVERSICHERUNGSGERICHT UV.2017.00229 del 24 maggio 2019</w:t>
      </w:r>
    </w:p>
    <w:p>
      <w:pPr>
        <w:pStyle w:val="Heading2"/>
      </w:pPr>
      <w:r>
        <w:t>Erwägungen</w:t>
      </w:r>
    </w:p>
    <w:p>
      <w:r>
        <w:rPr>
          <w:b/>
        </w:rPr>
        <w:t>E. 1.1</w:t>
      </w:r>
    </w:p>
    <w:p>
      <w:r>
        <w:t>Am 1. Januar 2017 sind die am 25. September 2015 bezie hungsweise am 9. No vember 2016 verabschiedeten geänderten Bestimmungen des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Unfall hat sich am 1. April 2014 ereignet, weshalb die bis 31. Dezember 2016 gültig gewesenen Normen auf den vorliegenden Fall An wendung finden und in dieser Fassung zitiert werden.</w:t>
      </w:r>
    </w:p>
    <w:p>
      <w:r>
        <w:rPr>
          <w:b/>
        </w:rPr>
        <w:t>E. 1.2</w:t>
      </w:r>
    </w:p>
    <w:p>
      <w:r>
        <w:t>Die Leistungspflicht eines Unfallversicherers ge mäss UVG setzt voraus, dass zwi schen dem Unfallereignis und dem eingetretenen Schaden (Krankheit, Invali dität, Tod) ein natürlicher Kausalzusammenhang be steht. Ursachen im Sinne des na 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 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 die Be schwer degegnerin zu tragen, da sie das unbestrittene Unfallereignis vom 1. April 2014 anerkannt</w:t>
      </w:r>
    </w:p>
    <w:p>
      <w:r>
        <w:t>und der Beschwerdeführerin für dessen Folgen bis 1 7. Juni 2014 Versi cherungsleistungen ausgerichtet hat . 5.</w:t>
      </w:r>
    </w:p>
    <w:p>
      <w:r>
        <w:t>Nach Gesagtem gelingt es der Beschwerdegegnerin nicht, das Dahinfallen jeder ( teil -) kausalen Bedeutung der Folgen des Unfalls vom 1. April 2014 am 1 8. Juni 2014 beziehungsweise das Erreichen des Status quo sine vel ante bezüglich dieses Unfalls per 1 8. Juni 2014 mit genügender Bestimmtheit beziehungsweise mit dem Beweisgrad der überwiegenden Wahrscheinlichkeit nachzuweisen. Die Beschwer de gegnerin bleibt daher auch hinsichtlich der über den 1 8. Juni 2014 hinaus ge klagten rechtsseitigen Kniebeschwerden der Beschwerdeführerin grundsätzlich leistungspflichtig .</w:t>
      </w:r>
    </w:p>
    <w:p>
      <w:r>
        <w:t>Die Sache ist daher in Gutheissung der Beschwerde zur weiteren Leistungsfest setzung an die Beschwerdegegnerin zurückzuweisen. 6.</w:t>
      </w:r>
    </w:p>
    <w:p>
      <w:r>
        <w:rPr>
          <w:b/>
        </w:rPr>
        <w:t>E. 1.4</w:t>
      </w:r>
    </w:p>
    <w:p>
      <w:r>
        <w:t>Nach der Rechtsprechung gehören zu den im Sinne von Art. 6 Abs. 1 UVG mas s gebenden Ursachen auch Umstände, ohne deren Vorhandensein die gesund heitli che Beeinträchtigung nicht zur gleichen Zeit eingetreten wäre. Eine scha densaus lösende traumatische Einwirkung wirkt also selbst dann leistungs begrün dend, wenn der betreffende Schaden auch ohne das versicherte Ereignis früher oder spä ter wohl eingetreten wäre, der Unfall somit nur hinsichtlich des Zeit punkts des Schadenseintritts Conditio sine qua non war. Anders verhält es sich, wenn der Unfall nur Gelegenheits- oder Zufallsursache ist, welche ein ge gen wärtiges Ri siko, mit dessen Realisierung jederzeit zu rechnen gewesen wäre, manifest werden lässt, ohne im Rahmen des Verhältnisses von Ursache und Wirkung eigenständige Bedeutung anzunehmen (Urteile des Bundesgerichts 8C_380/2011 vom 20. Okto be r</w:t>
      </w:r>
    </w:p>
    <w:p>
      <w:r>
        <w:t>2011 E. 4.2.1, 8C_301/2007 vom 15. Januar</w:t>
      </w:r>
    </w:p>
    <w:p>
      <w:r>
        <w:t>2008 E. 5.1.1 und U 413/05 vom 5. April</w:t>
      </w:r>
    </w:p>
    <w:p>
      <w:r>
        <w:t>2007 E. 4.2 mit Hinweisen). Wenn ein alltäglicher alternativer Belastungs faktor zu annähernd gleicher Zeit dieselbe Gesundheitsschädigung hätte bewirken können, erscheint der Unfall nicht als kau sal signifikantes Ereignis, sondern als austauschbarer Anlass; es entsteht daher keine Leistungs pflicht des obligato ri schen Unfallversicherers (Urteile des Bundesgerichts 8C_380/2011 vom 20. Okto ber 2011 E. 4.2.2, U 413/05 vom 5. April 2007 E. 4.2.3).</w:t>
      </w:r>
    </w:p>
    <w:p>
      <w:r>
        <w:rPr>
          <w:b/>
        </w:rPr>
        <w:t>E. 1.5</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 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 higkeit, soweit diese unfallbedingt beeinträchtigt ist. Die Verwendung des Be grif fes «namhaft» in Art. 19 Abs. 1 UVG verdeutlicht demnach, dass die durch weitere (zweckmässige) Heilbehandlung im Sinne von Art. 10 Abs. 1 UVG erhoffte Bes serung ins Gewicht fallen muss. Weder eine weit entfernte Möglichkeit eines po sitiven Resultats einer Fortsetzung der ärztlichen Behandlung noch ein von wei teren Massnahmen – wie etwa einer Badekur – zu erwartender geringfügiger the rapeutischer Fortschritt verleihen Anspruch auf deren Durchführung. In diesem</w:t>
      </w:r>
    </w:p>
    <w:p>
      <w:r>
        <w:t>Zusammenhang muss der Gesundheitszustand der versicherten Person prognos tisch und nicht aufgrund retrospektiver Feststellungen beurteilt werden (Urteil des Bundesgerichts 8C_888/2013 vom 2. Mai 2014 E. 4.1 mit Hinweisen, insbe sondere auf BGE 134 V 109 E. 4.3; vgl. auch Urteil 8C_639/2014 vom 2. Dezem ber 2014 E. 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im angefochtenen Einspracheentscheid vom 7. Septem ber 2017 ( Urk. 2) gestützt auf das Aktengutachten ihres beratenden Arztes, Dr. med. Z.___ , vom 4. Juli 2017 davon aus, dass eine Verur sachung der Ruptur des rechten vorderen Kreuzbandes der Beschwerdeführerin durch den versicherten Unfall vom 1. April 2014 nicht mit dem massgebenden Beweisgrad der überwiegenden Wahrscheinlichkeit erstellt sei (S. 11), und dass von einem Erreichen des Status quo sine am 1 8. Juni 2014 auszugehen sei (S.</w:t>
      </w:r>
    </w:p>
    <w:p>
      <w:r>
        <w:t>12). 2.2</w:t>
      </w:r>
    </w:p>
    <w:p>
      <w:r>
        <w:t>Die Beschwerdeführerin brachte hiegegen vor, dass ein rechtsgenügender Nachweis einer weggefallenen natürlichen Kausalität von der diesbezüglichen beweisbelasteten Beschwerdegegnerin nicht erbracht worden sei, weshalb auch für die Zeit nach dem 1 8. Juni 2014 von einem Fortbestehen der natürlichen Unfallkausalität auszugehen sei ( Urk. 1 S. 9). 3. 3.1</w:t>
      </w:r>
    </w:p>
    <w:p>
      <w:r>
        <w:t>Zu prüfen ist im Folgenden anhand des medizinischen Sachverhalts, ob die Be schwerdegegnerin zu Recht den Fallabschluss auf den 1 8. Juni 2014 terminierte und die vorübergehenden Leistungen (Heilbehandlung und Taggeld) auf diesen Zeitpunkt einstellte. 3.2</w:t>
      </w:r>
    </w:p>
    <w:p>
      <w:r>
        <w:t>Die Ärzte des Klinikums A.___</w:t>
      </w:r>
    </w:p>
    <w:p>
      <w:r>
        <w:t>erwähnten in ihrem undatierten Bericht ( Urk. 6/111/5), dass die Beschwerdeführerin vom 2 0. bis 2 5. März 2 003 hospitalisiert gewesen sei, und diagnostizierten eine Ruptur des vorderen Kreuzbandes und einen Riss des Innenmeniskus- Hinterhorns des rech te n Kniegelenks . Sie führten aus , dass am 2 0. März 2003 im Bereich des rechten Kniegelenks eine arthroskopische vordere Kreuzbandersatzplastik und eine T eil resektion des Innenmeniskush interhorns durchgeführt worden sei en (S. 1). 3.3</w:t>
      </w:r>
    </w:p>
    <w:p>
      <w:r>
        <w:t>Die Ärzte der Radiologie B.___ stellten im MRI-Bericht vom 3. März 2011 ( Urk. 6/90) fest, dass eine gleichentags durchgeführte Magnetreso nanztomographie (MRI) des rechten Knies der Beschwerdeführerin ein fehlendes plastisches vorderes Kreuzband bei schon länger vorbestehender Ruptur ohne aktu ellen Stumpfnachweis ergeben habe. 3.4</w:t>
      </w:r>
    </w:p>
    <w:p>
      <w:r>
        <w:t>Dr. med. C.___ , Facharzt für Chirurgie, erwähnte im Auszug aus der Kran kengeschichte vom 4. März 2011 ( Urk. 6/114) , dass die Beschwerdeführerin unter Instabilitätsgefühlen und gelegentlich unter Schmerzen in ihrem rechten Kniege lenk leide, und dass eine Reoperation des vorderen Kreuzbandes angezeigt sei. 3.5</w:t>
      </w:r>
    </w:p>
    <w:p>
      <w:r>
        <w:t>Die Ärzte der Radiologie D.___ stellten im MRI-Bericht vom 1 7. April 2014 ( Urk. 6/8) fest, dass eine gleichentags durchgeführte MRI des rechten Knies der Beschwerdeführerin einen Status nach einer Operation des vor deren Kreuzbandes (VKB-Plastik) ergeben habe, wobei das Implantat nicht mehr erkennbar sei (S. 1). 3.6</w:t>
      </w:r>
    </w:p>
    <w:p>
      <w:r>
        <w:t>Dr. med. E.___ , Facharzt für Allgemeine Innere Medizin , erwähnte in seinem Bericht vom 9. Mai 2014 ( Urk. 6/10), dass die Beschwerdeführerin, welche sich bereits am 2 0. März 2003 in Deutschland einer Knieoperation unterzogen habe (Meniskusteilresektion und VKB-Ersatz rechts), am 1. April 2014 auf einer dunklen Treppe gestolpert und auf das rechte Knie gestürzt sei. Dabei habe sie sich auch das rechte Knie verdreht , einen Bluterguss erlitten und in der Folge unter einer starken Druckdolenz gelitten. Er stellte die folgenden Diagnosen: - Kontusion und Distorsion des rechten Knies , nachfolgend ein Reizknie rechts - Verdacht auf eine Sudeck-Reaktion 3.7</w:t>
      </w:r>
    </w:p>
    <w:p>
      <w:r>
        <w:t>Dr. med. F.___ , Facharzt für</w:t>
      </w:r>
    </w:p>
    <w:p>
      <w:r>
        <w:t>Orthopädische Chirurgie und Traumatologie des Bewegungsapparates , Oberarzt beim Kantonsspital G.___ , stellte in seinem Bericht vom 2 7. Mai 2014 ( Urk. 6/19) die folgenden Diagnosen (S. 1): - VKB- R er uptur rechts am 1. April 2014 bei: - Status nach VKB-Plastik und Innenmeniskus-Teilresektion am 2 0. März 2003 in Deutschland - bekannte Akne inversa - Status nach Operation des Oberen Sprunggelenks (OSG) im Jahre 2001</w:t>
      </w:r>
    </w:p>
    <w:p>
      <w:r>
        <w:t>Der Arzt erwähnte, dass die Beschwerdeführerin anamnestisch vor knapp zwei Monaten eine erstmalige Redistorsion des rechten Kniegelenks mit Instabilitäts gefühl ohne Giving-ways und mit diffusen Beschwerden erlitten habe , wobei die MRI-Untersuchung ihres rechten Kniegelenks ein fehlendes beziehungsweise ein klinisch insuffizientes VKB ergeben habe. Es sei vorerst für drei Monate eine Physiotherapie und eine Medizinische Trainingstherapie (MTT) angezeigt, um zu sehen, inwiefern eine genügende muskuläre Stabilisierung erreicht werden könne (S. 2).</w:t>
      </w:r>
    </w:p>
    <w:p>
      <w:r>
        <w:t>In seinem Bericht vom 2 3. Juni 2014 ( Urk. 6/26) stellte Dr. F.___ fest, dass die Beschwerdeführerin nach gut zwei Monaten nach der VKB-Ruptur das klinisch sicher fehlende Vordere Kreuzband für die aktuelle Belastung n euro muskulär kompensieren könne. Für die Zeit ab 1 9. Juni 2014 sei von einer Arbeitsfähigkeit von 50 % und für die Zeit ab 7. Juli 2014 von einer solchen von 100 % auszu gehen (S. 2). 3.8</w:t>
      </w:r>
    </w:p>
    <w:p>
      <w:r>
        <w:t>Mit Bericht vom 2 8. August 2014 ( Urk. 6/31) erwähnte Dr. F.___ , dass die Beschwerdeführerin seit fünf Tagen unter plötzlich einschiessenden massiven Schmerzen im Bereich ihres rechten Kniegelenks leide (S. 1), und dass vermutlich von einer Läsion des Innenmeniskus, möglicherweise auch von einer Tendinose der Patellasehne in der Entnahmestelle am distalen Patellapol , auszugehen sei. Seit dem 2 6. August 2014 bestehe erneut eine (vollständige) Arbeitsunfähigkeit (S. 2). 3.9</w:t>
      </w:r>
    </w:p>
    <w:p>
      <w:r>
        <w:t>Die Ärzte der Radiologie D.___ stellten im MRI-Bericht vom 2 9. August 2014 ( Urk. 6/32) fest, dass eine gleichentags durchgeführte MRI des rechten Knies der Beschwerdeführerin eine progrediente Chondropathie am medialen Femur condylus , einen Status nach Meniskusteilresektion ohne Nachweis einer Reruptur sowie eine Reruptur der VKB-Plastik mit verbliebenen Bohrkanälen und Defekt in der Patella bei Status nach VKB-Plastik Entnahme ergeben habe und erwähn ten, dass sich das VKB nicht mehr abgrenzen lasse . 3 .10</w:t>
      </w:r>
    </w:p>
    <w:p>
      <w:r>
        <w:t>In seinem Bericht vom 2 5. September 2014 ( Urk. 6/37) führte Dr. F.___ aus, dass die Beschwerdeführerin trotz intensiver Physiotherapie, Analgesie und Entlastung unter persistierenden Schmerzen leide, weshalb eine Arbeitsunfähigkeit bestehe. Entgegen der Beurteilung durch die Ärzte der Radiologie D.___ vom 2 9. August 2014 halte er den teilresezierten Innenmeniskus für erneut zumindest im Corpusbereich für rerupturiert . Es sei deshalb eine Revision mit Meniskus beurteilung und allfälliger Restmeniskusteilresektion und VKB- Reersatzplastik indiziert (S. 2). 3.11</w:t>
      </w:r>
    </w:p>
    <w:p>
      <w:r>
        <w:t>Dr. F.___ erwähnte im Operationsbericht vom 7. Oktober 2014 ( Urk. 6/39/2), dass die Beschwerdeführerin am 3. Oktober 2014 an ihrem rechten Knie operiert worden sei. Dabei sei eine arthroskopische VKB- Reersatzplastik und eine Innen meniskus- Hinterhorn -Teilresektion durchgeführt worden (S. 1). Dabei seien auch die Reste des rupturierten Kreuzbandes entfernt worden. Das bereits teilresezierte, deutlich degenerativ veränderte und aufgefaserte Innenmeniskushinterhorn</w:t>
      </w:r>
    </w:p>
    <w:p>
      <w:r>
        <w:t>sei noch einmal reseziert worden (S. 2). 3.</w:t>
      </w:r>
    </w:p>
    <w:p>
      <w:r>
        <w:rPr>
          <w:b/>
        </w:rPr>
        <w:t>E. 6</w:t>
      </w:r>
    </w:p>
    <w:p>
      <w:r>
        <w:t>(Urk.</w:t>
      </w:r>
    </w:p>
    <w:p>
      <w:r>
        <w:t>6/83) hielt die Allianz an der Einstellung der vorübergehenden Leistun gen für Heilbehandlung und Taggeld per 1 8. Juni 2014 fest. Die von der Versicherten am 2 9. Februar 2016 dagegen erhobene Einsprache (Urk. 6/88 ) wies die Allianz mit Entscheid vom 7. September 2017 (Urk. 6/122 = Urk. 2) ab. 2.</w:t>
      </w:r>
    </w:p>
    <w:p>
      <w:r>
        <w:t>Gege n den Einspracheentscheid vom 7. September 2017 (Urk. 2) erhob die Ver si cherte am 2 8. September 2017 Be schwerde (Urk. 1) und beantragte, dieser sei auf zuhe ben und es sei die Allianz zu verpflichten, ihr ab dem 1 8. Juni 2014 weiterhin Heilbehandlungs- und Taggeldleistungen für die Folgen des Unfalls vom 1. April 2014 auszurichten.</w:t>
      </w:r>
    </w:p>
    <w:p>
      <w:r>
        <w:t>Mit Beschwerdeantwort vom 3 0. Oktober 2017 beantragte die Allianz die Abwei sung der Beschwerde (Urk. 5 S. 2 ) , wovon der Beschwerdeführer in am 8. Janu ar 2018 Kenntnis gegeben wurde (Urk.</w:t>
      </w:r>
    </w:p>
    <w:p>
      <w:r>
        <w:rPr>
          <w:b/>
        </w:rPr>
        <w:t>E. 6.1</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 34 Abs. 3 GSVGer d ). 6 .2</w:t>
      </w:r>
    </w:p>
    <w:p>
      <w:r>
        <w:t>Ausgangsgemäss hat die Beschwerdeführerin Anspruch auf eine Prozessent schädigung, welche in Berücksichtigung der Bedeutung der Streitsache, der Schwie rig keit des Prozesses sowie eines gerichtsüblichen Stundenansatzes von Fr. 220.-- (zuzüglich Mehrwertsteuer) auf Fr. 2’40 0.-- (inklusive Barauslagen und Mehrwertsteuer) festzusetzen ist. Das Gericht erkennt: 1.</w:t>
      </w:r>
    </w:p>
    <w:p>
      <w:r>
        <w:t>Die Beschwerde wird in dem Sinne gutgeheissen, dass der E insprachee ntscheid</w:t>
      </w:r>
    </w:p>
    <w:p>
      <w:r>
        <w:t>der Allianz Suisse Versicherungs-Gesellschaft AG vom 7. September 2017 aufgehoben und die Sache an die Beschwerdegegnerin zurückgewiesen wird, damit sie, nach erfolgter Ab klärung im Sinne der Erwägungen, über den Anspruch der Beschwerdeführerin auf Versicherungsleistungen für die Zeit ab 1 8. Juni 2014 neu verfüge . 2.</w:t>
      </w:r>
    </w:p>
    <w:p>
      <w:r>
        <w:t>Das Verfahren ist kostenlos. 3.</w:t>
      </w:r>
    </w:p>
    <w:p>
      <w:r>
        <w:t>Die Beschwerdegegnerin wird verpflichtet, der Beschwerdeführerin eine Prozessent schädigung von Fr. 2’400 .-- (inklusive Barauslagen und M ehrwertsteuer ) zu bezahlen. 4.</w:t>
      </w:r>
    </w:p>
    <w:p>
      <w:r>
        <w:t>Zustellung gegen Empfangsschein an: - Fürsprecher Urs Kröpfli - Allianz Suisse Versicherungs-Gesellschaft AG - Bundesamt für Gesundheit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7</w:t>
      </w:r>
    </w:p>
    <w:p>
      <w:r>
        <w:t>). Das Gericht zieht in Erwägung: 1.</w:t>
      </w:r>
    </w:p>
    <w:p>
      <w:r>
        <w:rPr>
          <w:b/>
        </w:rPr>
        <w:t>E. 12</w:t>
      </w:r>
    </w:p>
    <w:p>
      <w:r>
        <w:t>Mit Bericht vom 2 9. Januar 2015 ( Urk. 6/58) führte Dr. F.___ aus, dass die nach der Operation vom 3. Oktober 2014 aufgetretenen Entzündungszeichen regre dient seien, und dass ein Infektaspekt nicht mehr vorhanden sei. Das rechte Knie sei jedoch noch stark in der Beweglichkeit eingeschränkt, weshalb eine wahr scheinlich monatelange Muskelaufbautherapie angezeigt sei . Für die Zeit vom 2 5. August 2014 bis vorerst Ende Februar 2015 bestehe eine Arbeitsunfähigkeit von 100 % (S. 2). 3.13</w:t>
      </w:r>
    </w:p>
    <w:p>
      <w:r>
        <w:t>Dr. med. H.___ , Facharzt für Orthopädische Chirurgie und Trauma tologie des Bewegungsapparates , Oberarzt beim Spital I.___ , stellte in seinem Bericht vom 1 8. Juni 2015 ( Urk. 6/67) die folgenden Diagnosen (S. 1): - Status nach VKB- Reersatzplastik und Innenmeniskushinterhorn -Teilre sek tion am rechten Knie vom 3. Oktober 2014 mit /bei : - Status nach VKB- Reruptur am 1. April 2014 mit sekundärer Restinnen meniskusläsion - Status nach VKB-Plastik am 2 0. März 2003 in Deutschland</w:t>
      </w:r>
    </w:p>
    <w:p>
      <w:r>
        <w:t>Er erwähnte, dass die Beschwerdeführerin gegenwärtig schmerzfrei und ab sofort im Umfang von 100 % arbeitsfähig sei (S. 2). 3.1 4</w:t>
      </w:r>
    </w:p>
    <w:p>
      <w:r>
        <w:t>Dr. med. J.___ , Facharzt für Radiologie, nahm in seinem radiologischen Teilgutachten vom 2 2. Dezember 2015 ( Urk. 6/82/2) zum Akteng utachten von Dr. Z.___ vom 1 2. Januar 2016 (vgl. nachfolgend E. 3.15 )</w:t>
      </w:r>
    </w:p>
    <w:p>
      <w:r>
        <w:t>zu den Bildern betref f end die MRI-Untersuchung des rechten Kniegelenks der Beschwerdeführerin vom 1 7. April 2014 Stellung und führte aus, dass auf Grund der vollständigen Resor p tion des vorderen Kreuzbandimplantates und der ossären Konsolidation der Bohr kanäle des Implantates auf eine alte Läsion der vorderen Kreuzbandplastik zu schliessen sei . Demgegenüber sei das Ödem im subkutanen Fettgewebe w ahr scheinlich posttraumatisch bedingt (S. 2). 3.15</w:t>
      </w:r>
    </w:p>
    <w:p>
      <w:r>
        <w:t>Dr. med. Z.___ , Facharzt für Chirurgie , beratender Arzt der Beschwerde gegnerin, führte in seinem Gutachten vom 1 2. Januar 2016 (Urk. 6/82/1) aus, dass die MRI-Untersuchung vom 1 7. April 2014 eine nicht mehr nachweisbare VKB-Plastik ergeben habe, weshalb davon auszugehen sei, dass der Unfall vom 1. April 2014 nicht zu einer Reruptur der VKB-Plastik geführt habe . Da bei der Beschwerdeführerin bereits im Jahre 2011 eine instabile Situation bei einem Sta tus nach Resorption der VKB-Pl astik bestanden habe, sei das Unfallereignis vom 1. April 2014 für die Instabilität des rechten Kniegelenks nicht verantwort lich . Durch das Ereignis vom 1. April 2014 sei es auch nicht zu einem zusätzlichen Schaden im Bereich des Innenmeniskus gekommen, da die zwei Wochen nach dem Unfallereignis durchgeführte MRI k eine erneute Läsion des Restmeniskus ergeben habe (S. 4) . 3.1 6</w:t>
      </w:r>
    </w:p>
    <w:p>
      <w:r>
        <w:t>Dr. H.___ erwähnte in seiner Stellungnahme vom 2 0. April 2016 ( Urk. 6/94/2), dass die MRI - Untersuchung vom März 201 1 in Übereinstimmung mit derjenigen vom April 2014 zwar ein fehlendes Kreuzband ergeben habe, dass diese MRI-Befunde indes dem intraope rativen Befund von Oktober 2014</w:t>
      </w:r>
    </w:p>
    <w:p>
      <w:r>
        <w:t>wiedersprächen. Dabei seien rupturierte Bandanteile festgestellt und bildlich dokumentiert worden . Für eine eher frische Re r uptur des VKB spreche sodann die vorgängige Beschwer defreiheit der Beschwerdeführerin und die erst nach dem Trauma vom 1. April 2014 aufgetretene n Instabilitätsgefühle mit Gangunsicherheit und Schmerzen. Aus diesen Gründen sei von eine r frische n Traumatisierung des Kreuzband trans plantates am 1. April 2014 auszugehen. Eine alleinige Bewertung der Kausalität anhand der MRI-Bilder sei nicht ausreichend (S.</w:t>
      </w:r>
    </w:p>
    <w:p>
      <w:r>
        <w:t>1) , da die Sensitivität und Spezi fität der MRI-Untersuchung bei VKB-Ersatzplastiken und entsprechenden Unter suchung</w:t>
      </w:r>
    </w:p>
    <w:p>
      <w:r>
        <w:t>zwischen 85 % und 95</w:t>
      </w:r>
    </w:p>
    <w:p>
      <w:r>
        <w:t>% zu liegen kämen (S. 2). 3.17</w:t>
      </w:r>
    </w:p>
    <w:p>
      <w:r>
        <w:t>Dr. J.___</w:t>
      </w:r>
    </w:p>
    <w:p>
      <w:r>
        <w:t>nahm in seinem radiologischen Teilgutachten vom 2 0. Juni 2017 (Urk.</w:t>
      </w:r>
    </w:p>
    <w:p>
      <w:r>
        <w:t>6/ 119 /2) zum Aktengut achten von Dr. Z.___ vom 4. Juli 2017 (vgl. nach folgend E. 3.18) ergänzend zu den MRI- Bildern betreffend die MRI-Untersuchung des Kniegelenks der Beschwerdeführerin vom 3. März 2011 Stellung und führte aus, dass bereits in den MRI-Bildern vom 3. März 2011 die vordere Kreuz band plastik nicht mehr erkennbar gewesen sei. Er erwähnte, dass seines Wissens in der medizinischen Literatur k ein Fall einer intakten vorderen Kreuzbandplastik, welcher in der MRI als gerissen beurteilt worden sei, beschrieben worden sei. 3.18</w:t>
      </w:r>
    </w:p>
    <w:p>
      <w:r>
        <w:t>Dr. Z.___ führte in seinem Gutachten vom 4. Juli 2017 ( Urk. 6/119/1) aus, dass es zu einer Diskrepanz des im Rahmen des arthroskopischen Eingriffs erhobenen Befundes im Vergleich zu einem vorgängigen MRI-Befund kommen könne. So sei es unter Kniespezialisten allgemein bekannt, dass trotz eines arthroskopischen Nachweises eines in situ liegenden Transplantats einer VKB-Plastik (gerissen oder intakt) der entsprechende MRI-Befund eine fehlende VKB-Plastik ergeben könne (S.</w:t>
      </w:r>
    </w:p>
    <w:p>
      <w:r>
        <w:t>2). A uf Grund der vorliegenden peroperativen Bilddokumentation der arthros k o pischen Operation vom 3. Oktober 2014 (vgl. Urk. 6/106 ) sowie des Opera tions berichts von Dr. F.___ sei davon auszugehen, dass anlässlich der Operation vom 3. Oktober 2014 ein gerissenes VKB-Transplantat in situ gelegen habe . Unklar bleibe der Zeitpunkt der Ruptur der am 2 0. März 2003 implantierten VKB-Plastik. Obwohl die MRI vom 1 7. April 2017 ein Hämatom ergeben hätt e n , welches durch die Kniekontusion und -d istorsion vom 1. April 2014</w:t>
      </w:r>
    </w:p>
    <w:p>
      <w:r>
        <w:t>verursacht worden sei, sei dadurch nicht bewiesen, dass das VKB- Transplantat bei diesem Unfallereignis ak ut gerissen sei . Auch beim Eingriff vom 3. Oktober 2014 könne auf Grund der Be schreibung des Befundes durch den operierenden Arzt sowie auf Grund der perope rativen Bilddokumentation kein Rückschluss auf das Alter der Ruptur des VKB- Transplantat s gezogen werden. Auf Grund der medizinischen Akten und der Bilddokumentation könne vielmehr lediglich geschlossen werden, dass die am 2 0. März 2003 implantierte VKB-Plastik zum Zeitpunkt der Re o peration vom 3. Oktober 2014 gerissen gewesen sei.</w:t>
      </w:r>
    </w:p>
    <w:p>
      <w:r>
        <w:t>Obwohl auf G rund der durch Dr. C.___</w:t>
      </w:r>
    </w:p>
    <w:p>
      <w:r>
        <w:t>im Jahre 2011 dokumentieren klinischen Beschwerden und objektivierbaren Be funde erstellt sei, dass das VKB Transplantat vom 2 0. März 2003 bereits im Jahre 2011 insuffizient gewesen sei, sei eine Ruptur des Transplantats zu diesem Zeit punkt nicht zu beweisen (S. 2 f.) . Die Frage, warum verschiedene Radiologen nach mehrmaliger Durchsicht der MRI-Bilder zu einem falsch negativen Resultat gekommen seien und übereinstimmend davon ausgingen, dass das VKB-Trans plantat vom 2 0. März 2003 nicht mehr sichtbar gewesen sei, obwohl das gerissene Transplantat beim arthroskopischen Eingriff vom 3. Oktober 2014 identifiziert, foto grafiert und als Vorbereitung für die erneute VKB Plastik reseziert worden sei , müsse offenbleiben. Seine vorgängige Beurteilung vom 1 2. Januar 2016 , welche ohne Einsich t in die peroperative Fotodokumentation verfasst worden sei , müsse er daher revidieren. Es stehe daher fest , dass während der Operation vom 3. Oktober 2014 ein rupturiertes VKB-Transplantat bestanden habe , und dass der Zeitpunkt der Ruptur des Transplantats nicht sicher bestimm t werden könne (S.</w:t>
      </w:r>
    </w:p>
    <w:p>
      <w:r>
        <w:t>3). 4. 4.1</w:t>
      </w:r>
    </w:p>
    <w:p>
      <w:r>
        <w:t>Den erwähnten medizinischen Akten ist zu entnehmen, dass die Ärzte der Radiologie B.___</w:t>
      </w:r>
    </w:p>
    <w:p>
      <w:r>
        <w:t>am 3. März 2011 ( vorstehend E. 3.3 ) und die Ärzte der Radiologie D.___</w:t>
      </w:r>
    </w:p>
    <w:p>
      <w:r>
        <w:t>in ihren MRI-Bericht en vom 1 7. April 2014 ( vorstehend E. 3.5 ) und vom 2 9. August 2014 (vorstehend E. 3.9 ) ein fehlendes beziehungs weise ein nicht mehr erkennbares VKB-Implantat vom 2 0. März 2003 feststellten. Demgegenüber stellte Dr. F.___ im Operationsbericht vom 7. Oktober 2014 ( vorstehend E. 3.11 ) die Reste des rupturierten Kreuzbandes fest . Darauf stützte sich Dr. Z.___ in seinem Gutachten vom 4. Juli 2017 (vorstehend E.</w:t>
      </w:r>
    </w:p>
    <w:p>
      <w:r>
        <w:t>3.18 ) und ging davon aus, dass auf Grund der peroperativen Bilddokumentation der arthros k o pischen Operation vom 3. Oktober 2014 sowie auf Grund des Operations be richts von Dr. F.___ davon auszugehen sei, dass anlässlich der Op eration vom 3. Oktober 2014 ein gerissenes VKB-Transplantat in situ gelegen habe . Auf Grund des Operationsberichts vom 7. Oktober 2014 (vorstehend E. 3.11 ) und der perope rativen Bilddokumentation der Operation vom 3. Oktober 2014 ( Urk. 6/106) steht daher f est, dass anlässlich der Operation vom 3. Oktober 2014 ein gerissenes VKB-Transplantat in situ lag. Demnach ergaben die MRI-Untersuchungen vom 3. März 2011 (vorstehend E. 3.3 ), vom 1 7. April 2014 (vorstehend E. 3.5 ) und vom 2 9. August 2014 (vorstehend E. 3.9 ) den unrichtigen Befund eines fehlende n be ziehungsweise ein es nicht mehr erkennbare n VKB-Implantat s vom 2 0. März 200 3.</w:t>
      </w:r>
    </w:p>
    <w:p>
      <w:r>
        <w:t>4.2</w:t>
      </w:r>
    </w:p>
    <w:p>
      <w:r>
        <w:t>Dr. Z.___</w:t>
      </w:r>
    </w:p>
    <w:p>
      <w:r>
        <w:t>ging in seinem Gutachten vom 4. Juli 2017 (vorstehend E. 3.18) davon aus, dass MRI-Untersuchungen bei einem durch Arthroskopie nachgewiesenen ( ge rissenen oder intakten ) , in situ liegenden</w:t>
      </w:r>
    </w:p>
    <w:p>
      <w:r>
        <w:t>VKB-Transplantat</w:t>
      </w:r>
    </w:p>
    <w:p>
      <w:r>
        <w:t>den unrichtigen MRI-Befund eine r fehlende VKB-Plastik ergeben könn t e n .</w:t>
      </w:r>
    </w:p>
    <w:p>
      <w:r>
        <w:t>Diesbezüglich gilt es den sich in den Akten befindenden wissenschaftlichen Artikel zu MRI-Unter su chungen nach einer VKB-Plastik ( Alberto Grassi, James R . Bailey, Cecilia Signo relli, Giuseppe Carbone , Andy Tchonang</w:t>
      </w:r>
    </w:p>
    <w:p>
      <w:r>
        <w:t>Wakam , Gian Andrea Lucidi und Stefano Zaffagnini , Magnetic</w:t>
      </w:r>
    </w:p>
    <w:p>
      <w:r>
        <w:t>resonance</w:t>
      </w:r>
    </w:p>
    <w:p>
      <w:r>
        <w:t>imaging after anterior</w:t>
      </w:r>
    </w:p>
    <w:p>
      <w:r>
        <w:t>cruciate</w:t>
      </w:r>
    </w:p>
    <w:p>
      <w:r>
        <w:t>ligament</w:t>
      </w:r>
    </w:p>
    <w:p>
      <w:r>
        <w:t>recon struction : A practical</w:t>
      </w:r>
    </w:p>
    <w:p>
      <w:r>
        <w:t>guide , in: World Journal of</w:t>
      </w:r>
    </w:p>
    <w:p>
      <w:r>
        <w:t>Orthop edics , 1 8. Oktober</w:t>
      </w:r>
    </w:p>
    <w:p>
      <w:r>
        <w:t>20 16, S. 638-649 ; Urk. 6/119/3) zu berücksichtigen . Danach ist der MRI-Befund nicht immer zielführend , weil es zwischen den Ergebnissen der klinische n Untersu chung und denjenigen der MRI-Untersuchung zu Abweichungen kommen kann . Gemäss</w:t>
      </w:r>
    </w:p>
    <w:p>
      <w:r>
        <w:t>eine r wissenschaftliche n Studie hätten MRI-Untersuchungen in 24</w:t>
      </w:r>
    </w:p>
    <w:p>
      <w:r>
        <w:t>% der untersuchten Fälle von durch Arthroskopie und klinische Untersuchung nachge wiesenen Läsionen des VKB-Transplantats fälschlicherweise ein intaktes Trans plantat gezeigt (S. 640). Insgesamt betrug die Abweichung der MRI-Befunde von den Ergebnissen der klinischen Untersuchungen 52 % und diejenige der MRI-Befunde von den Ergebnissen der arthroskopischen Untersuchungen 44 % . Im Ver gleich zu der den diagnostischen Standard zur Diagnose einer Ruptur des VKB-Transplantats darstellenden arthroskopische n Untersuchung weise die MRI-Untersuchung eine Sensitivität von 60 % und eine Spezifität von 87</w:t>
      </w:r>
    </w:p>
    <w:p>
      <w:r>
        <w:t>% auf. Es sei da her möglich, dass im Rahmen der MRI-Untersuchung ein scheinbar normales VKB-Transplant zu sehen sei , obwohl sich das VKB-Transplantat in der klinisch en oder in der arthroskopisch en Untersuchung als verletzt oder</w:t>
      </w:r>
    </w:p>
    <w:p>
      <w:r>
        <w:t>verlängert</w:t>
      </w:r>
    </w:p>
    <w:p>
      <w:r>
        <w:t>erweise (S. 641). 4.3</w:t>
      </w:r>
    </w:p>
    <w:p>
      <w:r>
        <w:t>Nach Gesagte m steht daher fest, dass die MRI-Untersuchungen vom 3. März 2011 (vorstehend E. 3.3 ), vom 1 7. April 2014 (vorstehend E. 3.5 ) und vom 2 9. August 2014 (vorstehend E. 3.9 ) den ( un richtigen ) Befund eines fehlenden beziehungs weise ein es nicht mehr erkennbaren VKB-Implantat s vom 2 0. März 2003 ergaben , obwohl das gerissene VKB-Implantat gemäss der peroperativen Bilddokumen ta tion anlässlich der arthroskopischen Operation vom 3. Oktober 2014 erwiesener massen noch in situ lag.</w:t>
      </w:r>
    </w:p>
    <w:p>
      <w:r>
        <w:t>Aus diesem Grunde ist daher davon auszugehen , dass im Rahmen der MRI-Untersuchung vom 3. März 2011 entweder ein gerissenes oder ein noch intaktes VKB-Transplantat nicht gesehen wurde . Es kann demzu folge nicht ausgeschlossen werden, dass am 3. März 2011 noch ein intaktes VKB-Transplantat bestand, welches jedoch mittels MRI nicht zu sehen war. Lediglich im Rahmen eine r</w:t>
      </w:r>
    </w:p>
    <w:p>
      <w:r>
        <w:t>arthroskopische n Untersuchung, welche den diagnostischen Standard zur Diagnose einer Ruptur des VKB-Transplantats darstellt, wäre der Zustand des VKB-Transplantats zu diesem Zeitpunkt mit der erforderlichen Ge wissheit zu beurteilen gewesen. In Würdigung der gesamten Umstände und insbesondere der erstellten Abweichungen der Befunde der MRI-Untersuchungen von den Befunden der arthroskopischen Untersuchung vom 3. Oktober 2014 kann vorliegend alleine gestützt auf die Ergebnisse der</w:t>
      </w:r>
    </w:p>
    <w:p>
      <w:r>
        <w:t>MRI-Untersuchung vom 3. März 2011 mangels eines arthroskopischen Befundes nicht mit dem massgebenden Beweisgrad der überwiegenden Wahrscheinlichkeit auf eine Ruptur des VKB-Transplantats zu diesem Zeitpunkt geschlossen werden. 4.4</w:t>
      </w:r>
    </w:p>
    <w:p>
      <w:r>
        <w:t>Des Gleichen kann auch auf Grund des von Dr. C.___ am 4. März 2011 erho benen klinischen Befund es (vorstehend E. 3.4 ), wonach die Beschwerdeführerin zu diesem Zeitpunkt unter Instabilitätsgefühlen und gelegentlich unter Schmer zen in ihrem rechten Kniegelenk gelitten habe, nicht mit überwiegender Wahr scheinlichkeit darauf geschlossen werden , dass sich eine Ruptur des VKB-Implan tat s vom 2 0. März 2003 bereits zu diesem Zeitpunkt ereignet gehabt hätte . Denn Instabilitätsgefühle und gelegentliche Knieschmerzen setzen nicht zwingend eine Ruptur des VKB-Transplantats voraus. D iese Symptome könnten auch andere Ursachen haben , beispielsweise eine Zerrung oder Elongation des ansonsten noch intakten VKB-Transplant at s .</w:t>
      </w:r>
    </w:p>
    <w:p>
      <w:r>
        <w:t>4.5</w:t>
      </w:r>
    </w:p>
    <w:p>
      <w:r>
        <w:t>Gestützt auf die medi zin i sche Aktenlage und insbesondere auf die nachvoll zieh bare Beurteilung durch Dr. Z.___ vom 4. Juli 2017 (vorstehend E. 3.18) ist daher davon auszugehen , dass eine Ruptur des VKB-Implantats vom 2 0. März 2003 erst zum Zeitpunkt der arthroskopischen Operation vom 3. Oktober 2014 mit dem massgebenden Beweisgrad der überwiegend en Wahrscheinlichkeit feststeht, dass indes der genaue Zeitpu nkt, zu welchem sich die Ruptur des V KB-Transplantats ereignete, nicht mit dem Beweisgrad der überwiegenden Wahrscheinlichkeit zu bestimmen ist . 4.6</w:t>
      </w:r>
    </w:p>
    <w:p>
      <w:r>
        <w:t>Demzufolge kann die Unfallkausalität der anlässlich der Operation vom 3. Oktober 2014 festgestellten Ruptur des VKB-Transplantats vom 2 0. März 2003 nicht mit der erforderlichen Gewissheit und insbesondere nicht mit dem massgebenden Beweisgrad der überwiegenden Wahrscheinlichkeit ausgeschlossen werden.</w:t>
      </w:r>
    </w:p>
    <w:p>
      <w:r>
        <w:t>Auf Grund des Umstandes, dass sich die Beschwerdeführerin am 3. Oktober 2014 einem erneuten arthroskopischen Eingriff an ihrem rechten Kniegelenk unterzog, bei welchem die Reste des rupturierten</w:t>
      </w:r>
    </w:p>
    <w:p>
      <w:r>
        <w:t>VKB-Transplantats entfernt wurden (vorsteh end E. 3.11 ), ist in Bezug auf die Frage nach der Unfallkausalität davon auszu geh en, dass ergänzende Beweismassnahmen und weitere medizinische Abklä rung en des Sachverhalts an diesem Ergebnis nichts ändern würden, weshalb da von abzusehen ist (antizipierte Beweiswürdigung; BGE 124 V 90 E. 4b, 122 V 157 E. 1d mit Hinweisen). 4.7</w:t>
      </w:r>
    </w:p>
    <w:p>
      <w:r>
        <w:t>Damit bleibt die Frage nach der Unfallkausalität der Ruptur des VKB-Trans plantats vom 2 0. März 2003 und der dadurch bedingten Behandlungsbe dürftig keit und Arbeitsunfähigkeit der Beschwerde führerin in der Zei t ab 1 8. Juni 2014</w:t>
      </w:r>
    </w:p>
    <w:p>
      <w:r>
        <w:t>offen.</w:t>
      </w:r>
    </w:p>
    <w:p>
      <w:r>
        <w:t>Diese Beweislosigkeit hat nach Gesagtem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