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UV.2017.00209 vom 21. Dezember 2018</w:t>
      </w:r>
    </w:p>
    <w:p>
      <w:r>
        <w:t>ZH Sozialversicherungsgericht, 2018-12-21, DE</w:t>
      </w:r>
    </w:p>
    <w:p>
      <w:r>
        <w:rPr>
          <w:b/>
        </w:rPr>
        <w:t xml:space="preserve">Quelle: </w:t>
      </w:r>
      <w:r>
        <w:t>https://mcp.opencaselaw.ch/entscheid/zh_sozialversicherungsgericht_UV.2017.00209</w:t>
      </w:r>
    </w:p>
    <w:p>
      <w:r>
        <w:t>FR: ZH_SOZIALVERSICHERUNGSGERICHT UV.2017.00209 du 21 décembre 2018</w:t>
      </w:r>
    </w:p>
    <w:p>
      <w:r>
        <w:t>IT: ZH_SOZIALVERSICHERUNGSGERICHT UV.2017.00209 del 21 dicembre 2018</w:t>
      </w:r>
    </w:p>
    <w:p>
      <w:pPr>
        <w:pStyle w:val="Heading2"/>
      </w:pPr>
      <w:r>
        <w:t>Erwägungen</w:t>
      </w:r>
    </w:p>
    <w:p>
      <w:r>
        <w:rPr>
          <w:b/>
        </w:rPr>
        <w:t>E. 1</w:t>
      </w:r>
    </w:p>
    <w:p>
      <w:r>
        <w:t>4. Oktober 2001 ( Urk. 10/K8 ). Mit Verfügung vom 2 7. April 2017 verneinte die HDI einen Leistungsanspruch ( Urk. 10/K12), wogegen die Versi cherte am 2 9. Mai 2017 Einsprache erhob ( Urk. 10/K17). Am 2 8. Juni 2017 gab Dr. med. D.___ , FMH Innere Medizin, im Auftrag der HDI eine versiche rungsmedizinische Stellungnahme ab ( Urk. 10/M3). Mit Entscheid vom 7. August 2017 wies die HDI die Einsprache der Versicherten vom 2 9. Mai 2017 ab ( Urk. 2).</w:t>
      </w:r>
    </w:p>
    <w:p>
      <w:r>
        <w:rPr>
          <w:b/>
        </w:rPr>
        <w:t>E. 1.1</w:t>
      </w:r>
    </w:p>
    <w:p>
      <w:r>
        <w:t>Gemäss Art. 6 Abs. 1 des Bundesgesetzes über die Unfallversicherung ( UVG ) werden – soweit das Gesetz nichts anderes bestimmt – die Versicherungsleis tungen bei Berufsunfällen, Nichtberufsunfällen und Berufskrankheiten gewährt.</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 sammenhangs nicht erforderlich, dass ein Unfall die alleinige oder un mittel bare Ursache gesundheitlicher Störungen ist; es genügt, dass das schädi gende Ereignis zusammen mit anderen Bedingungen die körperliche oder geis tige Inte 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 spruches nicht (BGE 129 V 177 E. 3.1, 119 V 335 E. 1, 118 V 286 E. 1b, je mit Hinweisen).</w:t>
      </w:r>
    </w:p>
    <w:p>
      <w:r>
        <w:rPr>
          <w:b/>
        </w:rPr>
        <w:t>E. 1.3</w:t>
      </w:r>
    </w:p>
    <w:p>
      <w:r>
        <w:t>Die Versicherungsleistungen werden auch für Rückfälle und Spätfolgen gewährt ( Art. 11 der Verordnung über die Unfallversicherung, UVV). Bei einem Rückfall handelt es sich um das Wiederaufflackern einer vermeintlich geheilten Krankheit, so dass es zu ärztlicher Behandlung, möglicherweise sogar zu (weiterer) Arbeits - unfähigkeit kommt; von Spätfolgen spricht man, wenn ein scheinbar geheiltes Leiden im Verlaufe längerer Zeit organische oder auch psychische Verände rungen bewirkt, die zu einem anders gearteten Krankheitsbild führen können (BGE 118 V 293 E. 2c mit Hinweisen).</w:t>
      </w:r>
    </w:p>
    <w:p>
      <w:r>
        <w:t>Rückfälle und Spätfolgen schliessen sich begrifflich an ein bestehendes Unfall ereignis an. Entsprechend können sie eine Leistungspflicht der Unfallversiche rung nur auslösen, wenn zwischen den erneut geltend gemachten Beschwerden und der seinerzeit beim versicherten Unfall erlittenen Gesundheitsschädigung ein natürlicher und adäquater Kausalzusammenhang besteht (BGE 118 V 293 E. 2c in fine ).</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die Versicherte am 1 4. September 2017 Beschwerde mit folgendem Rechtsbegehren ( Urk. 1 S. 2): 1. In Aufhebung des Einsprachee ntscheides der Beschwerdegegnerin vom 7. August 2017 sei diese zu verpflichten, der Beschwerdeführerin die gesetzlichen Leistungen zu erbringen, und es sei die Beschwerdegegnerin insbesondere zu verpflichten, ihrer Leistungspflicht gegenüber der Beschwerdeführerin im Zusammenhang mit dem Unfallereignis vom 1 4. Oktober 2001 auch für die Zeit nach dem 2 5. Juni 2014 nachzukommen. 2. Alles unter Kosten- und Entschädigungsfolgen (zzgl. 8 %</w:t>
      </w:r>
    </w:p>
    <w:p>
      <w:r>
        <w:t>MWSt. ) zulasten der Beschwerdegegnerin.</w:t>
      </w:r>
    </w:p>
    <w:p>
      <w:r>
        <w:t>In prozessualer Hinsicht stellte die Beschwerdeführerin folgende Anträge ( Urk. 1 S. 2): 1. Das vorliegende Beschwerdeverfahren sei mit dem Verfahren UV.2017.00106 (Ver fahren der Beschwerdeführerin gegen die Solida Versicherungen AG) zu vereinigen. 2. Eventualiter sei das vorliegende Beschwerdeverfahren bis zur Beurteilung der mit Replik vom 1 4. September 2017 in der Sache UV.2017.00106 (Verfahren der Beschwerdeführerin gegen die Solida Versicherungen AG) gestellten prozessualen Anträge bzw. bis zum Abschluss des im dortigen Prozess anzuordnenden Verfahrens nach der Ad-Hoc-Empfehlung 3/89 zu sistieren.</w:t>
      </w:r>
    </w:p>
    <w:p>
      <w:r>
        <w:t>D ie Beschwerdegegnerin schloss mit Beschwerdea ntwort vom 2 0. November 2017 auf Abweisung der Beschwerde ( Urk. 9 S. 2), was der Beschwerdeführerin am 2 1. November 2017 angezeigt wurde ( Urk. 12).</w:t>
      </w:r>
    </w:p>
    <w:p>
      <w:r>
        <w:rPr>
          <w:b/>
        </w:rPr>
        <w:t>E. 2.1</w:t>
      </w:r>
    </w:p>
    <w:p>
      <w:r>
        <w:t>Die Beschwerdegegnerin begründete den angefochtenen Entscheid damit, dass sich ihre Leistungspflicht betreffend das versicherte Ereignis vom 1 4. Oktober 2001 auf die einmalige Arztkonsultation vom 1 6. Oktober 2001 beschränke. Zwi schen dem Ereig nis vom 1 4. Oktober 2001 und den</w:t>
      </w:r>
    </w:p>
    <w:p>
      <w:r>
        <w:t>später erfolgten</w:t>
      </w:r>
    </w:p>
    <w:p>
      <w:r>
        <w:t>Behand lungen wegen erlittener Schulterluxationen bestehe kein natürlicher Kausalzu sammenhang ( Urk. 2 S. 6 ).</w:t>
      </w:r>
    </w:p>
    <w:p>
      <w:r>
        <w:rPr>
          <w:b/>
        </w:rPr>
        <w:t>E. 2.2</w:t>
      </w:r>
    </w:p>
    <w:p>
      <w:r>
        <w:t>Die Beschwerdeführerin machte demgegenüber geltend, dass</w:t>
      </w:r>
    </w:p>
    <w:p>
      <w:r>
        <w:t>den Vorbringen der Beschwerdegegnerin und von</w:t>
      </w:r>
    </w:p>
    <w:p>
      <w:r>
        <w:t>Dr. D.___ , wonach es versicherungsmedizinisch unhaltbar sei, dem Ereignis vom 1 4. Oktober 2001 einen relevanten Schaden zuzuschreiben, nicht gefolgt werden könne. Dr. D.___ rüge insbesondere die Beur teilungen der behandelnden und der die anderen Unfallversicherer beraten den Ärzte , welche im Zusammenhang mit dem Unfall vom 1 4. Oktober 2001 von einer kurzfristigen glenohumeralen Luxation ausgegangen seien. Der Umstand, dass sich die beratenden Ärzte der involvierten Unfallversicherer über das Aus mass des Unfallereignisses vom 1 4. Oktober 2 001 nicht einig seien, bestätig e die Notwendigkeit der Durchführung eines Einigungsverfahrens zwischen den Un fall versicherern im Sinne der Ad-Hoc-Empfehlung Nr. 3/8 9. Es könne nicht sein, dass die Beschwerdefüh rerin zu beurteilen habe, ob der beratende Arzt der Solida Versicherungen AG oder aber derjenige der Beschwerdegegnerin Recht habe . Sollte das Gericht wider Erwarten kein Verfahren nach Ad-Hoc-Empfehlung Nr.</w:t>
      </w:r>
    </w:p>
    <w:p>
      <w:r>
        <w:t>3/89 anordnen, wäre zur Klärung der Frage, welcher der die Unfallversicherer beratenden Ärzte richtig liege , ein Kausalitätsgutachten einzuholen ( Urk. 1 S. 5 ).</w:t>
      </w:r>
    </w:p>
    <w:p>
      <w:r>
        <w:rPr>
          <w:b/>
        </w:rPr>
        <w:t>E. 3</w:t>
      </w:r>
    </w:p>
    <w:p>
      <w:r>
        <w:t>Auf die Vorbringen der Parteien und die eingereichten Akten wird, soweit erforderlich, im Rahmen der nachfolgenden Erwägungen eingegangen. Das Gericht zieht in Erwägung: 1.</w:t>
      </w:r>
    </w:p>
    <w:p>
      <w:r>
        <w:rPr>
          <w:b/>
        </w:rPr>
        <w:t>E. 3.1</w:t>
      </w:r>
    </w:p>
    <w:p>
      <w:r>
        <w:t>Die Beschwerdegegnerin stützte sich im angefochtenen Entscheid ( Urk. 2) in medizinischer Hinsicht auf die Stellungnahme von Dr. D.___ vom 2 8. Juni 2017 ( Urk. 10/M3).</w:t>
      </w:r>
    </w:p>
    <w:p>
      <w:r>
        <w:rPr>
          <w:b/>
        </w:rPr>
        <w:t>E. 3.2</w:t>
      </w:r>
    </w:p>
    <w:p>
      <w:r>
        <w:t>Dr. D.___</w:t>
      </w:r>
    </w:p>
    <w:p>
      <w:r>
        <w:t>legte in dieser Stellungnahme im Wesentlichen dar, dass die</w:t>
      </w:r>
    </w:p>
    <w:p>
      <w:r>
        <w:t>Beschwerdeführerin der Beschwerdegegnerin</w:t>
      </w:r>
    </w:p>
    <w:p>
      <w:r>
        <w:t>mit verzögerter Anmeldung vom 1 9. Dezember 2002 mitgeteilt habe , dass sie am 1 4. Oktober 2001 beim Klettern plötzlich einen Schmerz in der rechten Schulter verspürt ha be. Zur juristischen Wertung dieses Ereignisses könne er keine Stellung nehmen. Er stelle jedoch fest, dass ein eigentliches Ereignis nicht dokumentiert sei. Zwei Tage nach Auftreten des Schulterschmerzes habe die Beschwerdeführerin den Chirurgen</w:t>
      </w:r>
    </w:p>
    <w:p>
      <w:r>
        <w:t>Dr. A.___</w:t>
      </w:r>
    </w:p>
    <w:p>
      <w:r>
        <w:t>aufgesucht , der im Arztschein zur Bagatell unfall-M eldung UVG vom 24. Dezem ber 2002 eine Distorsion der rechten Schulter - und keine Subluxation oder Luxation - diagnostiziert habe . Es habe lediglich eine Konsultation stattgefund en, ohne dass weitergehende Abkläru ngen durchgeführt worden seien.</w:t>
      </w:r>
    </w:p>
    <w:p>
      <w:r>
        <w:t>Eine</w:t>
      </w:r>
    </w:p>
    <w:p>
      <w:r>
        <w:t>vorüber gehende Ruhi gstellung der Schulter habe nicht verordn et werden müssen, und eine Arbeitsunfähigkeit sei nicht attestiert worden . Es erstaune daher , dass nun nachträglich von den behandelnden Ärzten respektive von Dr. med. E.___ , dem beratenden Arzt der Solida Versicherungen AG, ohne Analyse der Akten angenommen werde, dass am 1 4. Oktober 2001 eine kurzfristige glenohumerale Luxation, eine Subluxation oder allenfalls sogar eine Schulterluxation mit Selbst reposition und nachfolgender leichter Instabilität erfolgt sei.</w:t>
      </w:r>
    </w:p>
    <w:p>
      <w:r>
        <w:t>Dies sei rein hypothetisch und könne sicher lich nicht mit der notwendigen Wahrscheinlichk eit bewiesen werden. Es sei versicherungsmedizinisch nicht zu begründen,</w:t>
      </w:r>
    </w:p>
    <w:p>
      <w:r>
        <w:t>d ass durch das Ereignis vom 14. Oktober 2001 ein relevanter struktureller Schaden</w:t>
      </w:r>
    </w:p>
    <w:p>
      <w:r>
        <w:t>entstan den sei, der Ausgangspunkt für rezidivierende Schulterluxationen bilde . Ebenfalls nicht korrekt sei, von den beim Klettern akut aufgetretenen Schmerzen auf eine traumatische Ursache zu schliessen. Auch Überlastungsschäden oder sogar Dege nerationen würden sich nicht nur schleichend man ifestieren, sondern könnten akute Beschwerde n verursachen. Es entspreche dabei dem Kausalitätsbedürfnis, akute Beschwerden einem Ereignis zuzuordnen respektive ein Ereignis anzu nehmen, welches dann als Distorsion, falsche Bewegung,</w:t>
      </w:r>
    </w:p>
    <w:p>
      <w:r>
        <w:t>Misstritt etc. gemeldet werde . Dr. D.___ kam zum Schluss, dass zwischen dem Ereignis vom 1 4. Okto ber 2001 und den nach dem 2 5. Juni 2014 behandelten Beschwerden kein natürlicher Kausalzusammenhang bestehe. Durch das bagatelläre Ereignis vom 1 4. Oktober 2001 könne maximal eine vorübergehende Verschlimmerung ange nommen werden. Ein Dauerschaden oder eine richtung gebende Verschlimme rung sei ausgeschlossen. Zur Beurteilung des Ereignisses vom 1 4. Oktober 2001 sei kein Gutachten notwendig ( Urk. 10/M3/3-6 ).</w:t>
      </w:r>
    </w:p>
    <w:p>
      <w:r>
        <w:rPr>
          <w:b/>
        </w:rPr>
        <w:t>E. 3.3</w:t>
      </w:r>
    </w:p>
    <w:p>
      <w:r>
        <w:t>Diese Einschätzung von Dr. D.___ ist - insbesondere auch mit Blick auf die vom erstbehandelnden Dr. A.___ nach dem Ereignis vom 1 4. Oktober 2001 einzig diagnostizierte Distorsion der rechten Schulter ( Urk. 10/M1)</w:t>
      </w:r>
    </w:p>
    <w:p>
      <w:r>
        <w:t>- einleuchtend und plausibel. Wäre es bei diesem</w:t>
      </w:r>
    </w:p>
    <w:p>
      <w:r>
        <w:t>Ereignis zu einer erheblichen strukturellen Schädi gung der rechten Schulter gekommen, ist anzunehmen, dass bereits damals weitere Behandlungen oder Abklärungen</w:t>
      </w:r>
    </w:p>
    <w:p>
      <w:r>
        <w:t>erforderlich geworden wären.</w:t>
      </w:r>
    </w:p>
    <w:p>
      <w:r>
        <w:t>Wie Dr. D.___ zu Recht vermutete ( Urk. 10/M3/4) , stand insbesondere Dr. E.___</w:t>
      </w:r>
    </w:p>
    <w:p>
      <w:r>
        <w:t>der Arztschein von</w:t>
      </w:r>
    </w:p>
    <w:p>
      <w:r>
        <w:t>Dr. A.___ v om 2 4. Dezember 2002 nicht zur Verfügung (vgl. Urk. 10/M1-9 im Verfahren Nr. UV.2017.00106). Zudem ist darauf hinzu weisen, dass die Besc hwerdeführerin</w:t>
      </w:r>
    </w:p>
    <w:p>
      <w:r>
        <w:t>nicht begründet dargetan hat, inwiefern die Da rlegungen von Dr. D.___ unzutreffend sein sollen (vgl. Urk. 1 ).</w:t>
      </w:r>
    </w:p>
    <w:p>
      <w:r>
        <w:t>Au f die Beurteilung von Dr. D.___ kann somit abgestellt werden. Weitere medi zinische Abklärungen sind nicht angezeigt.</w:t>
      </w:r>
    </w:p>
    <w:p>
      <w:r>
        <w:rPr>
          <w:b/>
        </w:rPr>
        <w:t>E. 3.4</w:t>
      </w:r>
    </w:p>
    <w:p>
      <w:r>
        <w:t>Eine Konstellation, in welcher mit überwiegender Wahrscheinlichkeit feststeht, dass ein Rückfall auf eines von mehreren versicherten Unfallereignissen zurück zuführen ist, aber nicht klar ist, welches der Unfallereignisse als Grundfall zu betrachten ist – wie sie dem Urteil des Bundesgerichts U 417/01 vom 1 7. Juli 2002 zugrunde lag – , ist vorliegend nicht gegeben. Das Ereignis vom 1 4. Oktober 2001 , bei dem im Übrigen</w:t>
      </w:r>
    </w:p>
    <w:p>
      <w:r>
        <w:t>äusserst fraglich i st, ob es sich überhaupt um ein Unfa ll ereignis oder eine unfallähnliche Körperschädigung im Rechtssinne handelte , fällt als möglicher Grundfall bzw. Ursache für d ie von der Beschwer deführerin zwölfeinhalb Jahre später geklagten Schulterbeschwerden rechts von vornherein ausser Betracht.</w:t>
      </w:r>
    </w:p>
    <w:p>
      <w:r>
        <w:t>Aus der</w:t>
      </w:r>
    </w:p>
    <w:p>
      <w:r>
        <w:t>angerufenen - für Verwaltung und Gerichte nicht verbindlichen (vgl. Urteil des Bundesgerichts 8C_758/2010 vom 2 4. März 2011 E. 4.2.2 ) – Empfeh lung Nr. 3/89 der Ad-Hoc-Kommission Schaden UVG k ann d ie Beschwerde führerin nichts zu ihren Gunsten ableiten.</w:t>
      </w:r>
    </w:p>
    <w:p>
      <w:r>
        <w:t>Gründe für eine Vereinigung des vorliegenden Verfahrens mit dem Beschwerde verfahren Nr. UV.2017.00106 oder für eine Sistierung des Verfahrens liegen nicht vor.</w:t>
      </w:r>
    </w:p>
    <w:p>
      <w:r>
        <w:rPr>
          <w:b/>
        </w:rPr>
        <w:t>E. 3.5</w:t>
      </w:r>
    </w:p>
    <w:p>
      <w:r>
        <w:t>Die Beschwerdegegnerin hat einen Anspruch der Beschwerdeführerin auf Leis tungen im Zusammenhang mit dem am 2 7. März 2017 gemeldeten Rückfall demnach zu Recht verneint.</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