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UV.2017.00208 vom 20. August 2018</w:t>
      </w:r>
    </w:p>
    <w:p>
      <w:r>
        <w:t>ZH Sozialversicherungsgericht, 2018-08-20, DE</w:t>
      </w:r>
    </w:p>
    <w:p>
      <w:r>
        <w:rPr>
          <w:b/>
        </w:rPr>
        <w:t xml:space="preserve">Quelle: </w:t>
      </w:r>
      <w:r>
        <w:t>https://mcp.opencaselaw.ch/entscheid/zh_sozialversicherungsgericht_UV.2017.00208</w:t>
      </w:r>
    </w:p>
    <w:p>
      <w:r>
        <w:t>FR: ZH_SOZIALVERSICHERUNGSGERICHT UV.2017.00208 du 20 août 2018</w:t>
      </w:r>
    </w:p>
    <w:p>
      <w:r>
        <w:t>IT: ZH_SOZIALVERSICHERUNGSGERICHT UV.2017.00208 del 20 agosto 2018</w:t>
      </w:r>
    </w:p>
    <w:p>
      <w:pPr>
        <w:pStyle w:val="Heading2"/>
      </w:pPr>
      <w:r>
        <w:t>Erwägungen</w:t>
      </w:r>
    </w:p>
    <w:p>
      <w:r>
        <w:rPr>
          <w:b/>
        </w:rPr>
        <w:t>E. 1</w:t>
      </w:r>
    </w:p>
    <w:p>
      <w:r>
        <w:t>2. März 2013 abgeschlossen (vgl. Urk. 10 /M10 und 10 /M54 ).</w:t>
      </w:r>
    </w:p>
    <w:p>
      <w:r>
        <w:t>Die Versicherte liess am 2 6. Februar 2014 ei nen Rückfall zum Unfall vom 11. Januar 2013 mit rechtsseitigen Schulterbeschwerden geltend machen ( Urk. 7/G18) sowie eine erneute Arbeitsunfähigkeit seit 2 0. Februar 2014 ( Urk. 7/T3). Die Unfallversicherung der Stadt Zürich verneinte mit Verfügung vom 2 0. Januar 2015 und nachfolgendem Einspracheentscheid vom 9. März 2015 ihre Leistungspflicht für den am 2 6. Februar 2014 geltend gemachten Rückfall ( Urk. 7/G43 , 7/J6 ). Die Versicherte liess dagegen Beschwerde erheben ( Urk. 7/J7 ). Im Beschwerdeverfahren zog das Sozialversicherungsgericht die Akten der Schweizerischen Invalidenversicherung (vgl. Urk. 7/J17) , und damit auch das Gutachten der</w:t>
      </w:r>
    </w:p>
    <w:p>
      <w:r>
        <w:t>C.___ AG vom</w:t>
      </w:r>
    </w:p>
    <w:p>
      <w:r>
        <w:t>9. Juli 2015 bei (vgl. Urk. 14/101) .</w:t>
      </w:r>
    </w:p>
    <w:p>
      <w:r>
        <w:t>Mit Urteil UV.2015.00061 vom 2 9. Februar 2016 hob das Sozialversicherungs - gericht den angefochtenen Einspracheentscheid vom 9. März 2015 auf und wies die Sache zur Vornahme von weiteren Abklärungen, namentlich zur Einholung eines versicherungsunabhängigen Gutachtens , und zu neuem Entscheid an die Unfallversicherung der Stadt Zürich zurück ( Urk. 7 /J23).</w:t>
      </w:r>
    </w:p>
    <w:p>
      <w:r>
        <w:rPr>
          <w:b/>
        </w:rPr>
        <w:t>E. 1.1</w:t>
      </w:r>
    </w:p>
    <w:p>
      <w:r>
        <w:t>und E.</w:t>
      </w:r>
    </w:p>
    <w:p>
      <w:r>
        <w:rPr>
          <w:b/>
        </w:rPr>
        <w:t>E. 1.2</w:t>
      </w:r>
    </w:p>
    <w:p>
      <w:r>
        <w:t>Hinsichtlich des Gegenstands der Unfallversicherung nach Art.</w:t>
      </w:r>
    </w:p>
    <w:p>
      <w:r>
        <w:rPr>
          <w:b/>
        </w:rPr>
        <w:t>E. 1.2.3</w:t>
      </w:r>
    </w:p>
    <w:p>
      <w:r>
        <w:t>).</w:t>
      </w:r>
    </w:p>
    <w:p>
      <w:r>
        <w:t>Unter dem Gesichtspunkt der wirtschaftlichen Abhängigkeit führen nach gefes tig ter Rechtsprechung der regelmässige Beizug eines Gutachters oder einer Begut achtungsinstitution durch den Versicherungsträger, die Anzahl der beim selben Arzt in Auftrag gegebenen Gutachten und Berichte sowie das daraus re sultierende Honorarvolumen für sich allein genommen nicht zum Ausstand (vgl. BGE 139 V 355 E. 5.2.2.1 und 138 V 277 E. 2.2.2; BGE 137 V 226 E. 1.3.3). 2 . 2 .1</w:t>
      </w:r>
    </w:p>
    <w:p>
      <w:r>
        <w:t>Die Beschwerdegegnerin ging im Einspracheentscheid vom 1 1. August 2017 (Urk. 2) und in der Beschwerde antwort vom 1 9. Oktober 2017 ( Urk. 6) davon aus, Dr. F.___ habe in Kenntnis der Vorakten und nach eingehender Untersuchung der Versicherten ein umfassendes, beweisrechtlich einwandfreies Gutachten erstellt. Darauf sei abzustellen. Das von der Beschwerdeführerin gewünschte Vor gehen, das Gutachten von Dr. F.___ einer früheren Gutachterstelle zur Stellung nahme zu unterbreiten, entspreche nicht der Praxis. Den Anweisungen des Sozial versicherungsgerichts im Urteil vom 2 9. Februar 2016 sei sie vollumfänglich nach gekommen. Für die am 2 6. Februar 2014 geltend gemachten erneuten Be schwerden bestehe keine Leistungspflicht ( Urk. 2 S. 1 f., S. 4 f. und Urk. 6 S. 3).</w:t>
      </w:r>
    </w:p>
    <w:p>
      <w:r>
        <w:t>Die Beschwerdeführerin liess in der Beschwerde demgegenüber geltend machen, bei der C.___ AG sei eine Stellungnahme zum Gutachten von Dr. F.___ vom 5. Dezember 2016 einzuholen. Die C.___ AG habe anzugeben, ob sie an ihrem Gutachten auch nach den Einschätzungen von Dr. F.___</w:t>
      </w:r>
    </w:p>
    <w:p>
      <w:r>
        <w:t>festhalte ( Urk. 1 S. 2 , vgl. auch Urk. 7/J25 ). 2 .2</w:t>
      </w:r>
    </w:p>
    <w:p>
      <w:r>
        <w:t>Strittig und zu prüfen ist somit, ob für die Frage der Leistungspflicht für die im Februar 2014 bestandenen rechtsseitigen Schulterschmerzen und Befunde an der rechten Schulter (vgl. Urteil des Sozialversicherungsgericht UV.2015.00061 vom 2 9. Februar 2016 E. 2.3 , Urk. 7/J23 ) auf das Gutachten von Dr. F.___ vom 5. Dezember 2016</w:t>
      </w:r>
    </w:p>
    <w:p>
      <w:r>
        <w:t>abgestellt werden kann , oder ob insbesondere die von der Beschwerdeführerin beantragten ergänzende n Abklärungen vorzunehmen sind. 3 . 3 .1</w:t>
      </w:r>
    </w:p>
    <w:p>
      <w:r>
        <w:t>Aufgrund der Erwägungen im rechtskräftigen Rückweisungsentscheid des Sozial versicherungsgerichts vom 2 9. Februar 2016 hatte die Beschwerdegegnerin zu den</w:t>
      </w:r>
    </w:p>
    <w:p>
      <w:r>
        <w:t>bereits vorhandenen medizinischen Berichten (vgl. dazu Urteil des Sozialver si che rungsgerichts UV.2015.00061 vom 2 9. Februar 2016 E. 3) einen ausführ lichen Bericht des behandelnden Physiotherapeuten sowie die vollständige Kran ken ge schichte von Dr. D.___ beizuziehen, und im Anschluss ein versicherungsunab hängiges Gutachten zu veranlassen (E. 4.5 bis E. 4.6; zum weiteren medizini schen Sachverhalt vgl. E. 3 des genannten Urteils ) . 3.2</w:t>
      </w:r>
    </w:p>
    <w:p>
      <w:r>
        <w:t>3.2.1</w:t>
      </w:r>
    </w:p>
    <w:p>
      <w:r>
        <w:t>Dr. D.___ gab am 1 4. Juli 2016 an, die Versicherte beziehe seit Februar 2015 eine Viertelsrente der Invalidenversicherung. Die Versicherte sei überzeugt gewesen, dass es sich bei den Beschwerden im Bereich der rechten Schulter um Unfallfolgen handle. Gemäss beiliegendem Bericht habe der Unfall im Jahr 2013 nur die linke Schulter betroffen. Aufgrund der Wiederaufnahme der Arbeit ab dem 1. April 2016 habe die Versicherte einen Abschluss der unfallbedingten Behandlung gewünscht ( Urk. 10/M53 ; vgl. die Anfrage der Beschwerdegegnerin:</w:t>
      </w:r>
    </w:p>
    <w:p>
      <w:r>
        <w:t>Urk. 7/G53 ). 3.2.2</w:t>
      </w:r>
    </w:p>
    <w:p>
      <w:r>
        <w:t>Physiotherapeutin E.___ führte im Bericht vom 1 8. Juli 2016 ( Urk. 10/M54) aus , die Versicherte sei wegen einer Halswirbelsäulendistorsion, welche sie sich beim Unfall vom 1 1. Januar 2013 zugezogen habe, in Behandlung gewesen. Bei der ersten Therapiesitzung habe sie folgende Beschwerde n angegeben: 1. Starke occipitale Schmerzen (Intensität 6-7/10), konstant, Mühe den Kopf auf das Kissen abzulegen wegen zu starken Schmerzen. 2. Schmerzen (Intensität: 6-7/10) ausstrahlend von hinter den Ohren über beide Seiten des Kopfes bis hin zu Stirn und Augen, unregelmässig. 3. Schmerzen und Steifheit im Nacken. 4. Schmerzen im Schultergürtel beidseits. Rechte Seite &gt; linke Seite. 5. Leichte Schmerzen im Handgelenk links und Finger IV und V links.</w:t>
      </w:r>
    </w:p>
    <w:p>
      <w:r>
        <w:t>Das Hauptproblem seien Ziffer 1, dann Ziffer 2 und 3 gewesen. Ziffer 4 und Ziffer</w:t>
      </w:r>
    </w:p>
    <w:p>
      <w:r>
        <w:t>5 seien sekundär gewesen. Deshalb habe sie die Schultern und das linke Handgelenk nicht genauer untersucht und analysiert. Ziel der Therapie sei es gewesen, die Schmerzen ge mäss Ziffer 1-3 zu reduzier en und die Beweglichkeit des Nackens zu verbessern (Ziffer 3).</w:t>
      </w:r>
    </w:p>
    <w:p>
      <w:r>
        <w:t>In den ersten Therapien seien die occipitalen Schmerzen sehr stark gewesen. Da sich die Schmerzen nicht geändert hätten, habe sie die Versicherte nach der vierten Therapiesitzung erneut zu Dr. D.___ geschickt, welcher zur Sicherheit noch ein MRI habe machen lassen. Sie habe die Phy siotherapie sistiert. Nach der The rapiep ause seien die grössten Probleme für die Versicherte immer noch Ziffer 1 und Ziffer 3 (Nackenschmerzen im M usculus</w:t>
      </w:r>
    </w:p>
    <w:p>
      <w:r>
        <w:t>t rapezius</w:t>
      </w:r>
    </w:p>
    <w:p>
      <w:r>
        <w:t>superior Bereich, rechts stärker als links) gewesen. Die Beschwerden gemäss Ziffer 2 seien nicht mehr vorhanden gewesen. Die Beschwerden gemäss Ziffer 4 seien noch vorhanden gewesen , rechts mehr als links. Da beide Schultern schon einmal operiert worden seien , habe sie die Schmerzen als vorherige Problematik interpretiert und nicht in die Therapie einbezogen. Die Beschwerden gemäss Ziffer 5 seien kein Thema mehr gewesen. Am 1 2. März 2013 sei entschieden worden, die Therapie abzu schliessen, da keine deutlichen Beschwerden mehr vorhanden gewesen seien (keine Schmerzen im Occiput und im Nacken und sehr gute Nackenbe weg lich keit). Sie habe der Versicherten mitgeteilt, sie solle sich melden, falls die Schmer zen wiederkehren würden. Sie habe sie zudem aufgefordert, selbständig weiter Dehnungsübungen für den Musculus</w:t>
      </w:r>
    </w:p>
    <w:p>
      <w:r>
        <w:t>trapezius zu machen. Die Versicherte habe sich nicht mehr gemeldet ( Urk. 10/M54). 3.3</w:t>
      </w:r>
    </w:p>
    <w:p>
      <w:r>
        <w:t>Dr. F.___ erstellte das Gutachten vom 5. Dezember 2016 aufgrund der ihm zur Verfügung gestellten (vgl. Urk. 7/G63 S. 2) und von ihm angeforderte n Akten, der Ergebnisse der erfolgten radiologischen Untersuchungen und aufgrund der am 2 4. November 2016 durchgeführten Untersuchung der Beschwerdeführerin ( Urk. 10/M55 S. 1 ff., S. 16 ff., S. 22 f. ).</w:t>
      </w:r>
    </w:p>
    <w:p>
      <w:r>
        <w:t>Er diagnostizierte unter anderem ein dominantes chronifiziertes Schulte rarm syndrom rechts (Ziffer 4.1) bei - Supraspinatus - und cranialer</w:t>
      </w:r>
    </w:p>
    <w:p>
      <w:r>
        <w:t>Subscapu larisruptur , traumatisch 16.12. 2003; - Posttraumatischer frozen</w:t>
      </w:r>
    </w:p>
    <w:p>
      <w:r>
        <w:t>shoulder ; - Supraspinatus - und Sub scapularisrekonstruktion , LBS</w:t>
      </w:r>
    </w:p>
    <w:p>
      <w:r>
        <w:t>Te nodese 8.4.2004; - Postoperativer frozen</w:t>
      </w:r>
    </w:p>
    <w:p>
      <w:r>
        <w:t>shoulder ; - Schulterarthroskopischem</w:t>
      </w:r>
    </w:p>
    <w:p>
      <w:r>
        <w:t>Débridement bei Synovitis , Vernarbungen, insuffi zienter Sehnennaht und Verdacht auf low grade Infekt ; - Supraspinatussehnenreruptur ; - K norpelläsion II-III Humeruskopf ; - Persistierende Schultersteife ; - DD CRPS II ; - DD Verdacht auf psychogene Überlagerung ( Urk. 10/M55 S. 23).</w:t>
      </w:r>
    </w:p>
    <w:p>
      <w:r>
        <w:t>Die unter Ziffer 4.1 beschriebene Rotatorenmanschettenruptur wie auch die posttraumatische frozen</w:t>
      </w:r>
    </w:p>
    <w:p>
      <w:r>
        <w:t>shoulder seien mit überwiegender Wahrscheinlichkeit dem Un fallereignis vom 1 6. Dezember 2003 anzulasten ( Urk. 10/M55 S. 28 und S.</w:t>
      </w:r>
    </w:p>
    <w:p>
      <w:r>
        <w:t>24 f. ).</w:t>
      </w:r>
    </w:p>
    <w:p>
      <w:r>
        <w:t>Mit überwiegender Wahrscheinlichkeit auf das Unfallereignis vom 1 6. Dezember 2003 und nur möglicherweise auf das Unfallereignis vom 1 1. Januar 2013 zu rück zuführen sei die Reruptur der Supraspinatussehne . Im Rahmen der Arthros kopie vom 1 8. Februar 2005 sei ein insuffizienter Ansatz sowohl der Supra spi natus - wie auch der Subscap ularissehne</w:t>
      </w:r>
    </w:p>
    <w:p>
      <w:r>
        <w:t>beschrieben worden (vgl. Urk. 14/15/13) , was mit der bei den MRI- Untersuchungen vom 2 8. Februar 2014 und vom 1 2. Juni 2015 gefundenen Reruptur ( en ) gleichzusetzen sei. Auch hätten die Ärzte der Klinik G.___ am 1 7. September 2012 eine Einschränkung der aktiven Abduktion auf 120°, der Flexion auf 130° und ein positives Jobe -Zeichen gefun den, weshalb die von diesen Ärzten gestellte Verdachtsdiagnose der Supraspina tus reruptur</w:t>
      </w:r>
    </w:p>
    <w:p>
      <w:r>
        <w:t>gutachterlicherseits unterstützt werden müsse (vgl. Urk. 14/77/33) . Es handle sich um einen schicksalshaften Verlauf wie er in 37 % der Fälle fünf Jahre nach operativer Rekonstruktion beschrieben werde. Es müsse – mangels Vorlie gens der entsprechenden Untersuchung - offen bleiben , weshalb im Rahmen der Magnetresonanztomograpie vom 2 1. Juni 2005 schwere Sehnenveränderungen aber keine Reruptur beschrieben worden sei (vgl. Urk. 14/ 16/39) . Der Befund vom 2 1. Juni</w:t>
      </w:r>
    </w:p>
    <w:p>
      <w:r>
        <w:t>2005 müsse im H inblick auf das Ergebnis der Ar t h roskopie vom 1 8. Februar 2005 kritisch hinterfragt werden. Gegen eine Schädigung im Rahmen des Unfallereignisses vom 1 1. Januar 2013 spreche zudem, dass das geschilderte Unfallereignis mit Sturz auf den Rücken und beide Schultern nur eine Kontusion von hinten gegen die rechtsseitige Schulterpartie mit sich bringe , was ungeeignet erscheine, eine Rotatorenmanschettenreruptur hervorzurufen ( Urk. 10/M55 S. 29).</w:t>
      </w:r>
    </w:p>
    <w:p>
      <w:r>
        <w:t>Mit überwiegender Wahrscheinlichkeit auf das Unfallereignis vom 1 6. Dezember 2003 zurückzuführen und unbeeinflusst durch das Unfallereignis vom 1 1. Januar 20</w:t>
      </w:r>
    </w:p>
    <w:p>
      <w:r>
        <w:rPr>
          <w:b/>
        </w:rPr>
        <w:t>E. 1.3.1</w:t>
      </w:r>
    </w:p>
    <w:p>
      <w:r>
        <w:t>Bei einer Rückweisung der Sache an die V erwaltung ist diese und nach erneut angefochtenem Entscheid im zweiten Beschwerdeverfahren ist das Gericht an die Erwägungen des Rück weisungsentscheids gebunden (vgl. Urteil des Bundesge richts 9C_941 /2012 vom 2 0. März 2013 E. 4.3.2 ).</w:t>
      </w:r>
    </w:p>
    <w:p>
      <w:r>
        <w:rPr>
          <w:b/>
        </w:rPr>
        <w:t>E. 1.3.2</w:t>
      </w:r>
    </w:p>
    <w:p>
      <w:r>
        <w:t>Auch im Bereich der Unfallver sicherung ist eine Begutachtung bei Uneinigkeit durch eine beim kantonalen Versicherungsgericht anfechtbare Zwischenverfü gung anzuordnen, und der versicherten Person stehen vorgängige Mitwirkungs rechte in dem Sinne zu, dass sie sich zu den Gutachterfragen äussern kann. Die dabei zu beachtenden Modalitäten r ichten sich sinngemäss nach BGE 137 V 258 E. 3.4.2.9 (BGE 138 V 323 E. 6.1.4).</w:t>
      </w:r>
    </w:p>
    <w:p>
      <w:r>
        <w:t>Wird eine Begutachtung entsprechend verfügungsweise angeordnet, so kann die versicherte Person mit Beschwerde an das kantonale Versicherungsge richt for melle Ausstandsgründe und gewisse materielle Einwendungen geltend machen, nämlich den Einwand, es handl e sich um eine unnötige „ second</w:t>
      </w:r>
    </w:p>
    <w:p>
      <w:r>
        <w:t>opinion “ sowie Einwendungen gegen Art oder Umfang der Begutachtung (beispielsweise betref fend die Auswahl der me dizinischen Disziplinen) oder gegen einzelne Sachver ständige (etwa betreffend deren Sachkompetenz, BGE 138 V 274 f. E.</w:t>
      </w:r>
    </w:p>
    <w:p>
      <w:r>
        <w:rPr>
          <w:b/>
        </w:rPr>
        <w:t>E. 2</w:t>
      </w:r>
    </w:p>
    <w:p>
      <w:r>
        <w:t>Gegen diesen Entscheid vom 1 1. August 2017 richtet sich die Beschwerde vom 1 4. September 2017 mit dem Rechtsbegehren, der angefochtene Einspracheent scheid sei aufzuheben und es sei eine ergänzende Stellungnahme der C.___ AG einzuho len ( Urk. 1). In der Beschwerdeantwort vom 1 9. Oktober 2017 schloss die Unfallversicherung auf Abweisung der Beschwerde ( Urk. 6). Mit Verfügung vom 2 3. Oktober 2017 wurde der Versicherten davon Kenntnis gegeben ( Urk. 8).</w:t>
      </w:r>
    </w:p>
    <w:p>
      <w:r>
        <w:t>Nach Rückfrage des Gerichts reichte die Beschwerdegegnerin am 1 3. März 2018 nochmals die medizinischen Akten ( Urk. 10/1-56 ; Urk. 10/1-19 = Urk. 7/1-19, Urk. 10/53-56 = Urk. 7/20-23; Urk. 10/20-52 existieren nicht) sowie die bei ihr vorhandenen Akten aus dem invalidenversic herungsrechtlichen Verfahren der Beschwerdeführerin ein ( Urk. 11/1-18). Die Beschwerdeführerin liess erklären, auf eine Einsichtnahme in diese und eine Stellungnahme zu diesen Akten zu ver zichten ( Aktennotiz vom 2 6. Juni 2018, Urk. 12). Mit Verfügung vom 2 6. Juni 2018 zog das Sozialversicherungsgericht die Akten der Schweizerischen Invali den versicherung vollständig bei ( vgl. Urk. 14/1-166). Beide P arteien erklärten daraufhin, auf eine Einsicht- und eine Stellungnahme zu verzichten (vgl. Akten notiz vom 1 0. Juli 2018, Urk. 16).</w:t>
      </w:r>
    </w:p>
    <w:p>
      <w:r>
        <w:t>Auf die Vorbringen in den Rechtsschriften und die eingereichten Unterlagen wird, soweit erforderlich, in den Erwägungen eingegangen. Das Gericht zieht in Erwägung: 1.</w:t>
      </w:r>
    </w:p>
    <w:p>
      <w:r>
        <w:rPr>
          <w:b/>
        </w:rPr>
        <w:t>E. 6</w:t>
      </w:r>
    </w:p>
    <w:p>
      <w:r>
        <w:t>UVG und nach Art.</w:t>
      </w:r>
    </w:p>
    <w:p>
      <w:r>
        <w:rPr>
          <w:b/>
        </w:rPr>
        <w:t>E. 11</w:t>
      </w:r>
    </w:p>
    <w:p>
      <w:r>
        <w:t>UVV, der Anspruchsvoraussetzung des natürlichen und adäquaten Kau sal zusammenhangs und hinsichtlich des Fallab schlusses kann auf E. 1 des Urteils UV.2015.00061 vom 29. Februar 2016 ( Urk. 7/J23) verwiesen werden.</w:t>
      </w:r>
    </w:p>
    <w:p>
      <w:r>
        <w:t>Ergänzend festzuhalten ist, dass das Sozialversicherungsgericht den Sachverhalt von Amtes wegen festzustellen und alle Beweismittel objektiv zu prüfen und danach zu entscheiden hat ,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13</w:t>
      </w:r>
    </w:p>
    <w:p>
      <w:r>
        <w:t>sei die Knorpelläsion mit Ch ondromalazie II-III am cranialen</w:t>
      </w:r>
    </w:p>
    <w:p>
      <w:r>
        <w:t>Humeruskopf der rechten Schulter wie sie ihm Rahmen der Arthroskopie vom 1 8. Februar 2005 festgestellt worden sei ( Urk. 10/M55 S. 29).</w:t>
      </w:r>
    </w:p>
    <w:p>
      <w:r>
        <w:t>Nur möglicherweise auf das Unfallereignis vom 1 1. Januar 2013 zurückzuführen sei die ab dem 2 8. Februar 2014 erneut diagnostizierte frozen</w:t>
      </w:r>
    </w:p>
    <w:p>
      <w:r>
        <w:t>shoulder . Schulter steifen könnten bei Unfällen auch ohne wesentliche Gewalteinwirkung und bei sonst gesunden Schultern entstehen. Wenn überhaupt, so müsse beim Unfaller eignis vom 1 1. Januar 2013 von einer geringen Gewalteinwirkung ausgegangen werden, weil die Kraft des Sturzes sich nach Lage der Akten auf beide Schultern, den Kopf sowie zusätzlich den Rücken verteilt habe ( Urk. 10/M55 S. 30). Auf grund der durchlebten schweren Schultersteife nach dem Ereignis vom 16. Dezem ber</w:t>
      </w:r>
    </w:p>
    <w:p>
      <w:r>
        <w:t>2003, der Schädigung der Rotatorenmanschette und der Knorpel schädigung des Humeruskopfes sei von einer erheblichen Vulnerabilität zum Zeitpunkt des Unfallereignisses auszugehen, welche in der Entstehung der erneu ten Schultersteife, w enn sie zeitnah nach dem Unfallereignis entstanden wäre, wesentlich schwerer wiegen würde als das Unfallereignis selbst. Die üblichen Verläufe von (posttraumatischen) Schultersteifen zeichneten sich durch eine anfäng liche, aber zumindest einige Wochen andauernde erhebliche Schmerzprob lematik und schnell sich entwickelnde Funktionseinschränkung der Schulter aus , die einer zeitnahen und über Monate sich erstreckenden medizinischen Betreuung bedürften. Der vorliegende Verlauf lasse sich nicht mit einem Verlauf nach posttraumatischer frozen</w:t>
      </w:r>
    </w:p>
    <w:p>
      <w:r>
        <w:t>shoulder vereinbaren ( Urk. 10/M55 S. 31) . Zusammen fassend müsse geschlossen wer den, dass die erneute Schulters teife rechts nach dem Unfallereignis vom 1 1. Januar 2013 nicht mit der gebührenden Wahrschein lichkeit mit diesem im Zusammenhang stehe , weil der aktenkundige nicht einem üblichen Verlauf einer posttraumatischen frozen</w:t>
      </w:r>
    </w:p>
    <w:p>
      <w:r>
        <w:t>shoulder entspreche und es wesentlich wahrscheinlicher sei, dass sich diese im Verlauf nach dem Unfaller eignis durch die schwerwiegenden Vorschädigungen erneut schicksalshaft und unabhängig des Unfallereignisses entwickelt habe ( Urk. 10/M55 S. 32).</w:t>
      </w:r>
    </w:p>
    <w:p>
      <w:r>
        <w:t>Es sei von einer 12jährigen Anamnese a uszugehen. Aufgrund des Bericht s der Universitätsklinik G.___ vom 1 7. September 2012 (vgl. Urk. 14/77/33) müsse ange nommen werden, dass die Versicherte unterbruchsfrei an rechtsseitigen Schulterbeschwerden gelitten habe. Die Diagnose einer Schmerzchronifizierung ergebe sich aus dem fehlenden Ansprechen auf therapeutische Massnahmen so wie aus dem Ausbleiben des Effektes der durchgeführten Infiltrationen ( Urk. 10/M55 S. 25). 3.4</w:t>
      </w:r>
    </w:p>
    <w:p>
      <w:r>
        <w:t>Im Schreiben vom 2 3. Januar 2017 führte Dr. D.___ aus, gemäss seinen Unterlagen sei die Versicherte vom 1 1. Januar bis 8. Februar 2013 arbeitsunfähig gewesen. Wegen Nackenschmerzen mit Ausstrahlung in den linken Arm sei sie an die Phy siotherapie überwiesen worden ( Urk. 7/G71). 4.</w:t>
      </w:r>
    </w:p>
    <w:p>
      <w:r>
        <w:t>4.1</w:t>
      </w:r>
    </w:p>
    <w:p>
      <w:r>
        <w:t>Das Sozialversicherungsgericht hatte im Urteil UV.2015.00061 vom 2 9. Februar 2016 E. 4.4 erwogen, aufgrund der Erstangaben der Beschwerdeführerin sei grundsätzlich davon auszugehen, dass sie bei einer Vollbremsung des Trams nach hinten auf den Rücken und die Schultern gefallen sei und insbesondere den Hinterkopf am Boden angeschlagen habe ( Urk. 7/J23).</w:t>
      </w:r>
    </w:p>
    <w:p>
      <w:r>
        <w:t>Von diesem Unfallablauf ist nach den erfolgten Aktenergänzungen und der Begut achtung von Dr. F.___ weiterhin auszugehen.</w:t>
      </w:r>
    </w:p>
    <w:p>
      <w:r>
        <w:t>Gemäss den Angaben von Dr. F.___ war im Rahmen der Erstuntersuchung in der Klinik für Unfallchirurgie des Universitätsspitals H.___ am 1 2. Januar 2013 tat sächlich die linke und nicht die rechte Schulter röntgenologisch abgeklärt worden ( Urk. 10/M55 S. 22 und S. 30). Damit erscheine es auch unwahrscheinlich, dass die klinische Untersuchung auf der rechten Seite erfolgt sei und im Bericht fälschlicherweise mit links bezeichnet worden sei ( Urk. 10/M55 S. 30).</w:t>
      </w:r>
    </w:p>
    <w:p>
      <w:r>
        <w:t>Sodann wurden die von der Versicherten in der Klinik für Unfallchirurgie des Uni versitätsspitals H.___ geltend gemachten Schmerzen an der linken Schulter mit Taubheitsgefühl im linken Finger auch im Rahmen der Physiotherapie ange geben ( Urk. 10/M2 und 10/M54; vgl. auch die Angaben von Dr. D.___ vom 2 3. Januar 2017, Urk. 7/G71). Diese wie auch die rechtsseitigen Schulter schmerzen hätten nach dem Unfall nicht im Vordergrund gestanden und seien nicht in die Behandlung einbezogen worden ( Urk. 10/M54 S. 2). Auch gegenüber Dr. I.___ , Facharzt für Neurologie, wurden bei der Untersuchung vom 1. Juli 2013 nach dem Sturz aufgetretene sowohl links- als auch rechtsseitige Beschwerden geltend gemacht ( Urk. 10/M6 S. 1 ff.).</w:t>
      </w:r>
    </w:p>
    <w:p>
      <w:r>
        <w:t>Damit kann wie im Urteil UV.2015.00061 vom 2 9. Februar 2016 E. 4.4 erwogen, weder von einem direkten noch von einem ausschliesslichen Sturz auf die linke oder die rechte Schulter ausgegangen werden. Mit Dr. F.___ ist vielmehr anzu nehmen, dass die Kraft des Sturzes sich auf beide Schultern und den Kopf sowie zusätzlich auf den Rücken verteilt hatte (vgl. Urk. 10/M55 S. 30). Damit ist nach den nachvollziehbaren Feststellungen von Dr. F.___ jedenfalls von einer geringen Gewalteinwirkung auf die rechte Schulter auszugehen ( Urk. 10/M55 S. 30). 4.2</w:t>
      </w:r>
    </w:p>
    <w:p>
      <w:r>
        <w:t>Die Beschwerdeführerin hatte nach der Ankündigung der Beschwerdegegnerin, Dr. F.___ mit der Begutachtung beauftragen zu wollen, den Umstand bean standen lassen, dass nicht die C.___ AG, die im IV-Verfahren beauftragt worden war,</w:t>
      </w:r>
    </w:p>
    <w:p>
      <w:r>
        <w:t>für die erneute Gutachtenserstellung vorgesehen war (vgl. Urk. 7/G62).</w:t>
      </w:r>
    </w:p>
    <w:p>
      <w:r>
        <w:t>Aus den Erwägungen des Urteils UV.2015 .00163 vom 2 9. Februar 2016 ergibt sich</w:t>
      </w:r>
    </w:p>
    <w:p>
      <w:r>
        <w:t>jedoch selbstredend , dass mit der versicherungsunabhängigen Begutachtung eine Begutachtung bei einer bis anhin nicht mit der Sache betrauten Arztperson beziehungsweise Gutachterstelle gemeint war. Das Gutachten der C.___ AG wurde im Urteil - wie auch die Berichte von Vertrauens arzt</w:t>
      </w:r>
    </w:p>
    <w:p>
      <w:r>
        <w:t>Dr. J.___ , Fach arzt für Orth o pädische Chirurgie und Traumatologie des Bewegungsapparates,</w:t>
      </w:r>
    </w:p>
    <w:p>
      <w:r>
        <w:t>- in Bezug auf die strittige Frage des Kausalzusammenhangs als nicht über zeugend beurteilt, weshalb eine ( unabhängige ) Expertise einzuholen sei (E.</w:t>
      </w:r>
    </w:p>
    <w:p>
      <w:r>
        <w:t>4.5 und E. 4.6 ; vgl. Urteil des Bun desgerichts 8C_815/2012 vom 21. Oktober 2013 E.</w:t>
      </w:r>
    </w:p>
    <w:p>
      <w:r>
        <w:t>3.3 ).</w:t>
      </w:r>
    </w:p>
    <w:p>
      <w:r>
        <w:t>Da sich die Einholung einer unabhängigen Begutachtung von dritter Stelle bereits aus dem Rückweisungsurteil ergab, war die Beschwerdegegnerin nicht verpflich tet, aufg rund des entsprechenden Vorbringens der Beschwerdeführerin und der insoweit bestandenen</w:t>
      </w:r>
    </w:p>
    <w:p>
      <w:r>
        <w:t>« Uneinigkeit »</w:t>
      </w:r>
    </w:p>
    <w:p>
      <w:r>
        <w:t>eine anfechtbare Zwischenverfügung zu erlassen. Der Erlass einer entsprechenden Zwischenverfügung hätte einen forma listischen Leerlauf bedeutet, da das Sozialversicherungsgericht im Rahmen einer gerichtlichen Überprüfung an den eigenen Rückweisungsentscheid gebunden gewesen wäre . Aufgrund der Vorbringen der Beschwerdeführerin im Schreiben vom 2 5. Oktober 2016 und aufgrund des weiteren Verlaufs (vgl. Urk. 7/G62, 7/G61, 7 / G65) kann zudem nicht von einer fortdauernden Uneinigkeit ausge gangen werden, sodass auch aus diesem Grund keine Zwischenv erfügung nötig war .</w:t>
      </w:r>
    </w:p>
    <w:p>
      <w:r>
        <w:t>Sodann bestand auch weder hinsichtlich der vorgesehenen Fachrichtung noch der Person des vorgesehenen Gutachters noch hinsichtlich der Fragestellung eine fortdauernde Uneinigkeit, die den Erlass einer anfechtbaren Zwischenv erfügung notwendig gemacht hätte.</w:t>
      </w:r>
    </w:p>
    <w:p>
      <w:r>
        <w:t>Auch im vorliegenden Verfahren werden keine entsprechenden Einwände, namen tlich keine Einwände gegen die Person von Dr. F.___ geltend gemacht noch sind solche ersichtlich . Die Beschwerdeführerin lässt jedoch beantragen, die C.___ AG sei anzufragen, ob Dr. F.___ als Arzt bekannt sei, der Gutachten tendenziell zugunsten der Versicherungen erstelle ( Urk. 1 S. 2).</w:t>
      </w:r>
    </w:p>
    <w:p>
      <w:r>
        <w:t>Selbst wenn Dr. F.___ regelmässig für die Unfallversicherung der Stadt Zürich tätig wäre , was diese bestreitet, so würde dies für sich keine Befangenheit begründen (vgl. vorne E. 1.3.2). Zudem bejahte</w:t>
      </w:r>
    </w:p>
    <w:p>
      <w:r>
        <w:t>Dr. F.___ das V orliegen eines Rückfall s zum Ereignis vom 1 6. Dezember 2003 und damit eine Leistungspflicht der Suva (vgl. Urk. 10/M55 S. 34). Anlass für weitere Abklärungen und eine eigentliche Suche nach möglichen Ablehnungsgründen besteht nicht.</w:t>
      </w:r>
    </w:p>
    <w:p>
      <w:r>
        <w:t>Es liegen damit keine formalen Gründe vor, die den Beweiswert des Gutachtens von Dr. F.___ in Frage zu stellen vermöchten.</w:t>
      </w:r>
    </w:p>
    <w:p>
      <w:r>
        <w:t>Zu prüfen bleibt, ob es inhaltlich zu überzeugen vermag. 4 .3</w:t>
      </w:r>
    </w:p>
    <w:p>
      <w:r>
        <w:t>4.3.1</w:t>
      </w:r>
    </w:p>
    <w:p>
      <w:r>
        <w:t>Das Gutachten vom 5. Dezember 2016 beruht auf den Dr. F.___ zur Verfügung gestellten und von ihm angeford erten Vorakten ( Urk. 10/M55 S. 1 ff.), auf klinischen und radiologischen Untersuchungen (vgl. Urk. 10/M56 S. 16 f.), sowie auf den im Verlauf nach dem Unfall erhobenen bildgebenden Abklärungen ( Urk. 10/M55 S. 22 f.) .</w:t>
      </w:r>
    </w:p>
    <w:p>
      <w:r>
        <w:t>Dr. F.___ legte in Auseinandersetzung mit den im Verlauf vor dem Unfall vom 11 . J anuar 2013 erhobenen Befunde n , dem Unfallablauf und der Beschwerde entwicklung nach dem Unfall nachvollziehbar dar, dass die einzelnen nach Februar 2014</w:t>
      </w:r>
    </w:p>
    <w:p>
      <w:r>
        <w:t>an der rechten Schulter festgestellten Befunde wie insbesondere die Supraspinatussehnen re ruptur (beziehungsweise die Rotatorenmanschetten re rup tur ), die Knorpelläsion am Humeruskopf und die persistierende Schultersteife nicht mit überwiegender Wahrscheinli chkeit dem Unfallereignis vom 1 1. Januar 2013 zugeschrieben werden könn t en (vgl. Urk. 10/M 55 S. 25, 10/M55 S. 28 f f .) . Auf diese Beurteilung kann abgestellt werden. Was den von Dr. F.___ nicht separat erwähnten Befund einer rechtsseitigen Subscapularisruptur</w:t>
      </w:r>
    </w:p>
    <w:p>
      <w:r>
        <w:t>(vgl. Urk. 10/M55 S. 23 und S. 29) b etrifft, hatten auch die Ärzte der C.___ AG einen Kausalzusammenhang zum Unfall vom 1 1. Januar 2013 verneint ( Urk. 14/101/28 , 14/101/39). 4.3.2</w:t>
      </w:r>
    </w:p>
    <w:p>
      <w:r>
        <w:t>Die Beschwerdeführerin liess nicht darlegen, weshalb sie die Ausführungen von Dr. F.___ nicht zu überzeugen vermöchten. Allein der Umstand, dass die Ärzte der C.___ AG, namentlich der Orthopäde Dr. K.___ , Facharzt für Orthopädie und Traumatologie, die natürliche Kau salität anders beurteilt hatte , welche Beurteilung das Gericht nicht zu überzeugen vermocht hatte</w:t>
      </w:r>
    </w:p>
    <w:p>
      <w:r>
        <w:t>(vgl. hierzu: Urteil UV.2015.00 0 61 vom 2 9. Februar 2016 E. 4.5 S. 14),</w:t>
      </w:r>
    </w:p>
    <w:p>
      <w:r>
        <w:t>vermag die späteren Erkenntnisse von Dr. F.___ nicht in Frage zu stellen. Anders als Dr. K.___ und die Ärzte der C.___ AG zog Dr. F.___ die vor dem Unfall vom 11 . Januar 2013 erhobenen Befunde, namentlich den Befund der Arthroskopie vom 18. Febru ar 2005 und die Ergebnisse der klinischen Untersuchung vom 17. Septem ber 2012 in der Universitätsklinik</w:t>
      </w:r>
    </w:p>
    <w:p>
      <w:r>
        <w:t>G.___ in seine Beurteilung mit ein (vgl. Urk. 10/M55 S. 29) .</w:t>
      </w:r>
    </w:p>
    <w:p>
      <w:r>
        <w:t>Weiter</w:t>
      </w:r>
    </w:p>
    <w:p>
      <w:r>
        <w:t>ging er zu Recht von einem Sturz auf den Rücken, beide Schultern und den Kopf aus (vgl. E. 4.2) ; dementsprechen d beurteilte er die Gewalte inwirkung beim Ereignis vom 11. Januar 2013 als gering ( Urk. 10/M55 S. 30). Dr. K.___ und die Ärzte C.___ AG waren demgegenüber von einem</w:t>
      </w:r>
    </w:p>
    <w:p>
      <w:r>
        <w:t>Sturz auf den Rücken und den Kopf und nur a uf die rechte Schulter aus gegangen (vgl. Urk. 14/101/3, 14/101/22, 14/101/31) . Für die Beurteilung des Verlaufs nach dem Unfall fehlte n den Ärzten der C.___ AG insbesondere die zusätzlich eingeholten Angaben der Physiotherapeutin (vgl. Urk. 10/M54). Sie stellten hierfür – anders als Dr. F.___</w:t>
      </w:r>
    </w:p>
    <w:p>
      <w:r>
        <w:t>–</w:t>
      </w:r>
    </w:p>
    <w:p>
      <w:r>
        <w:t>im Wesentlichen auf die Angaben der Beschwerdeführerin ab ohne die weiteren Umstände in ihre Beurteilung einzubeziehen. Dr. F.___ erachtete den zeitnahen Verlauf für die Entstehung der Schultersteife (beziehungsweise der adhäsiven Kapsulitis ) als nicht typisch ( Urk. 10/M55 S. 28 ff.).</w:t>
      </w:r>
    </w:p>
    <w:p>
      <w:r>
        <w:t>Da das Gutachten von Dr. F.___ überzeugt, sind keine weiteren Abklärungen nötig. Sofern eine zusätzliche Begutachtun g nötig geworden wäre, so hätte das Gericht damit eine «unabhängige» dritte Stelle beauftragt, da nur dann von verwertbaren Erkenntnissen auszugehen gewesen wäre.</w:t>
      </w:r>
    </w:p>
    <w:p>
      <w:r>
        <w:t>Gestützt auf das Gutachten von Dr. F.___ vom 5. Dezember 2016 ist der natürliche Kausalzusamme nhang zwischen dem Unfall vom 1 1. Januar 2013 und den Befunden und Beschwerden an der rechten Schulter, die ab Februar 2014 zu einer ärztlichen Behandlung und einer Arbeitsunfähigkeit führten, zu verneinen. Die Beschwerde ist abzuweisen. Das Gericht erkennt: 1.</w:t>
      </w:r>
    </w:p>
    <w:p>
      <w:r>
        <w:t>Die Beschwerde wird abgewiesen. 2.</w:t>
      </w:r>
    </w:p>
    <w:p>
      <w:r>
        <w:t>Das Verfahren ist kostenlos. 3.</w:t>
      </w:r>
    </w:p>
    <w:p>
      <w:r>
        <w:t>Zustellung gegen Empfangsschein an: - Y.___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