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UV.2017.00201 vom 22. Oktober 2018</w:t>
      </w:r>
    </w:p>
    <w:p>
      <w:r>
        <w:t>ZH Sozialversicherungsgericht, 2018-10-22, DE</w:t>
      </w:r>
    </w:p>
    <w:p>
      <w:r>
        <w:rPr>
          <w:b/>
        </w:rPr>
        <w:t xml:space="preserve">Quelle: </w:t>
      </w:r>
      <w:r>
        <w:t>https://mcp.opencaselaw.ch/entscheid/zh_sozialversicherungsgericht_UV.2017.00201</w:t>
      </w:r>
    </w:p>
    <w:p>
      <w:r>
        <w:t>FR: ZH_SOZIALVERSICHERUNGSGERICHT UV.2017.00201 du 22 octobre 2018</w:t>
      </w:r>
    </w:p>
    <w:p>
      <w:r>
        <w:t>IT: ZH_SOZIALVERSICHERUNGSGERICHT UV.2017.00201 del 22 ottobre 2018</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w:t>
      </w:r>
    </w:p>
    <w:p>
      <w:r>
        <w:rPr>
          <w:b/>
        </w:rPr>
        <w:t>E. 1.2</w:t>
      </w:r>
    </w:p>
    <w:p>
      <w:r>
        <w:t>Nach Gesetz und Rechtsprechung ist der Fall unter Einstellung der vorüberge hen den Leistungen und Prüfung des Anspruchs auf eine Invaliden rente und ei ne Integritätsentschädigung abzuschliessen, wenn von der Fortset zung der ärzt 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 1.</w:t>
      </w:r>
    </w:p>
    <w:p>
      <w:r>
        <w:rPr>
          <w:b/>
        </w:rPr>
        <w:t>E. 2</w:t>
      </w:r>
    </w:p>
    <w:p>
      <w:r>
        <w:t>3. Juli 2012 ereignet, weshalb die bis 31. Dezember 2016 gültig gewesenen Normen auf den vorliegenden Fall Anwendung finden und in dieser Fassung zitiert werden.</w:t>
      </w:r>
    </w:p>
    <w:p>
      <w:r>
        <w:rPr>
          <w:b/>
        </w:rPr>
        <w:t>E. 2.1</w:t>
      </w:r>
    </w:p>
    <w:p>
      <w:r>
        <w:t>Die Beschwerdegegnerin begründete ihren Einspracheentscheid ( Urk. 2) damit, dass gemäss dem bei Dr. C.___</w:t>
      </w:r>
    </w:p>
    <w:p>
      <w:r>
        <w:t>eingeholten Gutachten der Status quo sine drei Monate nach dem Ereignis vom 2 3. Juli 2012 erreicht worden sei. Der Eingriff vom 2 4. Mai 2013 sei demnach nicht unfallkausal gewesen. Es bestehe kein An lass , vom Gutachten abzuweichen. Die Versicherungsleistungen seien zu Recht per 23. Mai 2013 eingestellt worden (S. 4).</w:t>
      </w:r>
    </w:p>
    <w:p>
      <w:r>
        <w:t>In ihrer Beschwerdeantwort ( Urk.</w:t>
      </w:r>
    </w:p>
    <w:p>
      <w:r>
        <w:rPr>
          <w:b/>
        </w:rPr>
        <w:t>E. 2.2</w:t>
      </w:r>
    </w:p>
    <w:p>
      <w:r>
        <w:t>Der Beschwerdeführer stellte sich demgegenüber auf den Standpunkt ( Urk. 1), auf das eingeholte Gutachten könne - aus näher dargelegten Gründen - nicht abgestellt werden . Dr. D.___ gehe in seiner Aktenbeurteilung zwar ebenso wie Dr. C.___ davon aus, dass ein wahrscheinlich degenerativer Vorzustand durch das Unfallereignis vorübergehend verschlimmert worden sei. Anders als Dr. C.___ sei er jedoch der Ansicht, dass die erste Operation zu einer rich tung s gebenden, strukturellen Verschlimmerung geführt habe und die anschlies senden Operationen mittelbare Folge davon gewesen seien. Mit dem eingeholten Gutachten sei keineswegs der Nachweis gelungen, dass zum Zeitpunkt der Leis tungseinstellung keine Unfallfolgen mehr vorgelegen hätten (S. 5- 8 ) .</w:t>
      </w:r>
    </w:p>
    <w:p>
      <w:r>
        <w:t>In seiner Stellungnahme vom 1 0. September 2018 ( Urk. 23) ergänzte er, bei der durch die beiden Operationen verursachten richtung s gebenden Verschlechte rung handle es s ich um mittelbare Unfallfolgen, für welche die Beschwerdegeg nerin leistungspflichtig sei. Die strukturellen Veränderungen im Kniegelenk und die nachfolgende Beschwerdepersistenz hätten zu einer andauernden Arbeitsun fähigkeit und schliesslich zur dritten Operation am 2 4. Mai 2013 geführt. Die Leistungseinstellung per 2 3. Mai 2013 sei zu Unrecht erfolgt (S. 2). 3. 3.1</w:t>
      </w:r>
    </w:p>
    <w:p>
      <w:r>
        <w:t>Im Spital B.___ hielt Dr. E.___ , Facharzt Radiologie, am 2 3. Juli 2012 (Unfalltag) folgenden Befund des linken Kniegelenks fest: „Keine Fraktur. Ach sengerechte Stellungsverhältnisse. Normale Mineralisation. Suprapatellarer Ge lenkerguss " ( Urk. 10/17).</w:t>
      </w:r>
    </w:p>
    <w:p>
      <w:r>
        <w:t>Oberärztin Dr. F.___ und Assistenzärztin Dr. G.___ von der Notfallpraxis des Spitals B.___ stellten die Diagnose einer Kniedistorsion links und führten fol gende Befunde auf : „39-jähriger Patient in gutem AZ. Knie links: Keine Schwel lung, kein Hämatom. Kein Gelenkserguss. Keine Druckdolenz im Bereich des Kniegelenks (nur bei direkter Belastung). Kein Achsenstossschmerz. Beweglich keit nicht schmerzbedingt eingeschränkt. Leichte Dolenz bei Varusstress , keine Aufklappbarkeit bei Valgus - bzw. Varusstress in 0° sowie 30° Flexion. Lach mann-Test nicht pathologisch, Apley - Grinding -Test. Kniestreckapparat intakt. Periphere Motorik, Sensibilität und Durchblutung intakt "</w:t>
      </w:r>
    </w:p>
    <w:p>
      <w:r>
        <w:t>(Kurzbericht vom 3. August 2012; Urk.</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5.1</w:t>
      </w:r>
    </w:p>
    <w:p>
      <w:r>
        <w:t>In seiner Expertise vom 1 6. August 2017 (E. 3.10 hievor ) äusserte Dr. D.___ Kri tik am Gutachten. Zwar bestätigte er , dass im Meniskus medial ein degenerati ver Vorzustand im Sinne eines klinisch stummen Meniskusrisses bestanden ha be. Ebenso erachtete er es nicht als überwiegend wahrscheinlich, dass das Lap penfragment oder der Horizontalriss vom Hinterhorn bis an den Übergang Hin terhorn /Corpus unfallbedingt seien. Wie Dr. C.___ ging auch er davon aus, dass bei einer vorübergehenden Verschlimmerung des Meniskusrisses mit einer Abheildauer von ungefähr drei Monaten gerechnet werden könne.</w:t>
      </w:r>
    </w:p>
    <w:p>
      <w:r>
        <w:t>Er vertrat hingegen den Standpunkt, dass die vorübergehende Verschlimmerung vorliegend nicht habe abheilen können, da die bereits kurze Zeit nach dem Un fall erfolgte Operation den eingerissenen Innenmeniskus strukturell verändert habe und e ine Rückkehr zum Status quo sine deshalb nicht mehr möglich gewe sen sei. Hierzu hielt Dr. C.___ auf entsprechende Anfrage des hiesigen Ge richts fest (E. 3.11 hievor ) , dass durch den Unfall nicht der vorbestehende Me niskusriss, sondern ein anderer Bereich in den perifokalen Weichteilen mikro verletzt worden sei. E ben diese Strukturen seien durch die Operationen in ihrer n atürlichen Heilung nicht gestört worden, weshalb der Status quo sine drei Mo nate nach dem Ereignis erreicht worden sei. B ei der operativen Entfernung des Lappenfragments habe es sich zudem nicht um eine richtungsgebende Ver schlimmerung des Vorzustandes gehandelt . Vielmehr sei dabei d er Zustand des eingerissenen Innenmeniskus verbessert worden, habe die Behandlung doch da zu gedient, mögliche meniskusbedingte Folgeschäden im Rahmen der natürlich weiterschreitenden Degeneration am Knorpel und am Meniskus selbst zu mini mieren. Dr. C.___ begründete schlüssig, weshalb er an seinen anlässlich der Begutachtung getätigten Einschätzung en festhält und es besteht kein Anlass, aufgrund der Expertise von Dr. D.___ von seinen Schlussfolgerungen abzuwei chen , zumal sich dieser mit den anlässlich der Operation tangierten Strukturen nicht im Detail auseinandergesetzt hat .</w:t>
      </w:r>
    </w:p>
    <w:p>
      <w:r>
        <w:rPr>
          <w:b/>
        </w:rPr>
        <w:t>E. 5.2</w:t>
      </w:r>
    </w:p>
    <w:p>
      <w:r>
        <w:t>Zu den ergänzend zur Expertise von Dr. D.___ vorgebrachten Einwendungen des Beschwerdeführers ist festzuhalten, dass Dr. C.___ mit Hinweis auf die nur kurze Zeitspanne seit der letzten Operation nachvollziehbar begründete, dass eine richtungsgebende Verschlimmerung mit Bone</w:t>
      </w:r>
    </w:p>
    <w:p>
      <w:r>
        <w:t>bruise durch die mediale Teilmeniskektomie unwahrscheinlich sei und wahrscheinlicher ein vorüberge hende s</w:t>
      </w:r>
    </w:p>
    <w:p>
      <w:r>
        <w:t>Postmeniskektomie -Syndrom vorgelegen habe (E. 3.9 hievor ).</w:t>
      </w:r>
    </w:p>
    <w:p>
      <w:r>
        <w:t>Dr. C.___ wies zudem verschiedentlich auf ein aggravierendes Verhalten des Beschwerdeführers hin. So sei be i spielsweise dessen Argument, er könne die Kupplung nicht drücken, realitätsfremd, da für das Bedienen derselben deutlich weniger Kraft aufgewendet werden müsse, als bei jedem Schritt in der Ebene, ergo eine viel kleinere Kraft auf das Knie einwirke und demzufolge bei dieser Tätigkeit gar keine relevante Schmerzauslösung/- exacerbation erfolgen könne (Urk. 10/160 S. 23). Der Barfussgang sei zudem inkonstant hinkend. Auch be stehe eine Diskrepanz der Beschwerdeschilderung gegenüber den kl i nischen und bildgebenden Befunden</w:t>
      </w:r>
    </w:p>
    <w:p>
      <w:r>
        <w:t>(S. 15 f., 22, 23 und 25 f.).</w:t>
      </w:r>
    </w:p>
    <w:p>
      <w:r>
        <w:t>W idersprüchliche oder gar tendenziöse Äusserungen ( vgl. Urk. 1 S. 7 f. ) sind nicht ersichtlich . Z um Verlauf innerhalb der ersten 10 Tage (vgl. Urk. 1 S. 5 f.) erübrigen sich weitere Ausfüh rungen , nachdem Dr. C.___ und Dr. D.___ übereinstimmend davon aus gegan gen waren , dass ein</w:t>
      </w:r>
    </w:p>
    <w:p>
      <w:r>
        <w:t>degenerativer Vorzustand bestanden hat , welcher operativ behandelt wurde, und sie sich lediglich hinsichtlich der Folgen der operativen Eingriffe uneinig sind (E. 4 und E. 5.1 hievor ). Auch auf die Ausführungen zur Arbeitsfähigkeit des Beschwerdeführers ist nicht weiter einzugehen (vgl. Urk. 1 S. 8), da eine allfällig weiterhin bestehende Einschränkung derselben bei Errei chen des Status quo s ine spätestens drei Monate nach dem Unfal l nicht mehr unfallkausal wäre.</w:t>
      </w:r>
    </w:p>
    <w:p>
      <w:r>
        <w:t>Wie bereits dargelegt und e ntgegen der Ansicht des Beschwerdeführers handelte es sich bei den beiden Operationen im August und im Oktober 2012 nicht um Behandlungen einer Unfallfolge, sondern um die Behandlung eines degenerati ven Vorzustandes. Dass die Operationen in den kreisärztlichen Einschätzungen als unfallkausal angesehen wurden (vgl. Urk. 23 S. 1), ändert daran nichts, wur de doch bereits im Urteil des hiesigen Gerichts vom 4. Juni 2014 (Prozess-Nr. UV.2013.00262; Urk. 10/130) festgehalten , dass darauf nicht abgestellt werden könne. Die Bestimmungen betreffend Schädigung bei Heilbehandlung gemäss Art. 6 Abs. 3 UVG (vgl. Urk. 23 S. 2) komm en nur zur Anwendung, wenn die fragliche medizinische Massnahme der Behandlung einer Unfallfolge diente (Ur teil des Bundesgerichts 8C_708/2011 vom 9. November 2011 E. 5), was vorlie gend nach dem Gesagten gerade nicht der Fall war.</w:t>
      </w:r>
    </w:p>
    <w:p>
      <w:r>
        <w:t>Auch die Vorbringen des Beschwerdeführers vermögen damit nichts an der Be weiskraft des Gutachtens zu ändern. Auf dieses ist abzustellen und es ist von einem Eintritt des Status quo sine spätestens drei Monate nach dem Unfall aus zugehen. Die Beschwerdegegnerin hat die Versicherungsleistungen demnach zu Recht per 23. Mai 2013 eingestellt.</w:t>
      </w:r>
    </w:p>
    <w:p>
      <w:r>
        <w:t>Dies führt zu r Abweisung der Beschwerde . 6.</w:t>
      </w:r>
    </w:p>
    <w:p>
      <w:r>
        <w:t>Die Kosten der Stellungnahme von Dr. C.___ vom 4. Juni 2018 ( Urk. 16) sind durch die Gerichtskasse zu tragen, nachdem erst die im Beschwerdeverfahren eingereichte Expertise von Dr. D.___</w:t>
      </w:r>
    </w:p>
    <w:p>
      <w:r>
        <w:t>vom 1 6. August 2017 ( Urk. 3/8) Anlass zu Ergänzungsfragen seitens des Gerichts gegeben hatte (vgl. BGE 139 V 496 E. 4.4 ). Das Gericht erkennt: 1.</w:t>
      </w:r>
    </w:p>
    <w:p>
      <w:r>
        <w:t>Die Beschwerde wird abgewiesen. 2.</w:t>
      </w:r>
    </w:p>
    <w:p>
      <w:r>
        <w:t>Das Verfahren ist kostenlos. 3 .</w:t>
      </w:r>
    </w:p>
    <w:p>
      <w:r>
        <w:t>Zustellung gegen Empfangsschein an: - Rechtsanwältin Yolanda Schweri - Suva - Bundesamt für Gesundheit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9</w:t>
      </w:r>
    </w:p>
    <w:p>
      <w:r>
        <w:t>) hielt sie ergänzend fest,</w:t>
      </w:r>
    </w:p>
    <w:p>
      <w:r>
        <w:t>die Meniskusläsion sei vorbestehend gewesen und durch das Unfallereignis nicht richtungsweisend verschlimmert worden. Zwar habe sie die Heilungskosten bis zum Erreichen des Status quo sine vel ante zu tragen , doch heisse dies keinesfalls, dass strukturelle Veränderungen, welche aufgrund von während dieser Zeit durchgeführten Ope rationen eingetreten seien, ebenfalls zu ihren Lasten gehen würden. Denn dabei handle es sich gerade nicht um eine unfallbedingte, richtungsgebende Ver schlimmerung. Die dritte Operation sei nicht mehr während der Rekonvales zenzzeit erfolgt und daher auch nicht zu übernehmen (S. 4 f.).</w:t>
      </w:r>
    </w:p>
    <w:p>
      <w:r>
        <w:rPr>
          <w:b/>
        </w:rPr>
        <w:t>E. 10</w:t>
      </w:r>
    </w:p>
    <w:p>
      <w:r>
        <w:t>/ 18 S. 1 ). 3.2</w:t>
      </w:r>
    </w:p>
    <w:p>
      <w:r>
        <w:t>Im Bericht zur Nachkontrolle vom 2. August 2012 ( Urk. 10/18 S. 2) wurde fest gehalten, dass der Beschwerdeführer seit dem Unfalltag das Knie nicht richtig habe belasten können. Die Symptomatik sei progredient. Es habe keine Schwel lung und kein Hämatom , aber ein kleiner Gelenkserguss und eine Druckdolenz am Gelenkspalt medial festgestellt werden können. Die Beweglichkeit sei schmerzbedingt eingeschränkt: Flexion/Extension 35/0/0°, keine Dolenz oder Aufklappbarkeit bei Valgus - beziehungsweise Varusstress in 0° sowie 30° Fle xion. Der Lachmann-Test sei nicht pathologisch, der Apley - Grinding -Test beim Innenmeniskus anterior positiv, der Kniestreckapparat intakt. Es bestehe ein Verdacht auf Meniskusinnenschaden anterior des linken Knies. 3.3</w:t>
      </w:r>
    </w:p>
    <w:p>
      <w:r>
        <w:t>Gemäss der Beurteilung des MRI des linken Kniegelenks vom 3. August 2012 durch Facharzt Radiologie</w:t>
      </w:r>
    </w:p>
    <w:p>
      <w:r>
        <w:t>Rehorik vom Spital B.___ bestehe ein mässiger Kniegelenkserguss links und ein schräger zur tibialen Gelenksfläche verlaufen der Riss im Hinterhorn des medialen Meniskus. Die Kreuzbänder und Kollateral bänder seien intakt und es beständen Flüssigkeitseinlagerungen im subkutanen Fettgewebe infrapatellär</w:t>
      </w:r>
    </w:p>
    <w:p>
      <w:r>
        <w:t>medialseitig ( Urk. 10/69). 3.4</w:t>
      </w:r>
    </w:p>
    <w:p>
      <w:r>
        <w:t>Am 7. August 2012 wurde bei der Diagnose eines persistierend symptomati schen medialen Meniskushinterhornlappenrisses links nach Distorsionstrauma vom 2 3. Juli 2012 eine diagnostische Kniearthroskopie links sowie eine Teil meniskektomie des medialen Meniskushinterhorns durchgeführt ( Urk. 10/6/2 f.). 3.5</w:t>
      </w:r>
    </w:p>
    <w:p>
      <w:r>
        <w:t>In seiner Beurteilung des MRI des linken Kniegelenks vom 2 6. September 2012 hielt Facharzt Radiologie</w:t>
      </w:r>
    </w:p>
    <w:p>
      <w:r>
        <w:t>Rehorik vom Spital B.___ fest, im Vergleich zu m Vor-MRI vom 3. August 2012 bestehe ein deutlich regredienter Kniegelenkser guss. Bei Status nach Teilmeniskektomie am medialen Meniskus bestehe ein nur angedeutet verkürzter medialer Meniskus mit jedoch schrägem zur tibialen Ge lenksfläche verlaufendem Riss im „ Resthinterhorn " des medialen Meniskus. Die übrigen Kniebinnenstrukturen seien intakt. Es bestehe ein signalalterierter Hoffa’ Fettkörper nach arthroskopischem Zugang , hingegen keine Baker-Zyste ( Urk. 10/68). 3.6</w:t>
      </w:r>
    </w:p>
    <w:p>
      <w:r>
        <w:t>Am 1. Oktober 2012 wurde bei der Diagnose von persistierenden belastungsun abhängigen Schmerzen bei Restmeniskusläsion Knie links bei Status nach diag nostischer Kniearthroskopie links und Teilmeniskektomie mediales Menis kushinterhorn vom 7. August 2012 erneut eine diagnostische Kniearthroskopie links sowie eine Teilmeniskektomie des medialen Meniskushinterhorns durchge führt ( Urk. 10/</w:t>
      </w:r>
    </w:p>
    <w:p>
      <w:r>
        <w:rPr>
          <w:b/>
        </w:rPr>
        <w:t>E. 13</w:t>
      </w:r>
    </w:p>
    <w:p>
      <w:r>
        <w:t>) . 3.7</w:t>
      </w:r>
    </w:p>
    <w:p>
      <w:r>
        <w:t>Gemäss Dr. H.___ , FMH Radiologie, vom MR Institut der Klinik I.___ zeige d as MRI des linken Kniegelenks vom 2 0. Februar 2013 einen leichten Reizerguss, kleinste subchondrale</w:t>
      </w:r>
    </w:p>
    <w:p>
      <w:r>
        <w:t>Ödemzonen im Markraum des Femurkondylus und Tibiakopfes medial bei diffusem Knorpelabbau sowie postoperative Verän derungen am medialen Meniskus. Eine rezidivierende Rissbildung an der Unter fläche des Meniskus sei nicht auszuschliessen ( Urk. 10/46) .</w:t>
      </w:r>
    </w:p>
    <w:p>
      <w:r>
        <w:t>Oberarzt Orthopädie Dr. J.___ und Assistenzarzt Orthopädie Dr. K.___ von der Klinik I.___</w:t>
      </w:r>
    </w:p>
    <w:p>
      <w:r>
        <w:t>hielten dazu im Bericht vom 2 1. Februar 2013 fest, im MRI zeige sich ein deutlicher Bone</w:t>
      </w:r>
    </w:p>
    <w:p>
      <w:r>
        <w:t>bruise</w:t>
      </w:r>
    </w:p>
    <w:p>
      <w:r>
        <w:t>medialseits</w:t>
      </w:r>
    </w:p>
    <w:p>
      <w:r>
        <w:t>tibial sowie femoral . Dies könne die Schmerzen, welche der Beschwerdeführer angebe, durchaus erklären. Höchstwahrscheinlich seien diese Ödembildungen postopera tiv durch den vermehrten Druck im medialen Kompartiment des linken Knies entstanden. Bis zur Ausheilun g solcher Ödemzonen könne es bis zu sechs Mo nate dauern. Am 2 1. Februar 2013 sei eine Kniegelenksinfiltration durchgeführt worden. Rein strukturell werde im MRI kein Hinweis für eine erneute Reopera tion gesehen, weshalb das Fortführen der konservativen Therapie empfohlen werde ( Urk. 10/43). 3.8</w:t>
      </w:r>
    </w:p>
    <w:p>
      <w:r>
        <w:t>Am 2 4. Mai 2013 wurde im Spital B.___ eine Valgisationsosteotomie des lin ken Tibiakopfs und eine Tomofixplattenosteosynthese der proximalen Tibia links durchgeführt. Aufgrund der ausgeprägten Genu</w:t>
      </w:r>
    </w:p>
    <w:p>
      <w:r>
        <w:t>varus -Konfiguration sei möglicherweise eine Überbelastung des medialen Gelenkskompartiments als ur sächlich für die persistierenden Beschwerden nach zweimaliger Kniearthrosko pie angesehen worden ( Urk. 10/58). 3. 9</w:t>
      </w:r>
    </w:p>
    <w:p>
      <w:r>
        <w:t>Dr. C.___ hielt in seinem Gutachten vom 6. Juli 2015 ( Urk. 10/ 160 ) fest, die MRI-Untersuchung vom 3. August 2012 habe zwar eine schräge Läsion im Hin terhorn</w:t>
      </w:r>
    </w:p>
    <w:p>
      <w:r>
        <w:t>des medialen Meniskus und einen mässigen Erguss gezeigt, doch sei ei nerseits diese Meniskusläsion wegen dem fokalen- und perifokalen Fehlen ei ner Signalstörung mit an Sicherheit grenzender Wahrscheinlichkeit deutlich älteren Datums und andererseits der Erguss nur eine Reaktion auf ebendiesen eindeuti gen Vorzustand und zudem viel zu wenig ausgeprägt, als dass er rele vant wäre oder die geklagten Schmerzen hinreichend erklären würde (S. 20).</w:t>
      </w:r>
    </w:p>
    <w:p>
      <w:r>
        <w:t>Dass es sich beim meniskalen Lappenfragment um einen gelenkmechanisch re levanten Anteil des Meniskus - ergo um einen überwiegend wahrscheinlich un fallkausalen Anteil des Gesamtschadens des Meniskus - gehandelt haben könn t e , werde durch das Ko n troll-MRI vom 2 9. September 2012 widerlegt, da post operativ ein „ nur angedeutet ver k ürzter medialer Meniskus " vorgefunden wor d en sei. Zudem habe bei der zweiten Arthroskopie erneut ein „hypermobiles und nach interkondylär</w:t>
      </w:r>
    </w:p>
    <w:p>
      <w:r>
        <w:t>verschiebliches " Lappenstück bestanden . D iese Lappenbil dung habe aber nicht - wie beim Erstereignis geltend gemacht - durch eine Krafteinwirkung entstehen können, da kein solches Ereignis aktenkundig sei . Sie müsse demnach ebenfalls eine schicksalhafte Folge der bestehenden degene rativen Veränderungen sein . Die zweite Operation habe ausschliesslich der Be handlung der Degeneration am Meniskus gedient und könne nicht als eine Re vision der ersten Operation bezeichnet werden</w:t>
      </w:r>
    </w:p>
    <w:p>
      <w:r>
        <w:t>(S. 22 f. ).</w:t>
      </w:r>
    </w:p>
    <w:p>
      <w:r>
        <w:t>Es sei zwar möglich bis empirisch wahrscheinlich, dass die Ursache der „unkla ren Knieschmerzsituation links" durch den seit dem letzten MRI neu aufgetrete nen - und im MRI vom 2 0. Februar 2013 festgestellten - „ Bone</w:t>
      </w:r>
    </w:p>
    <w:p>
      <w:r>
        <w:t>bruise " im me dialen Femurkondylus und dem korrespondierenden Tibiaplateau stamme oder unterhalten werde , was jedoch einer unwesentlichen und - da extraartikulär - funktionell unbedeutenden sowie selbstheilenden postoperativen Komplikation entspreche, und nicht auf die mediale Mehrbelastung im Rahmen der angebore nen Varusachse zurückgeführt werden könne. Wenn vorgebracht werde, dass durch die erfolgte mediale Teilmeniskektomie vom 1. Oktober 2012 lokal eine relevante Zusatzbelastung resultiert habe und deshalb eine „richtungsgebende Verschlimmerung mit Bone</w:t>
      </w:r>
    </w:p>
    <w:p>
      <w:r>
        <w:t>bruise " vorliege, sei dies eine unbelegte Annahme und aufgrund der kurzen Zeitspanne von wenigen Monaten als unwahrschein lich zu bezeichnen. Wahrscheinlicher habe ein vorübergehendes „ Post meniskektomie-Syndrom " vorgelegen. Dad u rch ändere sich auch nichts an der Kausalität, da die angebliche richtungsgebende Verschlimmerung frühestens als F o lge der zweiten Operation habe geltend gemacht werden können und bei die ser zweiten Operation keine Unfallfolgen mehr bestanden hätten (S. 24).</w:t>
      </w:r>
    </w:p>
    <w:p>
      <w:r>
        <w:t>Der Status quo sine sei medizinisch-theoretisch drei Monate nach dem Ereignis eingetreten. Die Arthroskopie vom 8. August 2012 habe die natürlich e , nach Mikroverletzungen immer stattfindende Heilung von sechs bis acht plus/minus vier Wochen nicht unterbrochen, da bei dieser Operation die schmerzbegrün denden Mikroverletzungen in den schmerzinnervierten periartikulären Geweben unangetastet geblieben seien und demnach ebenda die Heilung ungestört habe weiter fortschreiten können. Daran ändere sich nichts, wenn nach der Arthro skopie der Gelegenheitseingriff am medialen Meniskushinterhornlappen erfolgt sei . Dieser sei sehr klein und funktionell unbedeutend gewesen</w:t>
      </w:r>
    </w:p>
    <w:p>
      <w:r>
        <w:t>(S. 27 f. ).</w:t>
      </w:r>
    </w:p>
    <w:p>
      <w:r>
        <w:t>Da allerspätestens im Oktober 2012 der Status quo sine eingetreten sei , verstehe es sich von selbst, dass alle danach stattfindenden Abklärungen und Massnah men nicht mehr kausal zum Ereignis vom 2 3. Juli 2012 seien . Weder nach dem Ereignis vom 2 3. Juli 2012 noch nach den erfolgten Operationen sei das Aus mass der aktenkundig-attestierten (Teil)Arbeitsunfähigkeit mit den eingebrach ten Befunden hinreichend erklärbar (S. 29). 3.10</w:t>
      </w:r>
    </w:p>
    <w:p>
      <w:r>
        <w:t>In seiner versicherungsmedizinischen Expertise vom 1 6. August 2017 ( Urk. 3/8) hielt Dr. D.___</w:t>
      </w:r>
    </w:p>
    <w:p>
      <w:r>
        <w:t>fest, der Verlauf mit nach dem Unfall zunehmenden Beschwerden und klinischen Zeichen einer Meniskusläsion lasse sich dadurch erklären, dass der Unfall auf einen degenerativen Vorzustand im Meniskus medial getroffen sei . D urch die einwirkenden Kräfte habe der Unfall den mit hoher Wahrschein lichkeit bereits vorbestehenden , aber klinisch stummen Meniskusriss mikrover letzt beziehungsweise im Sinne einer vorübergehenden Verschlimmerung akti viert. Die s erkläre auch den leicht verzögerten Verlauf der meniskustypischen klinischen Beschwerden. Die fassbaren Auswirkungen vom aktivierten Menis kusriss im Kniegelenk seien auf struktureller Ebene gering, auffällig und nach vollziehbar , aber auf klinischer Ebene vor allem durch Erguss, Druckschmerz und eine eingeschränkte Belastbarkeit und Beweglichkeit gewesen. Der Be schwerdeführer sei am 7. August 2012 operiert worden. Dabei sei ein flottieren des, vom medialen Meniskushinterhorn ausgehendes Lappenfragment abgetra gen worden. Das Lappenfragment könne sowohl unfall - als auch degenerativ bedingt sein. Zusätzlich sei ein Horizontalriss vom Hinterhorn bis an den Über gang Hinterhorn /Corpus beschrieben worden, dies sei eher typisch für degenera tive Veränderungen. Bei einem aktivierten Meniskusriss im Sinne einer vo r - übergehenden Verschlimmerung werde mit einer Abheildauer von ungefähr drei Monaten gerechnet. Die vorübergehende Verschlimmerung habe aber hier nicht abheilen können, da die Operation bereits kurze Zeit nach dem Unfall den ein gerissenen Innenmeniskus durch die Teilentfernung von Meniskusgewebe struk turell verändert habe (S. 5) .</w:t>
      </w:r>
    </w:p>
    <w:p>
      <w:r>
        <w:t>So sei aus dem aktivierten Zustand nun ein Defekt zustand im Sinne einer richtungsgebenden strukturellen Verschlimmerung er zeugt worden. Eine Rückkehr zum Status quo sine sei somit nicht mehr mög lich. Damit seien aber auch alle Folgen im linken medialen Kniegelenk mit wei teren Behandlungen und Operationen als überwiegend kausal oder mindestens teilkausal einzuschätzen (S. 6 ). 3.11</w:t>
      </w:r>
    </w:p>
    <w:p>
      <w:r>
        <w:t>Auf entsprechende Ergänzungsfragen des hiesigen Gerichts hin (vgl. Urk. 12) führte</w:t>
      </w:r>
    </w:p>
    <w:p>
      <w:r>
        <w:t>Dr. C.___</w:t>
      </w:r>
    </w:p>
    <w:p>
      <w:r>
        <w:t>am</w:t>
      </w:r>
    </w:p>
    <w:p>
      <w:r>
        <w:t>4. Juni 2018 ( Urk. 16) zur Expertise von Dr. D.___</w:t>
      </w:r>
    </w:p>
    <w:p>
      <w:r>
        <w:t>aus, der Schmerz, welcher bei einer Meniskusläsion empfunden werde, werde an der Meniskusbasis/-aufhängung und in den perifokalen, schmerzinnervierten Weichteilen erzeugt und nicht am Ort der Läsion. Das Argument von Dr. D.___ , der Meniskusriss sei ursächlich für die Beschwerden, greife deshalb nicht (S. 2) . Das Beschwerdebild sei an einer Stelle entstanden, die anlässlich der Arthrosko pie weder habe eingesehen noch behandelt werden können, nämlich in den pe rifokalen Weichteilen. Da eben diese Strukturen bei der natürlichen Heilung nicht gestört worden seien, und da es sich hierbei um Mikroverletzungen ge handelt habe, sei der Status quo sine drei Monate nach dem Ereignis erreicht worden (S. 3) . Bei der operativen Teilentfernung des Lappenfragments am 7. August 2012 handle es sich um eine Verbesserung des Zustandes des einge rissenen Innenmeniskus, nämlich um eine orthopädisch- traumatologische Be handlungsmassnahme zur Behebung des degenerativen Vorzustandes anlässlich der diagnostischen Arthroskopie, welche dazu dienen solle, mögliche meniskus bedingte Folgeschäden im Rahmen der natürlich weiterschreitenden Degenera tion am Knorpel , aber auch am Meniskus selbst zu minimieren. Bei der Opera tion vom 1. Oktober 2012 sei die Teilmeniskektomie vervollständigt worden, was eine lege artis Reaktion bei vermuteter, initial offenbar zu zurückhaltender Teilentfernung des degenerativ veränder ten Meniskusgewebes gewesen sei</w:t>
      </w:r>
    </w:p>
    <w:p>
      <w:r>
        <w:t>( S. 4). 4.</w:t>
      </w:r>
    </w:p>
    <w:p>
      <w:r>
        <w:t>Das Gutachten von Dr. C.___ vom 6. Juli 2015 (E. 3.9 hievor ) beruht auf den erforderlichen Untersuchungen, ist für die streitigen Belange umfassend und wurde in Kenntnis der und in Auseinandersetzung mit den fallrelevanten Vorakten erstellt. Dr. C.___ legte die medizinischen Zusammenhän ge ein leuchtend dar, beurteilte die medizinische S ituation überzeugend und setzte sich mit den geklagten Beschwerden und dem Verhalten de s Beschwerdeführer s aus einander. Er zeigte auf, dass</w:t>
      </w:r>
    </w:p>
    <w:p>
      <w:r>
        <w:t>die dem MRI vom 3. August 2012 (E. 3.3 hievor ) zu entnehmende Meniskusläsion im medialen Hinterhorn degenerativ bedingt und der Erguss eine Reaktion auf diesen Vorzustand sei (S. 17 und S. 20), was im Umkehrschluss bedeute, dass es sich dabei weder um eine unfallkausale Menis kusläsion noch um eine richtungsgebende Verschlimmerung eines asymptoma tischen Vorzustandes gehandelt haben könne (S. 21). Der Gutachter hielt fest, dass es sich b eim meniskalen Lappenfragment weder um einen gelenkmecha nisch relevanten noch um einen unfallkausalen Anteil am Gesamtschaden des Meniskus gehandelt habe (S. 22) und legte ausführlich dar, dass eine richtungs gebende Verschlimmerung mit Bone</w:t>
      </w:r>
    </w:p>
    <w:p>
      <w:r>
        <w:t>bruise aufgrund der medialen Teilmenis kektomie unwahrscheinlich sei und es sich bei der Valgisationsosteotomie vom 2 4. Mai 2013 nicht überwiegend wahrscheinlich um eine direkte Folge des Dis torsionsunfalles vom 2 3. Juli 2012 gehandelt habe (S. 24 f.). Er wies auf eine klare Verdeutlichungstendenz bis hin zur Aggravierung bei einer Diskrepanz der Beschwerdeschilderung gegenüber den klinischen und bildgebenden Befunden hin (S. 15 und S. 22 ).</w:t>
      </w:r>
    </w:p>
    <w:p>
      <w:r>
        <w:t>Dr. C.___ gelangte sodann zum ausführlich begründeten und nachvollziehbaren Schluss, dass der Status quo sine drei Monate nach dem Ereignis vom 2 3. Juli 2012 eingetreten</w:t>
      </w:r>
    </w:p>
    <w:p>
      <w:r>
        <w:t>sei , da die Arthroskopie vom 7. August 2012 (E. 3.4 hievor ) die natürliche, nach Mikroverletzungen immer stattfindende Heilung (von maximal 12 Wochen) nicht unterbrochen habe. Denn bei der Ope ration seien die schmerzbegründenden Mikroverletzungen in den schmerzinner vierten periartikulären Geweben unangetastet geblieben, so dass die Heilung dort ungestört habe weiter fortschreiten können . Der Gelegenheitseingriff am medialen Meniskushinterhornlappen ändere daran nichts . Entsprechend sei die Operation vom 2 4. Mai 2013 nicht kausal auf den Unfall zurückzuführen (S. 27-29) . Das Gutachten entspricht damit den rechtsprechungsgemässen Anforderun gen an eine beweiskräftige medizinische Ent scheidungsgrundlage (vgl. E. 1.5</w:t>
      </w:r>
    </w:p>
    <w:p>
      <w:r>
        <w:t>hievor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