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UV.2017.00171 vom 7. Mai 2019</w:t>
      </w:r>
    </w:p>
    <w:p>
      <w:r>
        <w:t>ZH Sozialversicherungsgericht, 2019-05-07, DE</w:t>
      </w:r>
    </w:p>
    <w:p>
      <w:r>
        <w:rPr>
          <w:b/>
        </w:rPr>
        <w:t xml:space="preserve">Quelle: </w:t>
      </w:r>
      <w:r>
        <w:t>https://mcp.opencaselaw.ch/entscheid/zh_sozialversicherungsgericht_UV.2017.00171</w:t>
      </w:r>
    </w:p>
    <w:p>
      <w:r>
        <w:t>FR: ZH_SOZIALVERSICHERUNGSGERICHT UV.2017.00171 du 7 mai 2019</w:t>
      </w:r>
    </w:p>
    <w:p>
      <w:r>
        <w:t>IT: ZH_SOZIALVERSICHERUNGSGERICHT UV.2017.00171 del 7 maggio 2019</w:t>
      </w:r>
    </w:p>
    <w:p>
      <w:pPr>
        <w:pStyle w:val="Heading2"/>
      </w:pPr>
      <w:r>
        <w:t>Erwägungen</w:t>
      </w:r>
    </w:p>
    <w:p>
      <w:r>
        <w:rPr>
          <w:b/>
        </w:rPr>
        <w:t>E. 1.1</w:t>
      </w:r>
    </w:p>
    <w:p>
      <w:r>
        <w:t>Am 1. Januar 2017 sind die am 25. September 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 as hier zu beurteilende Ereignis ist am 8. Dezember 2014 vorgefallen ,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ereignet hat (Art. 18 Abs. 1 UVG) .</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Vorzustand verschlimmert oder überhaupt erst mani 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 sprechende Beweislast – anders als bei der Frage, ob ein leistungsbe gründender natürlicher Kausalzusammenhang gegeben ist – nicht bei der ver 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1.5</w:t>
      </w:r>
    </w:p>
    <w:p>
      <w:r>
        <w:t>Nach der Rechtsprechung kommt auch den Berichten und Gutachten versiche 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 2.</w:t>
      </w:r>
    </w:p>
    <w:p>
      <w:r>
        <w:rPr>
          <w:b/>
        </w:rPr>
        <w:t>E. 2</w:t>
      </w:r>
    </w:p>
    <w:p>
      <w:r>
        <w:t>Hiegegen e rhob der Versicherte m it Eingabe vom 19. Juli 2017 Beschwerde und ersuchte um die Aufhebung des angefochtenen Einspracheentscheids und um weitere Ausrichtung der gesetzlichen Leistungen; eventualiter beantragte er die Anordnung eines unabhängigen Gutachten und subeventualiter die Rückweisung der Sache an die Mobiliar (Urk. 1 S. 2). Diese schloss in der Vernehmlassung vom 22. September 2017 auf Abweisung der Beschwerde (Urk. 11). Am 2. November 2017 erneuerte der Beschwerdeführer sein Rechtsbegehren (Urk. 19), wovon der Beschwerdegegnerin am 6. November 2017 Kenntnis gegeben wurde (Urk. 20).</w:t>
      </w:r>
    </w:p>
    <w:p>
      <w:r>
        <w:t>Das Gericht nahm von Amtes wegen den Internet-Auszug aus dem Handels re gister des Kantons Zürich betreffend die Y.___ AG als Urk. 23 sowie das von beiden Parteien erwähnte Urteil des hiesigen Gerichts vom 3. Mai 2017 in Sachen X.___ gegen SWICA (Prozess UV.2015.00105) als Urk. 24 zu den Akten.</w:t>
      </w:r>
    </w:p>
    <w:p>
      <w:r>
        <w:rPr>
          <w:b/>
        </w:rPr>
        <w:t>E. 2.1</w:t>
      </w:r>
    </w:p>
    <w:p>
      <w:r>
        <w:t>Im angefochtenen Entscheid führte die Beschwerdegegnerin aus (Urk. 2), das Aktengutachten ihres beratenden Dr. med. B.___, Facharzt für Chirurgie, vom 9. Juni 2016 (Urk. 14/2/14-26) erweise sich - aus näher dargelegten Gründen - als schlüssig; es erfülle die Anforderungen der Rechtsprechung (an den Beweis wert von Gutachten). Die entscheidrelevante Frage lasse sich auch ohne Berück sichtigung des Observationsmaterials beantworten (S. 10). Es mangle am rechts genüglichen Nachweis, dass das Unfallereignis vom 8. Dezember 2014 zu einer Verschlimmerung des Vorzustandes geführt habe. Der natürliche Kausal zusam menhang zwischen den geltend gemachten Beschwerden und dem Unfallereignis vom 8. Dezember 2014 sei schon von Beginn weg zu verneinen (S. 11).</w:t>
      </w:r>
    </w:p>
    <w:p>
      <w:r>
        <w:t>Der Versicherte zeige ein widersprüchliches Verhalten gegenüber den Versiche rungs trägern, indem er sich bei der Beschwerdegegnerin über eine neue Gesell schaft für die genau gleiche Tätigkeit wie 2011 habe versichern lassen und behaupte, vor dem neuen Unfallereignis beschwerdefrei gewesen zu sein. Ent scheidend sei der Aspekt der Glaubwürdigkeit des Versicherten und der Glaub haftigkeit seiner Aussagen zum angeblich neuen Versicherungsereignis und der dadurch ausgelösten Schmerzsymptomatik. Auch die Angaben zum aktuellen Unfallereignis seien widersprüchlich. Ein bei der Beschwerdegegnerin versicher tes Ereignis sei nicht rechtsgenüglich nachgewiesen und nicht überwiegend kau sal zu den geltend gemachten Beschwerden (S. 11).</w:t>
      </w:r>
    </w:p>
    <w:p>
      <w:r>
        <w:t>Im Verfahren ergänzte sie (Urk. 11), laut Dr. B.___ sei - grosszügig beurteilt - spätestens am 28. April 2015 der Status quo sine erreicht worden. Sie wies zudem darauf hin, dass der Beschwerdeführer bereits anlässlich eines Autounfalls im Jahr 2011 im Restaurant C.___ tätig gewesen war, weshalb bezüglich seiner ausgeübten Tätigkeit auf die IV-Akten und die Akten des früheren Unfallversi cherers, der SWICA, abzustellen sei (S. 4). Der Beschwerdeführer habe ihr gegen über verschwiegen, dass er schon vor dem Unfallereignis vom 8. Dezember 2014 beim Hausarzt Dr. med. A.___ in Behandlung gestanden und starke Schmerz medikamente eingenommen habe (S. 6-7). Die Hüftverletzung sei eine Folge des Ereignisses im Jahr 2011 (S. 7). Die vom 27. Mai bis 2. Juni 2015 durchgeführte Observation habe sodann ergeben, dass der Beschwerdeführer damals Tätigkeiten verrichtet habe, die nicht in Übereinstimmung zur von Dr. A.___ attestierten Arbeitsunfähigkeit von 80 % zu bringen seien (S. 8). Dieser habe auch den Vor zustand nicht angegeben (S. 9).</w:t>
      </w:r>
    </w:p>
    <w:p>
      <w:r>
        <w:rPr>
          <w:b/>
        </w:rPr>
        <w:t>E. 2.2</w:t>
      </w:r>
    </w:p>
    <w:p>
      <w:r>
        <w:t>Der Beschwerdeführer machte dagegen geltend (Urk. 1), das hiesige Gericht habe im Verfahren gegen die SWICA gestützt auf das D.___-Gutachten vom 22. August 2013 erwogen, er sei ab Februar 2012 wieder voll arbeitsfähig. Nach dem Unfall vom 8. Dezember 2014 habe Dr. A.___ zunächst eine 100%ige und später eine 80%ige beziehungsweise 50%ige Arbeitsunfähigkeit wegen Hüft- und Rücken schmerzen bestätigt (S. 5-6). Dr. A.___ führe die Arbeitsunfähigkeit auf den Unfall vom 8. Dezember 2014 zurück (S. 7-8). Dem IK-Auszug sei zu entnehmen, dass er vor dem Unfall seiner Arbeit nachgegangen sei. Selbst wenn die heutigen Beschwerden nicht ausschliesslich auf das Ereignis vom 8. Dezember 2014 zurückzuführen seien, stelle dieses zumindest eine Teilursache dar, was auch Dr. B.___ festgehalten habe (S. 8).</w:t>
      </w:r>
    </w:p>
    <w:p>
      <w:r>
        <w:rPr>
          <w:b/>
        </w:rPr>
        <w:t>E. 2.3</w:t>
      </w:r>
    </w:p>
    <w:p>
      <w:r>
        <w:t>Gerichtsnotorisch ist sodann das zumindest dem Beschwerdeführer bekannte Urteil des hiesigen Gerichts vom 3. Mai 2017 in seiner Sache gegen die SWICA (Prozess UV.2015.00105; Urk. 24; vgl. dazu die Ausführungen des Beschwerde führers Urk. 1 S. 5) betreffend den Autounfall vom 6. Februar 2011. Dieses stützte sich zur Hauptsache auf das durch die Invalidenversicherung veranlasste D.___ Gutachten vom 22. August 2013 (Urk. 13/64). Darin schilderte der begut achtende Orthopäde in Bezug auf die Hüftproblematik klinisch eine gute Beweg lichkeit. Aufgrund der Bildgebung sei davon auszugehen, dass die beklagten starken Schmerzen einen sehr kleinen organischen Kern hätten im Sinne einer Tendinopathie der Glutealmuskulatur . Ein Anhalt für eine zunehmende Coxarthrose finde sich nicht und der vorstehenden Schraubenspitze mass der Orthopäde - anders als der Gutachter vor ihm - wegen der diffusen Schmerzan gaben rund um die Hüfte keine Bedeutung zu. Er vermutete muskuläre Beschwer den bei muskulärer Dysbalance und eine erhebliche Schmerzfehl verarbeitung (S. 28). Die D.___-Gutachter hielten lediglich jene körperlich schweren Tätigkeiten, welche die Schulter belasten, mithin in und über Augen höhe, für nicht zumutbar. In der bisher ausgeübten Tätigkeit als Kellner hielten sie den Beschwerdeführer seit der Observation jedoch als voll arbeitsfähig (S. 44 45).</w:t>
      </w:r>
    </w:p>
    <w:p>
      <w:r>
        <w:t>Das Gericht erwog dazu (Urk. 24), die polydisziplinäre Begutachtung habe eine psychosomatische Symptomatik ergeben. Die D.___-Gutachter hätten nachvoll ziehbar dargelegt, dass eine eindeutige Diskrepanz zwischen den objektivierbaren Befunden und den geklagten Beschwerden vorliege E. 4.2). Es sei erstellt, dass der Beschwerdeführer ab Februar 2012 in seiner angestammten Tätigkeit wieder zu 100 % arbeitsfähig gewesen sei (E. 4.6).</w:t>
      </w:r>
    </w:p>
    <w:p>
      <w:r>
        <w:rPr>
          <w:b/>
        </w:rPr>
        <w:t>E. 2.4</w:t>
      </w:r>
    </w:p>
    <w:p>
      <w:r>
        <w:t>Strittig ist, ob die Beschwerdegegnerin ihre Leistungen zu Recht per 29. April 2015 eingestellt hat.</w:t>
      </w:r>
    </w:p>
    <w:p>
      <w:r>
        <w:rPr>
          <w:b/>
        </w:rPr>
        <w:t>E. 3</w:t>
      </w:r>
    </w:p>
    <w:p>
      <w:r>
        <w:t>Der Prozess IV.2018.00160 in Sachen des Beschwerdeführers gegen die Sozial versicherungsanstalt des Kantons Zürich, IV-Stelle, betreffend die Verfügung vom 19. Januar 2018 wird ebenfalls mit Urteil heutigen Datums erledigt. Das Gericht zieht in Erwägung: 1.</w:t>
      </w:r>
    </w:p>
    <w:p>
      <w:r>
        <w:rPr>
          <w:b/>
        </w:rPr>
        <w:t>E. 3.1</w:t>
      </w:r>
    </w:p>
    <w:p>
      <w:r>
        <w:t>Der Beschwerdeführer suchte am Unfalltag am 8. Dezember 2014 Dr. A.___ auf (wobei für eine entsprechende Behandlung keine Honorarrechnung in den Akten liegt; vgl. 14/5/1-15, Urk. 15/69-77, Urk. 3/15), der im Arztzeugnis UVG vom 7. Januar 2015 folgenden Unfallhergang schilderte: «Auf dem Spielplatz mit Sohn gespielt. Sturz über Seil, auf die Hüfte rechts gestürzt.» Dr. A.___ diagnostizierte eine Kontusion der Lendenwirbelsäule (LWS) und der Hüfte rechts und beschei nigte ab 8. Dezember 2014 eine vollständige Arbeitsunfähigkeit (Urk. 14/2/1) und ab Anfang Mai 2015 eine solche von 80 % (Urk. 14/2/3; vgl. in zeitlicher Hinsicht davon abweichend im Zeugnis vom 26. September 2015, Urk. 14/4/19).</w:t>
      </w:r>
    </w:p>
    <w:p>
      <w:r>
        <w:t>Am 24. April 2015 berichtete Dr. A.___ neben den Hüftbeschwerden auch von Schmerzen im Kreuz, die bis gegen das Knie ausstrahlen (Urk. 14/2/3).</w:t>
      </w:r>
    </w:p>
    <w:p>
      <w:r>
        <w:rPr>
          <w:b/>
        </w:rPr>
        <w:t>E. 3.2</w:t>
      </w:r>
    </w:p>
    <w:p>
      <w:r>
        <w:t>Im Röntgen der rechten Hüfte vom 28. April 2015 war keine frische Fraktur zu erkennen (Urk. 14/2/4).</w:t>
      </w:r>
    </w:p>
    <w:p>
      <w:r>
        <w:t>Das MRI der LWS vom gleichen Tag zeigte eine mässiggradige Chondrose der Bandscheibe mit kleiner, flacher medianer Diskushernie ohne Affektion von neu ralen Strukturen, eine regelrechte Darstellung der übrigen Bandscheibensegmente lumbal und keine wesentlichen degenerativen Veränderungen der lumbalen Facettengelenke (Urk. 14/2/5).</w:t>
      </w:r>
    </w:p>
    <w:p>
      <w:r>
        <w:rPr>
          <w:b/>
        </w:rPr>
        <w:t>E. 3.3</w:t>
      </w:r>
    </w:p>
    <w:p>
      <w:r>
        <w:t>Gestützt auf diese medizinischen Akten bejahte der Vertrauensarzt der Beschwer degegnerin, Dr. B.___, am 20. Mai 2015 einen Kausalzusammenhang der geltend gemachten Gesundheitsschädigung mit dem Unfall bis maximal am 28. April 2015; dann sei der Status quo ante beziehungsweise sine erreicht (Urk. 14/2/6).</w:t>
      </w:r>
    </w:p>
    <w:p>
      <w:r>
        <w:rPr>
          <w:b/>
        </w:rPr>
        <w:t>E. 3.4</w:t>
      </w:r>
    </w:p>
    <w:p>
      <w:r>
        <w:t>Am 17. August 2015 erfolgte eine Untersuchung in der Hüftsprechstunde der Universitätsklinik E.___ . Dort gab der Beschwerdeführer an, seit dem Unfaller eignis vom 2011 seien permanent leichte belastungsabhängige Beschwerden an der rechten Hüfte präsent gewesen, welche tolerierbar gewesen seien. Er habe seine Arbeit als Kellner wieder aufnehmen können. Im Dezember 2014 habe er beim Tragen der Tochter einen Sturz auf die rechte Hüfte erlitten, woraufhin die Schmerzen exazerbiert und nicht mehr regrediert hätten.</w:t>
      </w:r>
    </w:p>
    <w:p>
      <w:r>
        <w:t>Aufgrund des gleichentags angefertigten Röntgens des Beckens und der rechten Hüfte (vgl. Urk. 14/2/10) vermochten die Ärzte der Universitätsklinik E.___ die beschriebene Symptomatik keiner klaren Genese zuzuschreiben. Diese könne einerseits auf die posttraumatischen degenerativen Veränderungen zurückgeführt werden, andererseits bestünden abklärungsbedürftige zystisch-sklerotische Läsionen im proximalen Femur. Betreffend die Kribbelparästhesien hätten sich keine Auffälligkeiten gezeigt, wobei sie bei Persistenz eine neurologische Unter suchung empfahlen (Urk. 14/2/12-13).</w:t>
      </w:r>
    </w:p>
    <w:p>
      <w:r>
        <w:t>Das MRI von Oberschenkel/Hüfte rechts vom 31. August 2015 brachte die grössen stationäre, bekannte Raumforderung im proximalen Femur - am ehesten vereinbar mit einer fibrösen Dysplasie -, eine leichte Tendinopathie der Abduktoren sehnen am Trochanter major und eine kleine fetthaltige Leistenhernie rechts zur Darstellung (Urk. 14/2/13).</w:t>
      </w:r>
    </w:p>
    <w:p>
      <w:r>
        <w:rPr>
          <w:b/>
        </w:rPr>
        <w:t>E. 3.5</w:t>
      </w:r>
    </w:p>
    <w:p>
      <w:r>
        <w:t>Dr. B.___ führte in seinem Aktengutachten vom 9. Juni 2016 (Urk. 14/2/14-26) aus, pathophysiologisch seien die vom Beschwerdeführer angegebenen Beschwer den, die mit der ausschliesslichen Kontusion vom 8. Dezember 2014 aufgetreten sein sollen, nicht begründbar. Es fehle ein klinisches Zeichen für eine Verletzung. Hämatome, Ödeme, Schwellungen hätten nicht vorgelegen. Gehe man davon aus, dass es zu einer Kontusion des rechten Beckens gekommen sei, so könne es lediglich zu einer kleinen Weichteilquetschung gekommen sein ohne spezifische klinische Befunde. Die Beschwerden seien strukturell nicht erklärbar (S. 17).</w:t>
      </w:r>
    </w:p>
    <w:p>
      <w:r>
        <w:t>Eine Kontusion auf die rechte Beckenseite führe ohne nachgewiesenen struktu rellen Schaden in der Regel spätestens nach drei Monaten zur Restitutio ad integrum. Dementsprechend sei er bei seiner Beurteilung am 20. Mai 2015 davon ausgegangen, dass eine Gesundheitsschädigung spätestens am 28. April 2015 abgeschlossen sei. Radiologisch habe zudem kein objektivierbarer Schaden bestanden. Die Annahme einer insgesamt fünfmonatigen 100%igen Arbeitsun fähigkeit erscheine aufgrund dieser medizinischen Gründe stringent (S. 17).</w:t>
      </w:r>
    </w:p>
    <w:p>
      <w:r>
        <w:t>Weiter legte Dr. B.___ dar, der Beschwerdeführer sei observiert worden, da die angegebenen Beschwerden diskrepant gewesen seien zur leichten Kontusion der rechten Hüfte. Dabei sei der Beschwerdeführer uneingeschränkt arbeitsfähig gewesen und habe nicht die geringsten Einschränkungen, weder von Seiten der oberen Extremitäten noch von Seiten der rechten Hüfte gezeigt (S. 16).</w:t>
      </w:r>
    </w:p>
    <w:p>
      <w:r>
        <w:t>Im Hinblick auf eine mögliche unfallbedingte vorübergehende Verschlimmerung der rechtsseitigen Hüftbeschwerden durch das Ereignis vom 8. Dezember 2014 habe im Zeitpunkt der Beobachtungsperiode Ende Mai/Anfang Juni 2015 nicht mehr der geringste Hinweis für eine Beeinträchtigung von Seiten der rechten Hüfte bestanden. Hinweise für objektivierbare Unfallschäden ergäben sich aus den Beobachtungssequenzen nicht, auch wenn dem Beschwerdeführer noch eine 80%ige Arbeitsunfähigkeit attestiert worden sei. Dieser habe bewiesen, dass er ohne funktionelle Einschränkungen uneingeschränkt arbeitsfähig sei. Bei der Konsultation in der Universitätsklinik E.___ am 17. August 2015 habe er zudem angegeben, dass er seit dem Ereignis vom Dezember 2014 arbeitslos sei (vgl. Urk. 14/2/11-12), was eine klare Lüge sei und auf einen sekundären Krank heitsgewinn hinweise (S. 15).</w:t>
      </w:r>
    </w:p>
    <w:p>
      <w:r>
        <w:t>Aufgrund der medizinischen Analyse des Überwachungsmaterials könne gefol gert werden, dass zum Zeitpunkt der Überwachung absolut keine Arbeitsunfähig keit in seiner Tätigkeit als Geschäftsführer seines Restaurants mehr begründet werden könne. Der Hausarzt stütze die von ihm attestierte 80%ige Arbeitsunfä higkeit ausschliesslich auf die subjektiven Beschwerden des Beschwerdeführers ab (S. 15).</w:t>
      </w:r>
    </w:p>
    <w:p>
      <w:r>
        <w:t>Vor dem Hintergrund der nachgewiesenen Falschaussagen und der erheblichen Diskrepanzen zwischen dem, was der Beschwerdeführer real könne und dem, was er behaupte, nicht tun zu können, scheine das Verhalten nicht nur bewusstseins nah. Es sei nicht ausgeschlossen, dass ein simulatives Verhalten mit dem Ziel eines sekundären Krankheitsgewinns vorliege (S. 15).</w:t>
      </w:r>
    </w:p>
    <w:p>
      <w:r>
        <w:t>Der Status quo sine sei spätestens am 28. April 2014 erreicht worden (S. 15).</w:t>
      </w:r>
    </w:p>
    <w:p>
      <w:r>
        <w:rPr>
          <w:b/>
        </w:rPr>
        <w:t>E. 3.6</w:t>
      </w:r>
    </w:p>
    <w:p>
      <w:r>
        <w:t>Dem Hüftsprechstundenbericht der Universitätsklinik E.___ vom 11. Juli 2016 ist zu entnehmen, dass die dortigen Ärzte die Beschwerde am ehesten auf eine Reizung beziehungsweise eine sekundäre Coxarthrose zurückführten. Eine stetige, regelmässige Belastung des Gelenks nach Massgabe der Beschwerden wurde als sinnvoll erachtet (Urk. 3/14/1; vgl. auch die weiteren Sprechstundenberichte Urk. 3/14/2-4).</w:t>
      </w:r>
    </w:p>
    <w:p>
      <w:r>
        <w:rPr>
          <w:b/>
        </w:rPr>
        <w:t>E. 3.7</w:t>
      </w:r>
    </w:p>
    <w:p>
      <w:r>
        <w:t>Im Bericht vom 19. Oktober 2016 schilderte Dr. A.___ den Unfallhergang nun mehr folgendermassen: «Herr X.___ ist gestürzt auf die rechte Seite auf dem Spielplatz bei der Rutschbahn, als er mit dem dreijährigen Sohn spielte. Danach hatte der Pat. starke Schmerzen auf der rechten Hüfte.» (Urk. 3/12).</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GräubSonderegger</w:t>
      </w:r>
    </w:p>
    <w:p>
      <w:r>
        <w:rPr>
          <w:b/>
        </w:rPr>
        <w:t>E. 4.1</w:t>
      </w:r>
    </w:p>
    <w:p>
      <w:r>
        <w:t>Aus den Akten geht der Hergang des Ereignisses vom 8. Dezember 2014 nicht eindeutig hervor. Dr. A.___ sprach anfänglich von einem Sturz über ein Seil beim Spielen mit dem Sohn, was der beschwerdeweisen Schilderung des Beschwerde führers entspricht (Urk. 1 S. 5 Ziff. 15). In der Eingabe ans Gericht vom 2. November 2017 legte der Beschwerdeführer hingegen dar, er sei mit dem drei jährigen Sohn auf dem Schoss die Rutschbahn auf dem Spielplatz hinunter ge rutscht und unten unglücklich gelandet/gestürzt und habe das Knie sowie die Hüfte an den dortigen Holzpfählen angeschlagen (Urk. 19 S. 4 f.). Mithin war nicht mehr von einem Sturz oder einem Seil die Rede. Im Bericht der Universi tätsklinik E.___ wird das Ereignis als Sturz mit der Tochter beschrieben (vor stehend E. 3.4). Dass diese Diskrepanzen auf ungenaue ärztliche Notizen und nicht auf unterschiedliche Angaben des Beschwerdeführers</w:t>
      </w:r>
    </w:p>
    <w:p>
      <w:r>
        <w:t>zurückzuführen sind, wie dieser am 2. November 2017 behauptete (Urk. 19 S. 5), vermag nicht zu über zeugen, stellt doch die sorgfältige Anamneseerhebung die wesentliche Grundlage dar für das ärztliche Handeln. Dies hat hier umso mehr zu gelten, als der Beschwerdeführer selbst den Hergang unterschiedlich schilderte.</w:t>
      </w:r>
    </w:p>
    <w:p>
      <w:r>
        <w:t>Die von Dr. B.___ geschilderten unzutreffenden Ausführungen des Beschwerde führers betreffend eine allfällige Arbeitslosigkeit stützen im Übrigen die Annahme betreffend dessen widersprüchlichen Angaben. So ist nicht erklärlich, dass in der am 23. Dezember 2014 beim Unfallversicherer eingegangenen Unfall meldung von einem seit 15. Oktober 2014 dauernden, unbefristeten Arbeitsver hältnis ohne Hinweis auf eine Kündigung die Rede war (Urk. 14/1/4), während er gegenüber den Ärzten der Universitätsklinik E.___ im gleichen Zeitraum von Arbeitslosigkeit sprach (Urk. 14/2/11-12).</w:t>
      </w:r>
    </w:p>
    <w:p>
      <w:r>
        <w:t>Der Beschwerdegegnerin ist daher beizupflichten, dass die divergieren den Dar stellungen erhebliche Zweifel am Ereignis an sich beziehungsweise an dessen Hergang aufkommen lassen. Von Weiterungen dazu ist vorliegend jedoch aus prozessökonomischen Gründen abzusehen, da die Schilderungen insoweit über einstimmen, als der Beschwerdeführer seither an Hüftschmerzen leidet, die nach eigenen Angaben über den Zeitpunkt der Leistungseinstellung hinaus anhalten.</w:t>
      </w:r>
    </w:p>
    <w:p>
      <w:r>
        <w:rPr>
          <w:b/>
        </w:rPr>
        <w:t>E. 4.2</w:t>
      </w:r>
    </w:p>
    <w:p>
      <w:r>
        <w:t>Die nach dem fraglichen Ereignis angefertigten Bildgebungen zeigten - neben einer kleinen Diskushernie - keine (frischen) strukturellen Veränderungen (vor stehend E. 3.2). Auch aus den späteren bildgebenden Darstellungen waren keine Schädigungen ersichtlich, welche die Ärzte mit dem Ereignis in Zusammenhang brachten. Hinsichtlich der Hüftbeschwerden erwähnten sie eine unklare Genese oder aber degenerative Geschehnisse wie eine fibröse Dysplasie oder Tendinopa thie (vorstehend E. 3.4).</w:t>
      </w:r>
    </w:p>
    <w:p>
      <w:r>
        <w:t>Selbst Dr. A.___ erhob keine Befunde, die auf einen Sturz hindeuten würden. Namentlich sind seinem Arztzeugnis UVG keine Hinweise auf Hämatome, Schür fungen oder Schwellungen zu entnehmen (vorstehend E. 3.1), wie die Beschwer degegnerin zu Recht festhielt, so dass keine Anhaltspunkte vorliegen für eine am 8. Dezember 2014 zugezogene Verletzung. Die Zeugnisse von Dr. A.___ sind sodann in Bezug auf die in zeitlicher Hinsicht attestierten Arbeitsun fähigkeiten nicht gänzlich widerspruchsfrei und es ist in Anbetracht der fehlenden Honorar rechnung auch nicht mit überwiegender Wahrscheinlichkeit belegt, ob er den Beschwerdeführer am Unfalltag tatsächlich behandelt hat. Es ist nicht ohne Wei teres von der Hand zu weisen, dass der Hausarzt im Hinblick auf seine auftrags rechtliche Vertrauensstellung eher zu Gunsten seines Patienten aus ge sag t hat, wie es im Übrigen der Erfahrung entspricht (BGE 135 V 465 E. 4.5, 125 V 351 E.</w:t>
      </w:r>
    </w:p>
    <w:p>
      <w:r>
        <w:t>3b/cc).</w:t>
      </w:r>
    </w:p>
    <w:p>
      <w:r>
        <w:t>Seine Berichte sind daher nicht geeignet, auch nur geringe Zweifel an der Beurteilung durch Dr. B.___ zu erwecken.</w:t>
      </w:r>
    </w:p>
    <w:p>
      <w:r>
        <w:t>Zu den Rückenbeschwerden bleibt zu bemerken, dass diese zwar am 2 8. April 2015 Gegenstand eines MRI bildeten (vorstehend E. 3.2), aber hernach offenbar keiner Behandlung mehr bedurften und von den Ärzten der Universitätsklinik nicht mehr thematisiert wurden . Auch</w:t>
      </w:r>
    </w:p>
    <w:p>
      <w:r>
        <w:t>Dr. A.___ , der zwar</w:t>
      </w:r>
    </w:p>
    <w:p>
      <w:r>
        <w:t>zunächst Rück en be schwerden erwähnte (vorstehend E. 3.1), beschrieb später keine solchen mehr (vorstehend E. 3.7). Im Übrigen ist in diesem Zusammenhang auf die bundesge richtliche Rechtsprechung zur Unfallkausalität von Diskushernien hinzuweisen: Danach entstehen erfahrungsgemäss praktisch alle Diskushernien bei Vorliegen degenera tiver Bandscheibenveränderungen, ein Unfallereignis fällt nur aus nahmsweise, unter besonderen Voraussetzungen, als deren eigentliche Ursache in Betracht. Als unfallbedingt kann eine Diskushernie nach der Rechtsprechung regelmässig nur gelten, wenn das Unfallereignis von besonderer Schwere und überdies für eine Bandscheibenschädigung geeignet war. Zudem müssen die Symptome einer Diskushernie (vertebrales oder radikuläres Syndrom) unverzüg lich und mit sofortiger Arbeitsunfähigkeit auftreten (Urteil des Bundesgerichts 8C_819/2016 vom 4. August 2017 E. 4.2 mit Hinweisen). Vorliegend ist dem Ereignis vom 8. Dezember 2014 jedenfalls keine besondere Schwere beizumessen, so dass der - wie auch immer geartete - Sturz auf die Hüfte rechtsprechungsge mäss nicht als geeignet zu betrachten ist, eine Diskushernie auszulösen.</w:t>
      </w:r>
    </w:p>
    <w:p>
      <w:r>
        <w:rPr>
          <w:b/>
        </w:rPr>
        <w:t>E. 4.3</w:t>
      </w:r>
    </w:p>
    <w:p>
      <w:r>
        <w:t>Da im Bereich der rechten Hüfte keine unfallbedingten objektivierbaren organi schen Schäden zu erkennen waren, ist nachvollziehbar, dass Dr. B.___ davon aus ging, dass am 29. April 2015 der Status quo sine wieder erreicht war.</w:t>
      </w:r>
    </w:p>
    <w:p>
      <w:r>
        <w:t>Zudem liegen keine anderslautenden Beurteilungen in den Akten. Die befassten Ärzte der Universitätsklinik E.___ äusserten sich nicht zur Unfallkausalität (vorstehend E. 3.4 und E. 3.6). Ihr Hinweis auf möglicherweise posttraumatische Veränderungen (vorstehend E. 3.4)</w:t>
      </w:r>
    </w:p>
    <w:p>
      <w:r>
        <w:t>ist n ur als anamnestische Feststellung zu betrachten und liefer t keine hinreichende Aussage zur Frage der Kausalität. Sie ersahen zwar in den Bildgebungen die nach dem Autounfall im Jahr 2011 erfolgte osteosynthetische Versorgung der damals erlittenen Acetabulumfraktur (Urk. 14/2/10, Urk. 14/2/13), doch waren ihnen nicht die gesamten Vorakten zu jenem Ereignis bekannt, weshalb ihrer Beurteilung von vornherein kein Beweis wert zuzumessen ist (BGE 134 V 231 E. 5.1, 125 V 351 E. 3a, 122 V 157 E. 1c).</w:t>
      </w:r>
    </w:p>
    <w:p>
      <w:r>
        <w:t>Auch der Bericht von Dr. A.___ vom 19. Oktober 2016 gibt keinen Anlass zu einer anderen Beurteilung. Sofern in seine n Ausführung</w:t>
      </w:r>
    </w:p>
    <w:p>
      <w:r>
        <w:t>überhaupt eine Kausali tätsbeurteilung erblickt werden kann (vorstehend E. 3.7) , erschöpft sie sich in der Figur « post hoc ergo propter hoc » . Dies genügt rechtsprechungsgemäss nicht für die Annahme ei ner natürlichen Kausalität (BGE 119 V 335 E. 2b/ bb ).</w:t>
      </w:r>
    </w:p>
    <w:p>
      <w:r>
        <w:rPr>
          <w:b/>
        </w:rPr>
        <w:t>E. 4.4</w:t>
      </w:r>
    </w:p>
    <w:p>
      <w:r>
        <w:t>Schliesslich darf nicht ausser Acht gelassen werden, dass der Beschwerdeführer an einem erheblichen, nicht bei der Beschwerdegegnerin versicherten Vorzustand an der rechten Hüfte leidet. Anhand der aufgelegten Honorarrechnungen ist ersichtlich, dass der Beschwerdeführer in der Zeit vor dem Ereignis vom 8. Dezember 2014 monatlich bei Dr. A.___ in Behandlung gewesen war und dieser stets verschiedene Schmerzmittel verabreicht hatte (Urk. 3/15). Aufgrund dieses Vorzustandes vermag ohne Weiteres einzuleuchten, dass Dr. B.___ auf einen Beschwerdeschub geschlossen hat und postulierte, dass die allfälligen Fol gen einer</w:t>
      </w:r>
    </w:p>
    <w:p>
      <w:r>
        <w:t>bagatellären Kontusion innerhalb von Wochen bis wenigen Monaten ausheil t e n . Wenn auch das hiesige Gericht am 3. Mai 2017 gestützt auf das D.___ Gutachten aufgrund der in Folge des Autounfalls von Anfang 2011 beklag ten gesundheitlichen Problematik auf eine uneingeschränkte Arbeits fähigkeit geschlossen hatte (Urk. 24), kann daraus nicht auf Beschwerdefreiheit geschlos sen werden, weshalb der Beschwerdeführer daraus nichts zu seinen Gunsten ableiten kann.</w:t>
      </w:r>
    </w:p>
    <w:p>
      <w:r>
        <w:t>Dieser selbst hatte vielmehr angegeben, er habe seine frühere Tätigkeit als Kellner wieder ausgeführt, obwohl er an anhaltenden, aber tolerierbaren Hüftbe schwer den gelitten habe (vorstehend E. 3.4). Dr. B.___ hat in diesem Zusammenhang nachvollziehbar auf das widersprüchliche, wenn nicht sogar als Simulation zu fassende Verhalten des Beschwerdeführers hingewiesen, der gegenüber den Ärzten erhebliche Einschränkungen geltend machte, aber gleichzeitig in massge blichem Umfang seiner Tätigkeit als Kellner nachging. Mit diesen Diskrepanzen haben sich die anderen Ärzte nicht auseinandergesetzt.</w:t>
      </w:r>
    </w:p>
    <w:p>
      <w:r>
        <w:rPr>
          <w:b/>
        </w:rPr>
        <w:t>E. 4.5</w:t>
      </w:r>
    </w:p>
    <w:p>
      <w:r>
        <w:t>In Bezug auf die von der Beschwerdegegnerin angeordnete Observation (Urk. 14/3) ist festzuhalten, dass rechtsprechungsgemäss d as Beweismaterial, das im Rahmen einer rechtswidrig angeordneten Observation im öffentlich frei ein sehbaren Raum gewonnen wurde, im Invalidenversicherungsverfahren gestützt auf eine Interessenabwägung zwischen privaten und öffentlichen Interessen ver wertbar ist . Dies hat auch für die Unfallversicherung zu gelten. In casu überwiegt das erhebliche und gewichtige öffentliche Interesse an der Verhinderung des Ver sicherungsmissbrauchs den hier relativ bescheidenen Eingriff in die grundrecht liche Position der versicherten Person ( BGE 143 I 377 E. 5.1.1 ).</w:t>
      </w:r>
    </w:p>
    <w:p>
      <w:r>
        <w:rPr>
          <w:b/>
        </w:rPr>
        <w:t>E. 4.6</w:t>
      </w:r>
    </w:p>
    <w:p>
      <w:r>
        <w:t>Die klaren medizinischen Akten erlauben eine verlässliche Beurteilung des Leistungsanspruches . Von der im Eventualstandpunkt beantragten Begutachtung sind keine neuen entscheidrelevanten Erkenntnisse zu erwarten, weshalb darauf zu verzichten ist (antizipierte Beweiswürdigung; BGE 124 V 90 E. 4b; 122 V 162 E.</w:t>
      </w:r>
    </w:p>
    <w:p>
      <w:r>
        <w:t>1d).</w:t>
      </w:r>
    </w:p>
    <w:p>
      <w:r>
        <w:rPr>
          <w:b/>
        </w:rPr>
        <w:t>E. 4.7</w:t>
      </w:r>
    </w:p>
    <w:p>
      <w:r>
        <w:t>Nach dem Gesagten ergibt sich, dass das Ereignis vom 8. Dezember 2014 lediglich eine vorübergehende und spätestens per 28. April 2015 wieder behobene Ver schlechterung des Gesundheitszustands zeitigte. Die Leistungseinstellung per 29. April 2015 ist demnach nicht zu beanstanden, was zur Abweisung der Beschwerde führt. Das Gericht erkennt: 1.</w:t>
      </w:r>
    </w:p>
    <w:p>
      <w:r>
        <w:t>Die Beschwerde wird abgewiesen. 2.</w:t>
      </w:r>
    </w:p>
    <w:p>
      <w:r>
        <w:t>Das Verfahren ist kostenlos. 3.</w:t>
      </w:r>
    </w:p>
    <w:p>
      <w:r>
        <w:t>Zustellung gegen Empfangsschein an: - Rechtsanwalt Hansjörg Geissmann - Schweizerische Mobiliar Versicherungsgesellschaft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