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UV.2017.00156 vom 29. August 2018</w:t>
      </w:r>
    </w:p>
    <w:p>
      <w:r>
        <w:t>ZH Sozialversicherungsgericht, 2018-08-29, DE</w:t>
      </w:r>
    </w:p>
    <w:p>
      <w:r>
        <w:rPr>
          <w:b/>
        </w:rPr>
        <w:t xml:space="preserve">Quelle: </w:t>
      </w:r>
      <w:r>
        <w:t>https://mcp.opencaselaw.ch/entscheid/zh_sozialversicherungsgericht_UV.2017.00156</w:t>
      </w:r>
    </w:p>
    <w:p>
      <w:r>
        <w:t>FR: ZH_SOZIALVERSICHERUNGSGERICHT UV.2017.00156 du 29 août 2018</w:t>
      </w:r>
    </w:p>
    <w:p>
      <w:r>
        <w:t>IT: ZH_SOZIALVERSICHERUNGSGERICHT UV.2017.00156 del 29 agosto 2018</w:t>
      </w:r>
    </w:p>
    <w:p>
      <w:pPr>
        <w:pStyle w:val="Heading2"/>
      </w:pPr>
      <w:r>
        <w:t>Erwägungen</w:t>
      </w:r>
    </w:p>
    <w:p>
      <w:r>
        <w:rPr>
          <w:b/>
        </w:rPr>
        <w:t>E. 3.1</w:t>
      </w:r>
    </w:p>
    <w:p>
      <w:r>
        <w:t>Gemäss Bericht des Stadtspitals Y.___ vom 14. April 2016 sei die Versicherte tags zuvor mit ihrem Personenwagen gegen einen Baum gefahren und habe sich nebst einer Commotio cerebri eine Kontusion des rechten Handgelenks sowie der linken Schulter zugezogen. Seit dem Ereignis bestünden zudem Kopf- und Nacken schmerzen sowie Schmerzen im Sternumbereich. Ossäre Läsionen hätten sich nicht feststellen lassen. Nach 24-stündiger Commotio-Überwachung sei die Versicherte mit Bedarfsanalgesie entlassen worden (Urk. 8/M001).</w:t>
      </w:r>
    </w:p>
    <w:p>
      <w:r>
        <w:rPr>
          <w:b/>
        </w:rPr>
        <w:t>E. 3.2</w:t>
      </w:r>
    </w:p>
    <w:p>
      <w:r>
        <w:t>Dr. A.___ hielt in seiner Stellungnahme vom 14. Juni 2016 fest, das Unfall ereignis sei kaum mit erheblicher Krafteinwirkung verbunden gewesen. Entspre chend sei eine anhaltende Arbeitsunfähigkeit nicht nachvollziehbar, und es bestehe per sofort eine 100%ige Arbeitsfähigkeit für die angestammte Tätigkeit. Der unfallbedingte Endzustand werde per Ende Juni 2016 erreicht. Zur Frage, ob mit überwiegender Wahrscheinlichkeit davon ausgegangen werden könne, dass der Status quo sine beziehungsweise der Status quo ante erreicht worden sei, äusserte sich Dr. A.___ dahingehend, dass er nicht angeben könne, ob ein Vor zustand bestehe (Urk. 8/M003).</w:t>
      </w:r>
    </w:p>
    <w:p>
      <w:r>
        <w:rPr>
          <w:b/>
        </w:rPr>
        <w:t>E. 3.3</w:t>
      </w:r>
    </w:p>
    <w:p>
      <w:r>
        <w:t>In ihrem Bericht zuhanden der Pensionskasse Stadt Zürich vom 4. Juli 2016 stellte Dr. med. C.___, Fachärztin für Physikalische Medizin und Rehabilitation, im Wesentlichen folgende Diagnosen mit Einfluss auf die Arbeitsfähigkeit (Urk. 8/M007 S. 2): - zervikozephales Syndrom bei Status nach HWS-Distorsion am 13. April 2016 durch Autounfall, - Exazerbation eines chronischen Lumbovertebralsyndroms im Rahmen des genannten Unfalls, - thorakovertebrale Schmerzen, ebenfalls im Rahmen des genannten Unfalls, - Schmerzexazerbation Knie rechts bei Status nach Distorsion im Rahmen des Unfalls vom 13. April 2016, - chronische Epicondylopathia radialis humeri / Ellbogenschmerzen rechts unklarer Ursache.</w:t>
      </w:r>
    </w:p>
    <w:p>
      <w:r>
        <w:t>Die Versicherte habe sowohl über Kopfschmerzen, als auch über Schmerzen im Ellbogen, im rechten Knie, im Schulter- und Nackenbereich sowie im Bereich der Brust- und Lendenwirbelsäule geklagt. Die Beschwerden an der Lenden wirbel säule seien chronischer Natur und hätten seit dem Unfall wieder massiv zuge-nommen. Im Zuge der klinischen Untersuchung hätten sich insbesondere eine abgeflachte Lendenlordose sowie ein Hartspann an der Lendenwirbelsäule ge zeigt. Deren Beweglichkeit sei allseits schmerzhaft eingeschränkt gewesen, vor allem bei Re- und Inklination. Bei Testung der Beweglichkeit der Brustwirbelsäule seien lumbale Schmerzen aufgetreten. Reklinationen und Rotationen der Hals wirbelsäule seien hälftig schmerzhaft blockiert gewesen. Am Knie habe zwar eine diffuse periartikuläre Druckdolenz bestanden, jedoch seien weder ein Erguss noch Instabilitäten feststellbar gewesen (Urk. 8/M007 S. 4). Vorübergehend sei bis zur Neubeurteilung nach radiologischen Untersuchungen von einer 100%igen Arbeit s unfähigkeit auszugehen (Urk. 8/M007 S. 8).</w:t>
      </w:r>
    </w:p>
    <w:p>
      <w:r>
        <w:rPr>
          <w:b/>
        </w:rPr>
        <w:t>E. 3.4</w:t>
      </w:r>
    </w:p>
    <w:p>
      <w:r>
        <w:t>Eine am 11. Juli 2017 durchgeführte native Magnetresonanztomographie (MRI) habe keine Hinweise auf posttraumatische Veränderungen nach einer HWS-Distorsion ergeben. Es seien jedoch degenerative Bandscheibenveränderungen (C4/5, C5/6 und C6/7) mit degenerativen foraminalen Stenosen vorhanden (Urk. 8 /M009).</w:t>
      </w:r>
    </w:p>
    <w:p>
      <w:r>
        <w:rPr>
          <w:b/>
        </w:rPr>
        <w:t>E. 3.5</w:t>
      </w:r>
    </w:p>
    <w:p>
      <w:r>
        <w:t>Vom 5. bis 24. September 2016 befand sich die Versicherte zwecks muskul os kelettaler Rehabilitation in der Universitätsklinik D.___. Im Vordergrund hätten seit dem Ereignis vom 13. April 2016 geklagte Kopf- und Nackenschmerzen gestanden. Diese hätten eine belastungsabhängige Zunahme mit Ausstrahlung auf der rechten Seite bis zur Schulter und die Finger gezeigt. Trotz objektiv eher geringfügigen Verbesserungen habe die Versicherte berichtet, von der Rehabili-tation profitiert zu haben. Sie sei in gutem Allgemeinzustand entlassen worden (Urk. 8/M010 S. 3).</w:t>
      </w:r>
    </w:p>
    <w:p>
      <w:r>
        <w:rPr>
          <w:b/>
        </w:rPr>
        <w:t>E. 3.6</w:t>
      </w:r>
    </w:p>
    <w:p>
      <w:r>
        <w:t>Dem polydisziplinären B.___-Gutachten vom 18. Mai 2017 sind im Wesentlichen folgende Diagnosen zu entnehmen (Urk. 8/M011 S. 44 f.): - mittelgradige depressive Episode, - psychologische Faktoren bei Knie-, Ellbogen- und Rückenschmerzen, - Akzentuierung narzisstischer und anankastischer Persönlichkeitszüge, - Status nach Autounfall (Frontalkollision) am 13. April 2016 mit - Commotio cerebri / milder traumatischer Hirnschädigung, - HWS-Distorsionstrauma, - Schulterkontusion links, - Handgelenkskontusion rechts, - Status nach Knie-Distorsion 19. Februar 2014.</w:t>
      </w:r>
    </w:p>
    <w:p>
      <w:r>
        <w:t>Zum allgemeinmedizinischen und internistischen Status hielt Dr. med. E.___, Fachärztin für Allgemeine Innere Medizin, fest, dass sich die Versicherte in einem guten Allgemeinzustand befinde. Am 14. März 2017 sei eine Oesophago-Gastro-Duodenoskopie vorgenommen worden, nachdem die Versicherte über epi-gastrische Beschwerden geklagt habe. Endoskopisch habe sich eine leichte chro nische Typ B-Gastritis gezeigt. Anlässlich der Untersuchung habe die Versicherte über keine abdominalen Beschwerden geklagt Ein invalidisierendes Leiden liege aus internistischer Sicht nicht vor (Urk. 8/M011 S. 13 f.).</w:t>
      </w:r>
    </w:p>
    <w:p>
      <w:r>
        <w:t>Gegenüber Dr. med. F.___, Facharzt für Orthopädische Chirurgie und Traumatologie des Bewegungsapparates, habe die Versicherte über rechtsbetonte, dauernd in wechselnder Intensität vorhandene Verspannungen und Schmerzen der Nacken- und Trapezius-Muskulatur mit Ausstrahlung in den rechten Schul ter gürtel geklagt. Des Nachts schlafe ihr zudem die rechte Hand ein. Des Weiteren verspüre sie stets vorhandene ausstrahlende Schmerzen bis zur Mitte des Hinter kopfes, bei Schmerzexazerbation bis in die Stirn. Von Seiten des operierten Knie gelenks rechts bestünden Schmerzen unter Belastung und bei längerem Sitzen mit angewinkeltem Knie (Urk. 8/M011 S. 18). Aus orthopädischer Sicht bestehe als Vorzustand eine chronische Knieinstabilität rechts bei Status nach Kniedis torsion am 19. Februar 2014 mit anschliessender VKB-Plastik und Teilmeniskek tomie medial rechts am 22. September 2014. Im Anschluss an diese Knieoperation sei die Versicherte nie schmerzfrei gewesen. Der Unfall vom 13. April 2016 habe zu einer vorübergehenden Schmerzzunahme geführt, welche nach einem halben Jahr wieder abgeklungen sei. Auch die kurzfristig aufgetretenen Schulterbe schwerden hätten sich rasch wieder zurückgebildet. Persistiert hätten demgegen über Nackenschmerzen mit Ausstrahlung in den rechten Schultergürtel bis ins Hinterhaupt und bei Exazerbation bis in die Stirn. Im Rahmen der klinischen Untersuchung habe kein paravertebraler Hartspann im Bereich der Nacken- oder der Trapeziusmuskulatur eruiert werden können. Feststellbar gewesen seien eine mässiggradige Bewegungseinschränkung der Halswirbelsäule sowie eine freie Beweglichkeit der Schultergelenke. Zwischen C4 und C7 seien gemäss MRI vom 11. Juli 2016 degenerative Bandscheibenveränderungen vorhanden. Bezüglich der Unfallkausalität könne somit festgehalten werden, dass im Bereich der Hals wir bel säule krankhafte Vorzustände bestehen. Infolge der anlässlich der Frontal kol lision stattgefundenen beschleunigten Anteflexion im Bereich der Halswirbel säule sei es zu einer Traumatisierung der vorbestehenden degenerativen Verän de rung en gekommen. Eigentliche zusätzliche strukturelle posttraumatische Ver än de rung en seien mit Blick auf das zeitnahe MRI auszuschliessen. Es müsse daher davon ausgegangen werden, dass der Unfall geeignet war, während eines halben Jahres zu Beschwerden an der Halswirbelsäule zu führen (Urk. 8/M011 S. 20 ff.).</w:t>
      </w:r>
    </w:p>
    <w:p>
      <w:r>
        <w:t>Dr. med. G.___, Facharzt für Neurologie, äusserte sich in seiner Teil ex pertise dahingehend, dass die Beweglichkeit der Halswirbelsäule im Rahmen der klinischen Untersuchung deutlich eingeschränkt gewesen sei. Ein relevanter Hart spann sei nicht palpabel gewesen. Neurographisch bestätige sich das zu vermu tende Carpaltunnelsyndrom rechts als Erklärung für die nächtlichen Gefühlsstö-rungen in der Hand. Ausgehend von den MRI-Bildern liege schwerpunktmässig bei C5/6 und weniger bei C6/7 eine Osteochondrose vor, wobei weder eine Wurzelkompression noch eine Myelopathie oder traumatische Veränderungen nachweisbar seien. Gesamthaft liege aus neurologischer Sicht ein chronisches cervicales Schmerzsyndrom vor. Ursächlich dafür seien vorbestehende degene-rative Veränderungen sowie - als potentieller Auslöser - das Distorsionstrauma vom 13. April 2016. Der MRI-Befund ergebe gewisse Erklärungsmöglichkeiten für Nackenbeschwerden; die Korrelation zwischen diesen Befunden und entspre-chen den Beschwerden sei aber bekanntermassen schlecht. Es bestehe eine Diskrepanz zwischen den angegebenen Beschwerden und deren Auswirkungen im Alltag sowie den bildgebend objektivierbaren Befunden. Anhaltspunkte für eine Aggravation lägen indes nicht vor, vielmehr bestehe der Verdacht auf eine Schmerzfehlverarbeitung. Die intermittierend vorhandenen Kopfschmerzen seien nicht als cervicogen zu interpretieren und hätten eine migräniforme Komponente. Schliesslich sei in Bezug auf die Commotio cerebri davon auszugehen, dass sich allfällige hirnorganisch-traumatisch bedingte kognitive Defizite vollständig zu rück gebildet haben, was auch die aktuelle neuropsychologische Untersuchung be stätige (vgl. diesbezüglich Urk. 8/M011 S. 44; zum Ganzen Urk. 8/M011 S.</w:t>
      </w:r>
    </w:p>
    <w:p>
      <w:r>
        <w:t>29 f.).</w:t>
      </w:r>
    </w:p>
    <w:p>
      <w:r>
        <w:t>Gegenüber Dr. med. H.___, Fachärztin für Psychiatrie und Psychothe rapie, habe die Versicherte angegeben, im Sommer 2016 eine zunehmende Reiz barkeit, Ungeduld und Neigung zu aggressiven Ausbrüchen entwickelt zu haben. Parallel dazu fühle sie sich schwermütig, bedrückt und sehr schnell erschöpft. Sie gebe sich Mühe, wieder aktiver zu leben; jedoch sei sie emotional immer noch sehr labil. Sie bemerke auch gewisse Einschränkungen der Konzentration und des Gedächtnisses. Ferner seien namentlich Schuldgefühle, Ein- und Durchschlaf stö rungen sowie eine Appetitlosigkeit mit Gewichtsverlust vorhanden (Urk. 8/M011 S. 34). Im Rahmen der Exploration sei die Versicherte wach und allseits orientiert gewesen. Auffassung und Merkfähigkeit seien intakt gewesen; hinsichtlich der Konzentration und des Gedächtnisses hätten sich leichte Störungen ergeben. Formale oder inhaltlich Denkstörungen hätten ebenso wenig vorgelegen wie Zwänge oder eine phobische Symptomatik. Die Versicherte sei ferner affektlabil, themenbezogen affektinkontinent und deprimiert gewesen. Es hätten Insuf fi-zienz- und Schuldgefühle vorgelegen. Während der Exploration sei sie aber gut schwingungsfähig und auslenkbar gewesen. Der Antrieb habe sich vermindert ge-zeigt (Urk. 8/M011 S. 35). Aus psychiatrischer Sicht könne festgehalten werden, dass die Versicherte auf dem Boden einer narzisstisch-perfektionistischen Per sönlichkeit nach einem Skiunfall im Jahr 2014 und einem Verkehrsunfall im Jahr 2016 angesichts der Kränkung durch einen nicht mehr voll funktionstüchtigen Körper und die interpersonelle Enttäuschung eine Tendenz zur Schmerz fehl verarbeitung entwickelt habe. Im Weiteren habe sie aufgrund der sich aus der Arbeitsunfähigkeit und der konsekutiven Kündigung ergebenden interpersonellen und psychosozialen Belastungen zuletzt depressiv reagiert, wobei die Ausprägung der depressiven Symptomatik derzeit mittelschwer sei (Urk. 8/M011 S. 37).</w:t>
      </w:r>
    </w:p>
    <w:p>
      <w:r>
        <w:t>Im interdisziplinären Konsens gelangten die Gutachter in Bezug auf die Unfall kausalität zum Schluss, dass aus organischer Sicht davon ausgegangen werden müsse, dass der Unfall vom 13. April 2016 während eines halben Jahres zu Beschwerden an der Halswirbelsäule geführt habe. Aus psychiatrischer Sicht sei eine natürliche Unfallkausalität bezüglich der heute geklagten psychischen Beschwerden möglicherweise gegeben. Mit überwiegender Wahrscheinlichkeit entspreche die gezeigte Symptomatik eher einer Reaktion auf die interpersonellen Schwierigkeiten, welche sich infolge des Unfalls ergeben hätten, wie beispiels weise die plötzliche Kündigung des Arbeitsplatzes (Urk. 8/M011 S. 47 f.).</w:t>
      </w:r>
    </w:p>
    <w:p>
      <w:r>
        <w:rPr>
          <w:b/>
        </w:rPr>
        <w:t>E. 4.1</w:t>
      </w:r>
    </w:p>
    <w:p>
      <w:r>
        <w:t>Zwischen den Parteien ist strittig, ob eine über den Zeitpunkt der erfolgten Leis tungseinstellung per 30. Juni 2016 hinausgehende Leistungspflicht der Be schwer degegnerin besteht (vgl. E. 2.1 ff.).</w:t>
      </w:r>
    </w:p>
    <w:p>
      <w:r>
        <w:t>Nach bundesgerichtlicher Rechtsprechung ist es dem Unfallversicherer grund sätzlich unbenommen, zunächst im Rahmen einer formlosen Deckungsaner kennung Leistungen wie Heilbehandlung und Taggelder zu erbringen und diese nach einer eingehenden Prüfung der Anspruchsvoraussetzungen (Unfalltat be-stand, Kausalität) bei entsprechendem Untersuchungsergebnis ohne Berufung auf den Rückkommenstitel der Wiedererwägung oder der prozessualen Revision „ ex nunc et pro futuro “ - das heisst unter Verzicht auf eine Rückforderung der bisher gewährten Versicherungsleistungen - einzustellen (BGE 130 V 380 E. 2.3.1; Urteil des Bundesgerichts 8C_1019/2009 vom 26. Mai 2010 E. 4.2).</w:t>
      </w:r>
    </w:p>
    <w:p>
      <w:r>
        <w:t>Die Beschwerde füh rerinnen weisen in diesem Kontext zu Recht darauf hin, dass die Beschwerde gegnerin aufgrund des ausgewiesenen krankhaften Vorzustandes am rechten Knie sowie der Halswirbelsäule die Beweislast für das Dahinfallen jeder kausalen Bedeutung von unfallbedingten Ursachen eines Gesundheitsschadens trägt (vgl. E. 1.4).</w:t>
      </w:r>
    </w:p>
    <w:p>
      <w:r>
        <w:rPr>
          <w:b/>
        </w:rPr>
        <w:t>E. 4.2</w:t>
      </w:r>
    </w:p>
    <w:p>
      <w:r>
        <w:t>Die Beschwerdegegnerin vertrat gestützt auf die Stellungnahme von Dr. A.___ vom 14. Juni 2016 (Urk. 8/M003) den Standpunkt, per Ende Juni 2016 sei der ge sund heitliche Endzustand eingetreten und der natürliche Kausalzusammen hang somit entfallen (vgl. Urk. 2 S. 6). Die Ausführungen von Dr. A.___ ver mögen jedoch in mehrfacher Hinsicht nicht zu überzeugen. Zunächst erscheint aufgrund seiner konkreten Formulierungen zweifelhaft, ob er überhaupt Akten kenntnis hatte. Hinzu kommt, dass die Beschwerdegegnerin Dr. I.___ eine nicht korrekte Sachverhaltsschilderung vorlegte. Anstelle des frontalen Aufpralls (vgl . Urk. 8/G007) erwähnte sie, die Beschwerdeführerin sei rückwärts in einen Baum gefahren (Urk. 8/M003). Insbesondere überzeugt seine Beurteilung nicht, das Ereignis vom 13. April 2016 sei „ kaum mit erheblicher Krafteinwirkung verbun den “ gewesen. Auf einen Bagatellunfall lassen das Schadensbild am Fahrzeug und der Umstand, dass der Airbag auslöste, allerdings nicht schliessen (vgl. Urk. 8/G007). Sodann war Dr. A.___ nicht darüber orientiert, ob ein krankhafter Vorzustand besteht, weshalb er die Frage, ob und wann der Status quo sine vel ante erreicht worden sei, nicht beantworten konnte. Darüber hinaus liess er in seiner Beurteilung ausser Acht, dass die Versicherte direkt nach dem Unfall ereignis auch über Kopf- und Nackenschmerzen geklagt hatte (Urk. 8/M001). Vor diesem Hintergrund lässt sich die Einschätzung von Dr. A.___, wonach der unfallbedingte Endzustand per Ende Juni 2016 eingetreten sei, entgegen der Auffassung der Beschwerdegegnerin nicht schlüssig nachvollziehen. Auf diese Beurteilung kann demzufolge nicht abgestellt werden.</w:t>
      </w:r>
    </w:p>
    <w:p>
      <w:r>
        <w:rPr>
          <w:b/>
        </w:rPr>
        <w:t>E. 4.3</w:t>
      </w:r>
    </w:p>
    <w:p>
      <w:r>
        <w:t>Zu prüfen ist somit, welcher Beweiswert dem polydisziplinären B.___-Gutachten vom 18. Mai 2017 zukommt. Dieses basiert auf umfassenden internistischen, ortho pädischen, neurologischen, psychiatrischen sowie neuropsychologischen Untersuchungen und wurde in detaillierter Kenntnis der Vorakten erstellt (Urk. 8/M011 S. 3 ff.). Die Versicherte konnte ihre aktuellen Beschwerden gegen über den einzelnen Gutachtern schildern und wurde von diesen - soweit fach spezifisch erforderlich - eingehend befragt (Urk. 8/M011 S. 7 ff., 18, 25 ff., 33 ff. und 40). Die geklagten Leiden fanden im Rahmen der Feststellung der Diagnosen Berücksichtigung, wobei die medizinischen Zusammenhänge überzeugend darge-legt wurden (Urk. 8/M011 S. 14, 20 ff., 29 ff., 36 ff. und 44 ff.). Die Gutachter setzten sich ausserdem mit der entscheidenden Frage der Kausalität zwischen dem Unfallereignis vom 13. April 2016 und den anhaltenden körperlichen und psy chi schen Beschwerden der Versicherten auseinander (Urk. 8/M011 S. 21 f. und 47 ff.). Formal erfüllt das B.___-Gutachten somit die Anforderungen, welche von der Recht sprechung an eine medizinische Expertise gestellt werden (vgl. E. 1.6).</w:t>
      </w:r>
    </w:p>
    <w:p>
      <w:r>
        <w:rPr>
          <w:b/>
        </w:rPr>
        <w:t>E. 4.4</w:t>
      </w:r>
    </w:p>
    <w:p>
      <w:r>
        <w:t>Bezüglich der entscheidenden Frage der Unfallkausalität hielt der orthopädische Gutachter Dr. F.___ fest, dass im Bereiche der Halswirbelsäule aufgrund der degenerativen Bandscheibenveränderungen sowie der degenerativen foraminalen Stenosen der unteren Bewegungssegmente ein krankhafter Vorzustand bestehe. Durch das Unfallereignis vom 13. April 2016 sei es zu einem Kopfanprall der an ge gurteten Versicherten im Airbag gekommen. Folglich habe eine beschleu nigte Anteflexion im Bereich der Halswirbelsäule stattgefunden. Dieser Unfall mechanismus sei geeignet gewesen, zu einer Traumatisierung der vorbestehenden degenerativen Veränderungen der Halswirbelsäule zu führen. Eigentliche zusätz liche strukturelle posttraumatische Veränderungen hätten mittels eines zeitnahen MRIs ausgeschlossen werden können. Insgesamt müsse davon ausgegangen werden, dass der Unfall geeignet gewesen sei, während eines halben Jahres zu Beschwerden an der Halswirbelsäule zu führen (Urk. 8/M011 S. 21 f.). Diese Auf fassung vertraten die Gutachter sodann auch im interdisziplinären Konsens (Urk. 8/M011 S. 47 und 52 f.).</w:t>
      </w:r>
    </w:p>
    <w:p>
      <w:r>
        <w:t>Entgegen der Argumentation der Beschwerdegegnerin erweist sich diese gutach terliche Beurteilung als schlüssig und einleuchtend. Unter Berücksichtigung der medizinischen Vorakten sowie des konkreten Unfallmechanismus legte Dr. F.___ nachvollziehbar dar, weshalb es zu einer vorübergehenden Traumatisierung der vorbestehenden degenerativen Erkrankungen im Bereich der Halswirbelsäule kam. Nicht entscheidend ist in diesem Zusammenhang die aufgeworfene Frage, ob die Versicherte eine HWS-Distorsion erlitten hat oder nicht (vgl. Urk. 1 S. 7 ff., Urk. 2 S. 5 ff.), zumal die diagnostische Einordnung eines Gesundheitsschadens gemäss bundesgerichtlicher Praxis nicht massgeblich ist, sondern dessen konkrete Auswirkungen auf die Arbeits- und Leistungsfähigkeit (vgl. Urteil des Bundes gerichts 9C_228/2013 vom 26. Juni 2013 E. 4.1.4). Immerhin ist in dieser Hinsicht anzumerken, dass die von der Beschwerdegegnerin geäusserten Zweifel am Vorliegen einer HWS-Distorsion nicht von der Hand zu weisen sind. So klagte die Versicherte nach dem Unfall zwar über Kopf- und Nackenschmerzen (Urk. 8/M001). Weitere zum typischen Beschwerdebild gehörende Beeinträchti gungen wie namentlich Schwindel, Konzentrations- und Gedächtnisstörungen, Übelkeit, rasche Ermüdbarkeit, Visusstörungen oder Reizbarkeit sind den zeitnah zum Geschehen erstellten medizinischen Akten jedoch nicht zu entnehmen (vgl. BGE 119 V 335 E. 1; 117 V 369 E. 4b; 117 V 359 E. 4b; Urteil des Bundesgerichts U 65/07 vom 14. Dezember 2007 E. 2.2 und 4.5 ) ; zur Adäquanz einer allfälligen HWS-Distorsion vgl. nachstehende E. 4.5).</w:t>
      </w:r>
    </w:p>
    <w:p>
      <w:r>
        <w:t>Soweit ersichtlich nicht umstritten ist im Weiteren, dass die im Zuge des Unfalls ausserdem erlittenen Kontusionen am rechten Handgelenk und an der linken Schulter folgenlos abgeheilt sind. Selbiges gilt für die ebenfalls von den erstbe handelnden Ärzten des Stadtspitals Y.___ diagnostizierte Commotio cerebri sowie die vorübergehend von der Versicherten geklagte Schmerzexazerbation am rechten Kniegelenk (vgl. Urk. 8/M011 S. 45 ff.). Im Übrigen besteht kein Anlass, in Bezug auf den festgehaltenen Zeitpunkt der Abheilung der unfallbedingten Be schwerden in den Ermessensspielraum der medizinischen Experten einzu grei-fen. Im Sinne eines Zwischenfazits kann somit festgehalten werden, dass gestützt auf das beweiskräftige B.___-Gutachten vom 18. Mai 2017 mit überwiegender Wahrscheinlichkeit erstellt ist, dass die körperlichen Unfallfolgen innerhalb eines halben Jahres nach dem Ereignis vom 13. April 2017 abgeklungen sind, bezieh ungsweise dass der Status quo ante per 13. Oktober 2017 eingetreten ist.</w:t>
      </w:r>
    </w:p>
    <w:p>
      <w:r>
        <w:rPr>
          <w:b/>
        </w:rPr>
        <w:t>E. 4.5</w:t>
      </w:r>
    </w:p>
    <w:p>
      <w:r>
        <w:t>Einzugehen bleibt damit auf die im Rahmen der Begutachtung festgestellten psy chischen Erkrankungen der Versicherten. Aus psychiatrischer Sicht wurde eine natürliche Kausalität zwischen dem Unfallereignis und der mittelgradigen de pressiven Episode (ICD-10 F32.1) sowie den psychologischen Faktoren bei körper lichem Schmerzsyndrom als möglich erachtet. Die überdies festgestellte Persön lich keitsakzentuierung könne dem Ereignis demgegenüber eher nicht zugeordnet werden (Urk. 8/M011 S. 48 und 56). In Anbetracht dieser Ausführungen ist zweifelhaft, ob eine natürliche Kausalität vorliegt, zumal die blosse Möglichkeit eines Zusammenhangs zwischen dem Unfallereignis und den in der Folge ge klagten Beschwerden praxisgemäss nicht genügt, um einen Leistungsanspruch zu begründen (vgl. E. 1.3). Mit Blick auf die nachfolgenden - der Vollständig keit halber vorgenommenen - Ausführungen zur Adäquanz kann diese Frage jedoch grundsätzlich offen bleiben (vgl. BGE 135 V 465 E. 5.1). Dies gilt auch für die umstrittene Frage der HWS-Distorsion (vgl. vorstehende E. 4.4).</w:t>
      </w:r>
    </w:p>
    <w:p>
      <w:r>
        <w:t>Das Ereignis vom 13. April 2016 ist zunächst nach seiner Schwere zu quali fizieren, wobei sich diese nach dem augenfälligen Geschehensablauf mit den sich dabei entwickelnden Kräften bestimmt. Entgegen der Meinung der Beschwerde gegnerin ist nicht von einem leichten Unfall auszugehen. Zwar ist unbekannt, welche kollisionsbedingte Geschwindigkeitsänderung (delta-v) das Fahrzeug der Versicherten anlässlich des Zusammenstosses mit dem Baum erfahren hat. Von einem Bagatellunfall kann angesichts des Schadensbildes (Urk. 8/M007) aller dings keine Rede sein. Ausserdem werden einfache Auffahrkollisionen auf ein haltendes Fahrzeug respektive auf ein festes Objekt in der Regel als mittel schwerer Unfall im Grenzbereich zu den leichten Unfällen eingestuft (vgl. Urteile des Bundesgerichts 8C_833/2016 vom 14. Juni 2017 E. 6.1 und 8C_571/2011 vom 23. Dezember 2011 E. 6.1). Hiervon ist auch im konkreten Fall auszugehen, was zur Folge hat, dass zur Bejahung der Adäquanz vier der sieben massgeblichen Kriterien erfüllt sein müssen (vgl. Urteil des Bundesgerichts 8C_897/2009 vom 29. Januar 2010 E. 4.5), oder eines in ausgeprägter Weise erfüllt sein muss. Letzteres ist gemäss bundesgerichtlicher Praxis aber nur mit grösster Zurück haltung anzunehmen (Rumo-Jungo/Holzer, Rechtsprechung des Bundesgerichts zum Bundesgesetz über die Unfallversicherung, 4. Auflage, Zürich 2012, S. 63). Zu den massgebenden Kriterien im Detail wird auf BGE 134 V 109 E. 10.3, BGE 117 V 359 E. 5d/bb und BGE 115 V 133 E. 6c/aa) verwiesen.</w:t>
      </w:r>
    </w:p>
    <w:p>
      <w:r>
        <w:t>Das Kriterium der besonders dramatischen Begleitumstände respektive der be sonderen Eindrücklichkeit des Unfalls ist nicht erfüllt. Dies legt einerseits der objektive Ablauf des Geschehens - die Versicherte verwechselte beim Einparken das Gas- mit dem Bremspedal und fuhr gegen einen Baum - nicht nahe. Anderer seits ist zu beachten, dass jedem mindestens mittelschweren Unfall eine gewisse Eindrücklichkeit eigen ist, welche somit noch nicht für die Bejahung dieses Kriteriums ausreicht (Urteil des Bundesgerichts 8C_39/2008 vom 20. November 2008 E. 5.2).</w:t>
      </w:r>
    </w:p>
    <w:p>
      <w:r>
        <w:t>Bezüglich des Kriteriums der Schwere oder der besonderen Art der erlittenen Verletzungen ist festzuhalten, dass diese weder schwer noch von besonderer Art sind und alleine der Umstand, dass der Kopf der Versicherten gegen den geöffne ten Lenkrad-Airbag geprallt ist, nicht geeignet erscheint, psychische Fehlent wick lungen auszulösen. Namentlich ist nicht erstellt, dass die Kopfhaltung von der üblichen Geradeausrichtung abwich, was den Schluss auf eine besondere Verlet z ungsart nicht nahelegt (vgl. Urteil des Bundesgerichts 8C_986/2008 vom 23. März 2009 E. 4.3.1). Im Übrigen konnte die Versicherte das nach dem Unfall aufge suchte Spital bereits am darauffolgenden Tag wieder verlassen (vgl. Urk. 8/M001), was ebenfalls gegen schwere oder besonders geartete Verletzungen spricht.</w:t>
      </w:r>
    </w:p>
    <w:p>
      <w:r>
        <w:t>Nicht erfüllt ist im Weiteren das Kriterium einer ärztlichen Fehlbehandlung, welche die Unfallfolgen erheblich verschlimmert hat. Dies stellt denn auch die Versicherte selbst nicht in Abrede (vgl. Urk. 1 S. 9).</w:t>
      </w:r>
    </w:p>
    <w:p>
      <w:r>
        <w:t>Eine erhebliche Arbeitsunfähigkeit trotz ausgewiesener Anstrengungen ist ebenso zu verneinen. Bei diesem Kriterium sind nur jene Zeiten zu berücksichtigen, welche die versicherte Person aufgrund einer rein physischen Betrachtungsweise arbeitsunfähig war (Urteil des Bundesgerichts 8C_362/2014 vom 25. Juni 2014 E. 4.2.7). Gemäss überzeugender Feststellung der Gutachter war die Versicherte ein halbes Jahr nach dem Unfallereignis nur mehr aufgrund unfallfremder Fak toren in ihrer Arbeitsfähigkeit eingeschränkt. Für die angestammten Tätigkeiten attestierten sie demgegenüber eine 100%ige Arbeitsfähigkeit aus somatischer Sicht (Urk. 8/M011 S. 53). Auch die physisch bedingte Arbeitsunfähigkeit dauerte maximal sechs Monate (Urk. 8/M011 S. 53), was für eine Bejahung der Adäquanz nicht ausreicht (Urteil des Bundesgerichts 8C_116/2009 vom 25. Juni 2009 E. 4.6 ).</w:t>
      </w:r>
    </w:p>
    <w:p>
      <w:r>
        <w:t>Nach dem Gesagten sind mindestens vier der insgesamt sieben massgeblichen Adä quanz-Kriterien nicht erfüllt. Folglich fehlt es an einem adäquaten Kausal zusammenhang zwischen dem Unfallereignis vom 13. April 2016 und den über den Fallabschluss hinaus geklagten, organisch nicht hinreichend nachweisbaren Beschwerden. Von einer Prüfung der weiteren drei Kriterien kann abgesehen werden, zumal die Versicherte nicht behauptet, dass zumindest eines dieser Krite rien in ausgeprägter Weise erfüllt sei (vgl. Urk. 1 S. 8 f.).</w:t>
      </w:r>
    </w:p>
    <w:p>
      <w:r>
        <w:t>Das nämliche gilt für die Adäquanz einer allfälligen HWS-Distorsion.</w:t>
      </w:r>
    </w:p>
    <w:p>
      <w:r>
        <w:rPr>
          <w:b/>
        </w:rPr>
        <w:t>E. 5</w:t>
      </w:r>
    </w:p>
    <w:p>
      <w:r>
        <w:t>Zusammenfassend ist festzuhalten, dass die Beschwerdegegnerin ihre Leistungen zu Unrecht bereits per 30. Juni 2016 eingestellt hat. Gestützt auf die beweis kräf tige B.___-Expertise ist vielmehr mit überwiegender Wahrscheinlichkeit davon auszugehen, dass die unfallbedingten Beschwerden innert eines halben Jahres abgeheilt sind und der Status quo ante eingetreten ist. Damit hat die Versicherte vom 13. April bis 13. Oktober 2016 Anspruch auf Leistungen der Unfallversiche rung. Mangels Adäquanz der verbliebenen psychischen Beeinträchtigungen sind die Voraussetzungen die Gewährung von Leistungen unter diesem Aspekt, insbe-sondere die Zusprechung einer Invalidenrente und/oder einer Integritätsent schä di gung nicht erfüllt.</w:t>
      </w:r>
    </w:p>
    <w:p>
      <w:r>
        <w:t>In diesem Sinne ist der angefochtene Einspracheentscheid vom 31. Mai 2017 (Urk. 2) in teilweiser Gutheissung der Beschwerden aufzuheben.</w:t>
      </w:r>
    </w:p>
    <w:p>
      <w:r>
        <w:rPr>
          <w:b/>
        </w:rPr>
        <w:t>E. 6.1</w:t>
      </w:r>
    </w:p>
    <w:p>
      <w:r>
        <w:t>Das Beschwerdeverfahren ist kostenlos (Art. 1 Abs. 1 UVG in Verbindung mit Art. 61 lit. a des Bundesgesetzes über den Allgemeinen Teil des Sozialver-siche-rungsrechts [ATSG]).</w:t>
      </w:r>
    </w:p>
    <w:p>
      <w:r>
        <w:rPr>
          <w:b/>
        </w:rPr>
        <w:t>E.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Unter Berücksichtigung dieser massgebenden Kriterien ist der Beschwerdeführerin 1 zu Lasten der Beschwerdegegnerin eine Prozessentschädigung von Fr. 1'700.-- (inkl. Barauslagen und Mehrwertsteuer) zuzusprechen. Eine Kürzung infolge bloss teilweisen Obsiegens ist nicht vorzu nehmen (vgl. BGE 117 V 401 E. 2).</w:t>
      </w:r>
    </w:p>
    <w:p>
      <w:r>
        <w:t>Obsiegenden Behörden oder mit öffentlichrechtlichen Aufgaben betrauten Orga ni sationen darf in der Regel keine Parteientschädigung zugesprochen werden. In diesem Zusammenhang hat das Bundesgericht der Suva und den privaten UVG-Versicherern sowie - von Sonderfällen abgesehen - den Krankenkassen keine Parteientschädigungen zugesprochen, weil sie als Organisationen mit öffentlich rechtlichen Aufgaben zu qualifizieren sind (BGE 112 V 356 E. 6 mit Hinweisen). Da ein solcher Sonderfall vorliegend nicht gegeben ist, hat die Beschwerde führerin 2 keinen Anspruch auf eine Parteientschädigung. Das Gericht erkennt: 1.</w:t>
      </w:r>
    </w:p>
    <w:p>
      <w:r>
        <w:t>In teilweiser Gutheissung der Beschwerden wird der angefochtene Einspracheentscheid der Unfallversicherung Stadt Zürich vom 31. Mai 2017 aufgehoben und es wird fest gestellt, dass die Beschwerdeführerin 1 im Zusammenhang mit dem Ereignis vom 13. April 2016 bis zum 13. Oktober 2016 im Sinne der Erwägungen Anspruch auf die gesetzlichen Leistungen der Unfallversicherung hat. Im Übrigen werden die Beschwerden abge wiesen . 2.</w:t>
      </w:r>
    </w:p>
    <w:p>
      <w:r>
        <w:t>Das Verfahren ist kostenlos. 3.</w:t>
      </w:r>
    </w:p>
    <w:p>
      <w:r>
        <w:t>Die Beschwerdegegnerin wird verpflichtet, der Beschwerdeführerin 1 eine Prozessent schädigung von Fr. 1’700.-- (inkl. Barauslagen und MWSt) zu bezahlen. Der Beschwer de führerin 2 wird keine Prozessentschädigung zugesprochen. 4.</w:t>
      </w:r>
    </w:p>
    <w:p>
      <w:r>
        <w:t>Zustellung gegen Empfangsschein an: - Rechtsanwalt Manuel Bader - Arcosana AG - Unfallversicherung Stadt Zürich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