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UV.2017.00149 vom 7. Mai 2018</w:t>
      </w:r>
    </w:p>
    <w:p>
      <w:r>
        <w:t>ZH Sozialversicherungsgericht, 2018-05-07, DE</w:t>
      </w:r>
    </w:p>
    <w:p>
      <w:r>
        <w:rPr>
          <w:b/>
        </w:rPr>
        <w:t xml:space="preserve">Quelle: </w:t>
      </w:r>
      <w:r>
        <w:t>https://mcp.opencaselaw.ch/entscheid/zh_sozialversicherungsgericht_UV.2017.00149</w:t>
      </w:r>
    </w:p>
    <w:p>
      <w:r>
        <w:t>FR: ZH_SOZIALVERSICHERUNGSGERICHT UV.2017.00149 du 7 mai 2018</w:t>
      </w:r>
    </w:p>
    <w:p>
      <w:r>
        <w:t>IT: ZH_SOZIALVERSICHERUNGSGERICHT UV.2017.00149 del 7 maggio 2018</w:t>
      </w:r>
    </w:p>
    <w:p>
      <w:pPr>
        <w:pStyle w:val="Heading2"/>
      </w:pPr>
      <w:r>
        <w:t>Erwägungen</w:t>
      </w:r>
    </w:p>
    <w:p>
      <w:r>
        <w:rPr>
          <w:b/>
        </w:rPr>
        <w:t>E. 1</w:t>
      </w:r>
    </w:p>
    <w:p>
      <w:r>
        <w:t>X.___ , geboren 1960, war seit dem 1. Januar 2013 bei der Y.___ in einem Pensum von zirka 50 % als selbständige IT-Ausbildnerin tätig und war in dieser Eigenschaft bei der AXA Versicherungen AG (nachfolgend: Axa) obli ga torisch gegen Berufs- und Nichtberufsunfälle versichert (Urk. 12/A1 Ziff. 1 und 3, Urk. 13/M1 S. 1 Mitte), als sie sich am 30. Oktober 2016 beim Wandern das Knie verdrehte (Urk. 12/A1 S. 2). Die Erstbehandlung erfolgte am 2. November 2016 im A.___ , wobei eine symptomatische radiäre Hinterhorn läsion des Innenmeniskus links diagnostiziert wurde (Urk. 13/M1 S. 1).</w:t>
      </w:r>
    </w:p>
    <w:p>
      <w:r>
        <w:t>Mit Schreiben vom 18. November 2016 (Urk. 12/A5) und Verfügung vom 19. Dezem ber 2016 (Urk. 12/A21) verneinte die Axa eine Leistungspflicht mangels Vorliegen eines Unfalles oder einer unfallähnlichen Körperschädigung. Die dagegen von der Versicherten am 28. Dezember 2016 erhobene Einsprache (Urk. 12/A23) wies die Axa mit Einspracheentscheid vom 30. Mai</w:t>
      </w:r>
    </w:p>
    <w:p>
      <w:r>
        <w:t>2017 (Urk. 12/A34 = Urk. 2 ) ab .</w:t>
      </w:r>
    </w:p>
    <w:p>
      <w:r>
        <w:rPr>
          <w:b/>
        </w:rPr>
        <w:t>E. 1.1</w:t>
      </w:r>
    </w:p>
    <w:p>
      <w:r>
        <w:t>Am 1. Januar 2017 sind die am 25. September 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Das hier zu beurteilende Ereignis hat am 30. Oktober 2016</w:t>
      </w:r>
    </w:p>
    <w:p>
      <w:r>
        <w:t>stattgefunden , wes halb die bis 31. Dezember 2016 gültig gewesenen Normen auf den vorliegenden Fall Anwendung finden und in dieser Fassung zitiert werden.</w:t>
      </w:r>
    </w:p>
    <w:p>
      <w:r>
        <w:rPr>
          <w:b/>
        </w:rPr>
        <w:t>E. 1.2</w:t>
      </w:r>
    </w:p>
    <w:p>
      <w:r>
        <w:t>Ein Unfall ist gemäss Art.</w:t>
      </w:r>
    </w:p>
    <w:p>
      <w:r>
        <w:rPr>
          <w:b/>
        </w:rPr>
        <w:t>E. 1.3</w:t>
      </w:r>
    </w:p>
    <w:p>
      <w:r>
        <w:t>Nach der Rechtsprechung bezieht sich das Begriffsmerkmal der Ungewöhnlich keit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Lebens bereich Alltäg lichen oder Üblichen überschreitet. Ausschlaggebend ist also, dass sich der äussere Faktor vom Normalmass an Umwelteinwirkungen auf den menschlichen Körper abhebt. Ungewöhnliche Auswirkungen allein begrün den keine Ungewöhnlichkeit (BGE 134 V 72 E. 4.3.1 mit Hinweis).</w:t>
      </w:r>
    </w:p>
    <w:p>
      <w:r>
        <w:t>Nach Lehre und Rechtsprechung kann das Merkmal des ungewöhnlichen äusse ren Faktors in einer unkoordinierten Bewegung (RKUV 2000 Nr. U 368 S. 100 E.</w:t>
      </w:r>
    </w:p>
    <w:p>
      <w:r>
        <w:t>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 grammwidrigkeit zugleich ein ungewöhnlicher Faktor (BGE 130 V 117 E. 2.1; RKUV 2004 Nr. U 502 S. 183 E. 4.1, Nr. U 510 S. 275, Nr. U 523 S. 541 E. 3.1).</w:t>
      </w:r>
    </w:p>
    <w:p>
      <w:r>
        <w:rPr>
          <w:b/>
        </w:rPr>
        <w:t>E. 1.4</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ungewöhnliche äussere Einwirkun 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 en; h.</w:t>
      </w:r>
    </w:p>
    <w:p>
      <w:r>
        <w:t>Trommelfellverletzungen.</w:t>
      </w:r>
    </w:p>
    <w:p>
      <w:r>
        <w:t>Diese Aufzählung der den Unfällen gleichgestellten Körperschädigungen ist abschliessend (BGE 116 V 136 E. 4a, 147 E. 2b, je mit Hinweisen; Maurer, Schweizerisches Unfall versicherungsrecht, 2. Aufl., 1989, S. 202).</w:t>
      </w:r>
    </w:p>
    <w:p>
      <w:r>
        <w:rPr>
          <w:b/>
        </w:rPr>
        <w:t>E. 1.5</w:t>
      </w:r>
    </w:p>
    <w:p>
      <w:r>
        <w:t>). Die Tatsache, dass im Zeitpunkt der Wanderung Ende Oktober Laub auf dem Boden gelegen hatte, führt entgegen der Ansicht des Rechtsvertreters der Beschwerdeführerin noch nicht zu einer allgemein gesteigerten Gefahrenlage, ist dies doch nicht Aussergewöhnliches und im Herbst eine häufige Naturerscheinung. Gemäss den Schilderungen der Beschwerdeführerin in der Unfallmeldung sowie dem Formular zum Schaden ereignis kam es beim Wandern zu einem «Knall »</w:t>
      </w:r>
    </w:p>
    <w:p>
      <w:r>
        <w:t>im linken Knie , ohne dass etwas Ungewöhnliches oder Programmwidriges zum Ereignis beigetragen hatte (vgl. vorstehend E. 4.3 ) . Das einzig Aussergewöhnliche war demnach das Auf treten der Schmerzen, begleitet von einem als «Knall» bezeichneten Geräusch. Nachdem Schmerzen als Symptome einer Schädigung als massgebender äus serer Faktor nicht in Betracht fallen (vgl. vorstehend E. 1.5) , ist ein hinzutreten de r äussere r Faktor zu verneinen. 5.3</w:t>
      </w:r>
    </w:p>
    <w:p>
      <w:r>
        <w:t>S odann ist darauf hinzuweisen, dass diese Beurteilung auch durch die Ausfüh rungen von Dr. Z.___ gestützt werden. Dieser führte in seinem Bericht vom 9. Mai 2017 detailliert und nachvollziehbar begründet sowie gestützt auf die vorliegenden Befunde aus, Komplexrissbildungen des medialen Meniskushinter horns , wie sie bei der Beschwerdeführerin vorl ä ge n , seien in der Regel krankhaft degenerativer Art. Die abgerundeten Rissflächen würden sodann auf eine länger als lediglich zwei Monate bestehende, chronische Läsion hinweisen. Für eine derartige Meniskusschädigung müsse ein währschaftes Distorsionsereignis vor lie gen . Die natürliche Kausalität beurteilte Dr. Z.___ nur als möglich, die Sinnfälligkeit des angegebenen Ereignisses für die Verursachung einer Meni s kus rissbildung erachtete er als nicht gegeben (E. 3.6).</w:t>
      </w:r>
    </w:p>
    <w:p>
      <w:r>
        <w:t>Insgesamt sind damit auch die Voraussetzungen für die Qualifikation des Ereig nisses vom 30. Oktober 2016 als unfallähnliche Körperschädigung zu ver neinen. 5.3</w:t>
      </w:r>
    </w:p>
    <w:p>
      <w:r>
        <w:t>Zusammenfassend steht somit fest, dass weder ein Unfallereignis vorliegt noch eine unfallähnliche Körperschädigung ausgewiesen ist.</w:t>
      </w:r>
    </w:p>
    <w:p>
      <w:r>
        <w:t>Die Beschwerdegegnerin hat den Anspruch der Beschwerdeführerin auf Leis tung en aus der Unfallversicherung demnach zu Recht verneint und der ange fochtene Einspracheentscheid vom 30. Mai 2017 erweist sich als rechtens. Dies führt zur Abweisung der Beschwerde. Das Gericht erkennt: 1.</w:t>
      </w:r>
    </w:p>
    <w:p>
      <w:r>
        <w:t>Die Beschwerde</w:t>
      </w:r>
    </w:p>
    <w:p>
      <w:r>
        <w:t>wird abgewiesen. 2.</w:t>
      </w:r>
    </w:p>
    <w:p>
      <w:r>
        <w:t>Das Verfahren ist kostenlos. 3.</w:t>
      </w:r>
    </w:p>
    <w:p>
      <w:r>
        <w:t>Zustellung gegen Empfangsschein an: - Rechtsanwalt Dr. Kreso</w:t>
      </w:r>
    </w:p>
    <w:p>
      <w:r>
        <w:t>Glavas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MosimannKübler-Zillig</w:t>
      </w:r>
    </w:p>
    <w:p>
      <w:r>
        <w:rPr>
          <w:b/>
        </w:rPr>
        <w:t>E. 2</w:t>
      </w:r>
    </w:p>
    <w:p>
      <w:r>
        <w:t>Die Versicherte erhob am 1 9. Juni 2017 Beschwerde gegen den Einsprache ent scheid vom 30. Mai 2017 (Urk. 2) und beantragte , es seien ihr die gesetzlichen Unfallversicherungsleistungen zu erbringen, eventue ll sei eine Gerichtsexpertise in Auftrag zu geben, um die Unfallmässigkeit der Beschwerden zu evaluieren (Urk. 1 S. 2, vgl. auch Urk. 7 S. 1). Mit Beschwerdeantwort vom 24. August 2017 schloss die Axa auf Abweisung der Beschwerde (Urk. 11 S. 2), worauf am 24. November 2017 eine Instruktionsverhandlung mit Parteibefragung durchge führt wurde (Urk. 15 , Prot. S. 3-8) . Das Gericht zieht in Erwägung: 1.</w:t>
      </w:r>
    </w:p>
    <w:p>
      <w:r>
        <w:rPr>
          <w:b/>
        </w:rPr>
        <w:t>E. 2.1</w:t>
      </w:r>
    </w:p>
    <w:p>
      <w:r>
        <w:t>Die Beschwerdegegnerin begründete die Ablehnung einer Leistungspflicht im angefochtenen Einspracheentscheid vom 30. Mai 2017 (Urk. 2) damit, dass es zweifelsfrei am ungewöhnlichen äusseren Faktor fehle. Der Unfallbegriff sei unbestrittenermassen nicht erfüllt (S. 3 Ziff. 2.3.2). Der vorliegend zu beurtei lende Meniskusriss sei zwar grundsätzlich eine Listenverletzung nach Art. 9 Abs. 2 lit . e UVV. Strittig sei jedoch, ob es sich bei diesem Hergang überhaupt um ein unfallähnliches Ereignis im Rechtssinne handle (S. 3 Ziff. 2.3.4). Ge - stützt auf die Stellungnahme von Dr. med. Z.___</w:t>
      </w:r>
    </w:p>
    <w:p>
      <w:r>
        <w:t>sei das ange gebene Ereignis nicht geeignet, eine derartige Meniskusschädigung zu verur sachen, dazu wäre ein währschaftes Distorsionsereignis notwendig gewesen. Gemäss der Fachliteratur würden zudem bei unfallbedingten Meniskus-Läsio nen, bei welchen die Grenzen der Belastbarkeit überschritten worden seien, zwangsläufig auch schützende Strukturen wie der Kapselbandapparat mitge schädigt . Eine solche Begleitverletzung sei vorliegend nicht dokumentiert, was umso mehr gegen einen traumatisch bedingten Meniskusschaden spreche (S. 4 Ziff. 2.3.9). Auch bei unfallähnlichen Körperschädigungen müssten zur Begrün dung der Leistungspflicht des Unfallversicherers mit Ausnahme der Unge wöhnlichkeit die übrigen Tatbestandsmerkmale des Unfalls erfüllt sein (S. 5 Ziff. 2.3.10). Das Auftreten von Schmerzen als solches sei kein äusserer (schädigender) Faktor im Sinne der Rechtsprechung (S. 5 Ziff. 2.3.11). Es seien verschiedene Varianten angegeben worden, wie sich das Ereignis vom 30. Oktober 2016 zugetragen habe (S. 6 Ziff. 2.3.15). Die Aussage der ersten Stunde sei in der Regel unbefangener und zuverlässiger als spätere Darstel lungen (S. 5 Ziff. 2.3.14), weshalb auf die Sachverhaltsschilderung im Schreiben vom 13. November 2016 abzustützen sei (S. 6 Ziff. 2.3.16).</w:t>
      </w:r>
    </w:p>
    <w:p>
      <w:r>
        <w:t>In der Beschwerdeantwort vom 24. August 2017 (Urk. 11) führte die Beschwer de gegnerin sodann ergänzend aus, beim Argument der Beschwerdeführerin, wonach sie bis zum Ereignis keine Beschwerden verspürt habe, handle es sich um die unzulässige Formel « post hoc ergo propter hoc» (S. 3 f. Ziff. 3) .</w:t>
      </w:r>
    </w:p>
    <w:p>
      <w:r>
        <w:rPr>
          <w:b/>
        </w:rPr>
        <w:t>E. 2.2</w:t>
      </w:r>
    </w:p>
    <w:p>
      <w:r>
        <w:t>Demgegenüber machte die Beschwerdeführerin in ihrer Beschwerde (Urk. 7 ) geltend, sie sei tatsächlich auf dem lau b bedeckten Hang ausgerutscht. Dies habe nichts mit einer Anpassung des Sachverhaltes zu tun, sie habe lediglich vor tragen wollen, was sich tatsächlich zugetragen habe (S. 4 ad 1.2). Im Rahmen der Sachverhaltsschilderung sei sie mit der Wortwahl überfordert gewesen, respektive sie habe das Ausgleiten auf dem Laub zunächst nicht als etwas Programmwidriges erkannt. Ausgleiten auf dem Laub Ende Oktober sei weder ungewöhnlich noch programmwidrig (S. 4 ad 1.1). Das Ausrutschen mit Ver drehen des verletzten Knies, wobei sie einen «Knacks» wahrgenommen habe, sei zweifelsohne ein ungewöhnlicher Faktor (S. 5 ad 2.3.2). Die Beschwerde gegnerin werde dabei behaftet, dass in casu ein Meniskusriss entstanden sei, der einer Listenverletzung entspreche. Bei den somatischen Verletzungen werde die Adäquanz nicht weiter geprüft (S. 6 ad 2.3.4). Bei Dr. Z.___ sei davon auszugehen, dass er die Möglichkeit der Körperverletzung als unfallbedingt anerkannt habe (S. 7 ad 2.3.8). Alle Voraussetzungen des Unfallbegriffs aber auch der unfallähnlichen Körperschädigung seien vorbehaltlos zu bejahen. Das erhebliche und gesteigerte Schädigungspotential, indem sie in einem schrägen Gelände auf gefallenen Blättern nach unten gelaufen sei, gelte als weitaus höheres Gefährdungspotential als die in der Rechtsprechung anerkannten Fälle, in denen das Gefährdungspotential eindeutig geringer sei (S. 8 ad 2.3.11 und 2.3.12).</w:t>
      </w:r>
    </w:p>
    <w:p>
      <w:r>
        <w:rPr>
          <w:b/>
        </w:rPr>
        <w:t>E. 2.3</w:t>
      </w:r>
    </w:p>
    <w:p>
      <w:r>
        <w:t>Strittig und zu prüfen ist, ob die Beschwerdegegnerin einen Leistungsanspruch der Beschwerdeführerin aufgrund des Ereignisses am 30. Oktober 2016 aus der obligatorischen Unfallversicherung zu Recht verneint hat. 3. 3.1</w:t>
      </w:r>
    </w:p>
    <w:p>
      <w:r>
        <w:t>Am 30. Oktober 2016 überdrehte sich die Beschwerdeführerin gemäss der am 4. November 2016 erfolgten Unfallmeldung beim Wandern das linke Knie (vgl. Urk. 12/A1 Ziff. 4 und 9 sowie S. 2). 3.2</w:t>
      </w:r>
    </w:p>
    <w:p>
      <w:r>
        <w:t>Die Erstbehandlung erfolgte am 2. November 2016 im A.___ , wobei PD Dr. med. B.___ , Facharzt für Orthopädische Chirurgie, in seinem gleichentags erstellten Bericht eine symptomatische radiäre Hinterhorn läsion des Innenmeniskus links diagnostizierte. Die Beschwerdeführerin zeige eine symptomatische mediale Meniskusläsion (Urk. 13/M1). 3.3</w:t>
      </w:r>
    </w:p>
    <w:p>
      <w:r>
        <w:t>Das am 2. November 2016 durchgeführte MRI des linken Knies ergab geringe degenerative Veränderungen im medialen femorotibialen Kompartiment mit Chondropathie Grad II. Beim medialen Meniskus gebe es eine umschriebene Unregelmässigkeit an der Unterfläche basisnah am Übergang von der dorsalen Pars intermedia zum Hinterhorn sowie leicht alteriert eine imponierende dorsale Aufhängung. Die Kollateralbänder und Kreuzbänder seien intakt, der Gelenker guss mässig vermehrt (Urk. 13/M3). 3. 4</w:t>
      </w:r>
    </w:p>
    <w:p>
      <w:r>
        <w:t>Anlässlich der Verlaufskontrolle am 8. Dezember 2016 hielt PD Dr. B.___ fest, unter antiphlogistischer Behandlung habe sich die generalisierte Synovitis zurückgebildet. Es bestünden aber exquisite Knieschmerzen auf der Innenseite hinten bei tiefer Kniebeugung und abruptem Drehen. Im Vergleich zur letzten Untersuchung hätten sich keine neuen Aspekte mit eindeutiger Meniskus symptomatik medial wie auch keine sonstigen Auffälligkeiten ergeben . Die Beschwerdeführerin zeige eine symptomatische traumatische mediale Meniskusläsion, es werde eine Kniearthroskopie links mit medialer Teilmeniskektomie geplant (Urk. 13/M2). 3.5</w:t>
      </w:r>
    </w:p>
    <w:p>
      <w:r>
        <w:t>Am 22. Dezember 2016 führte PD Dr. B.___ eine diagnostische Knie ar throskopie links, eine arthroskopische mediale Teilmeniskektomie links sowie eine arthroskopische partielle Synovektomie durch und diagnostizierte im gleichen tags erstellten Operationsbericht eine dislozierte lappenförmige mediale Meniskusläsion links (Urk. 13/M6 S. 1). Die Operation sei komplikationslos verlaufen (S. 2). 3.6</w:t>
      </w:r>
    </w:p>
    <w:p>
      <w:r>
        <w:t>Dr. med. Z.___ , Facharzt für Chirurgie, beratender Arzt der Be schwerdegegnerin, führte in seinem Bericht vom 9. Mai 2017 (Urk. 13/M7) nach Durchsicht der medizinischen Akten, Einsichtnahme in die bildgebende Abklä rung vom 2. November 2016 sowie die intraoperative Fotodokumentation aus, die von der Beschwerdeführerin geltend gemachten Beschwerden würden in Zusammenhang mit einem luxierten medialen Meniskuskomplexriss des linken Kniegelenks stehen. Es liege eine Meniskusrissbildung vor entsprechend der Diagnoseliste gemäss Art. 9 Abs. 2 UVV (Ziff. 1). Ob zwischen dem geltend gemachten Ereignis und dem morphologischen Befund, wie er intraoperativ festgehalten sei, ein kausaler Zusammenhang bestehe, sei aus seiner Sicht fraglich. Die natürliche Kausalität sei aus seiner Sicht nur mit dem Bewe isgrad der Möglichkeit gegeben (Ziff. 2). Es handle sich um eine Komplexrissbildung des medialen Meniskushinterhorns , welche in der Regel krankhaft degenerativer Art seien (Ziff. 2.a). Die intraoperative Fotodokumentation zeige zerfetzte Menis kusanteile des Hinterhorns , welche lappenförmig ins Gelenk eingeschla gen seien. Die Rissflächen seien abgerundet, was auf eine länger bestehende, chronische Läsion hinweise als lediglich zwei Monate (Ziff. 2.b). C hronische degenerative aber auch posttraumatische Meniskusrissbildungen könnten über lange Zeit klinisch stumm bleiben und würden dann plötzlich spontan oder aufgrund einer ungewohnten Bewegung symptomatisch, indem sie ins Gelenk hinein luxierten. Davon sei im vorliegenden Fall auszugehen (Ziff. 2.c). Die Sinnfälligkeit des angegebenen Ereignisses für die Ver ursachung einer Menis kusrissbild ung erachte er als nicht gegeben. Für eine derartige Meniskusschä digung, wie sie hier vorliege, müsse ein währschaftes Distorsionsereignis vor handen sein (Ziff. 2.d). 4 .</w:t>
      </w:r>
    </w:p>
    <w:p>
      <w:r>
        <w:rPr>
          <w:b/>
        </w:rPr>
        <w:t>E. 4</w:t>
      </w:r>
    </w:p>
    <w:p>
      <w:r>
        <w:t>ATSG die plötzliche, nicht beabsichtigte schädi gen de Einwirkung eines ungewöhnlichen äusseren Faktors auf den menschli chen Körper, die eine Beeinträchtigung der körperlichen, geistigen oder psychi schen Gesundheit oder den Tod zur Folge hat (BGE 129 V 402 E. 2.1).</w:t>
      </w:r>
    </w:p>
    <w:p>
      <w:r>
        <w:rPr>
          <w:b/>
        </w:rPr>
        <w:t>E. 4.1</w:t>
      </w:r>
    </w:p>
    <w:p>
      <w:r>
        <w:t>Vorab gilt es, den für die Beurteilung massgebenden Sachverhalt festzustellen. Im Rahmen der Unfallmeldung wurde bezüglich d e s Ereignis ses vom 30. Oktober 2016 notiert, die Beschwerdeführerin habe sich beim Wandern auf einem Wanderweg das Knie überdreht (Urk. 12/A1 S. 2).</w:t>
      </w:r>
    </w:p>
    <w:p>
      <w:r>
        <w:t>Auf dem Formular zum Schadenereignis führte die Beschwerdeführerin am 13. November 2016 weiter aus, beim Wandern/Spazieren habe es im linken Knie einen «Knall» gegeben. Die Frage Ereignete sich etwas Ungewöhnliches oder Programmwidriges, das zum Ereignis beitrug, z.B. ein Ausgleiten oder ein Sturz?</w:t>
      </w:r>
    </w:p>
    <w:p>
      <w:r>
        <w:t>beantwortete sie mit „ Nein “ .</w:t>
      </w:r>
    </w:p>
    <w:p>
      <w:r>
        <w:t>Unmittelbar nach dem «Knall» habe sie das linke Knie von Stunde zu Stunde schlechter bewegen können. Treppen hinauf und vor allem hinunter gehen sei ka u m mehr gegangen. Äusserlich habe sie keine Schwellung festgestellt (Urk. 12/A3).</w:t>
      </w:r>
    </w:p>
    <w:p>
      <w:r>
        <w:t>Mit Schreiben vom 25. November 2016 präzisierte die Beschwerdeführerin den Sachverhalt wie folgt: Als sie gewandert seien und über einen Hang hin untergegangen seien, sei sie auf dem Laub ausgerutscht und habe sich in am Boden liegenden Holzästen verfangen. Es habe diesen Ruck gegeben, den sie als «Knall» bezeichnet habe. Ihr linkes Bein sei verdreht worden, was vermutlich die Schmerzen verursacht habe. Diese ruckartige Bewegung habe etwas in ihrem Knie bewirkt (Urk. 12/A10B).</w:t>
      </w:r>
    </w:p>
    <w:p>
      <w:r>
        <w:t>Anlässlich eines Telefongespräches vom 8. Dezember 2016 führte sie aus, sie habe den Fragebogen wegen der Schmerzen nicht sorgfältig ausgefüllt. Beim Wandern sei sie gerutscht, habe sich in den Ästen verfangen, sodass es ihr das Bein verdreht habe. Gestürzt sei sie nicht, weil ihr Mann sie habe auffangen können. Sie sei dann noch bis zur nächsten Strasse gehumpelt, während ihr Mann das Auto geholt habe (Urk. 12/A12).</w:t>
      </w:r>
    </w:p>
    <w:p>
      <w:r>
        <w:t>Im Rahmen der am 2 4. November 2017 durchgeführten Instruktionsverhandlung erklärte die Beschwerdeführerin, sie sei am 30. Oktober 2016 mit ihrem Mann beim Wandern einen Hang hinaufgegangen. Danach, beim Hinunter gehen, sei sie gestrauchelt, ausgerutscht und habe sich ein wenig an einem Ast verfangen. Sie wäre hingefallen, wenn ihr Mann sie nicht aufgefangen hätte. Es habe einen Knall gegeben, dies habe sie genau beschrieben (Prot. S. 4).</w:t>
      </w:r>
    </w:p>
    <w:p>
      <w:r>
        <w:rPr>
          <w:b/>
        </w:rPr>
        <w:t>E. 4.2</w:t>
      </w:r>
    </w:p>
    <w:p>
      <w:r>
        <w:t>Weder aus der Unfallmeldung noch aus dem Formular zum Schadenereignis ergibt sich, dass die Beschwerdeführerin während der Wanderung am 30. Oktober 2016 gestürzt oder ausgerutscht wäre (Urk. 12/A1 S. 2, Urk. 12/A3). Am 13. November 2016 führte sie auf dem Formular denn auch explizit aus, etwas Programmwidriges oder Ungewöhnliches wie ein Sturz oder ein Aus gleiten habe sich nicht ereignet (Urk. 12/A3).</w:t>
      </w:r>
    </w:p>
    <w:p>
      <w:r>
        <w:t>Gemäss ihren späteren Ausführungen ist die Beschwerdeführerin auf dem Laub ausgerutscht, gestrauchelt und hat sich (mit dem Fuss) in den am Boden liegenden Holzästen verfangen (Urk. 12/A10B, Urk. 12/A12, Prot. S. 4). A nlässlich der Instruktionsverhandlung führte sie aus , für sie sei ein Aus rutschen ein Ausgleiten . Ein Sturz sei nicht erfolgt, weil ihr Mann sie habe auffangen können. Von da her sei das „ Nein “ in ihren Augen auch heute noch korrekt. Sie sei aber gescheiter geworden und würde es heute anders formulieren (Prot. S. 7).</w:t>
      </w:r>
    </w:p>
    <w:p>
      <w:r>
        <w:rPr>
          <w:b/>
        </w:rPr>
        <w:t>E. 4.3</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w:t>
      </w:r>
    </w:p>
    <w:p>
      <w:r>
        <w:t>Das Bundesgericht misst diesem Grundsatz regelmässig einen hohen Stellenwert bei (vgl. etwa Urteil 8C_534/2017 vom 5. Dezember 2017 E. 4.2). Es ist deshalb nicht zu beanstanden, dass sich die Beschwerdegegnerin daran orientiert hat. Dies gilt umso mehr, als vorliegend nicht lediglich zwei unterschiedliche Ereignisschilderungen zu würdigen waren und sind. Vielmehr handelt es sich um zwei sich gegenseitig ausschliessende Aussagen, zuerst sozusagen „nicht A“ (kein Ausgleiten, kein Sturz) und später dann „A“ (Ausgleiten, Fast-Sturz).</w:t>
      </w:r>
    </w:p>
    <w:p>
      <w:r>
        <w:t>Dass die Beschwerdegegnerin bei dieser Ausgangslage der zeitnaher zum Ereignis gemachten Aussage den höheren Beweiswert zuerkennt und somit eine Programmwidrigkeit im Sinne der Rechtsprechung als nicht überwiegend wahrscheinlich erachtet hat, dient der rechtsgleichen Behandlung aller Versicherter bei vergleichbarer Ausgangslage. Daran vermag nichts zu ändern, dass diese erste Angabe allenfalls auf ein allzu flüchtiges Lesen der gestellten Frage und damit ein Überlesen des nebst einem allfälligen Sturz ausdrücklich erwähnten Ausgleitens zurückzuführen sein könnte. 5. 5.1</w:t>
      </w:r>
    </w:p>
    <w:p>
      <w:r>
        <w:t>Zur Beurteilung einer allfälligen Leistungspflicht der Beschwerdegegnerin ist zunächst zu prüfen, ob das Ereignis vom 30. Oktober 2016 den Unfallbegriff im Sinne von Art. 4 ATSG erfüllt. Dabei ist vorliegend insbesondere der unge wöhnliche äussere Faktor von Bedeutung. Gestützt auf die massgebenden Schil derungen der Beschwerdefü hrerin (vgl. vorstehend E. 4.1-3 ) steht fest, dass sie sich die Verletzung am linken Knie zuzog, ohne dass der natürliche Ablauf der Körperbewegung durch etwas Programmwidriges wie beispielsweise Stolpern, Aus gleiten, Anstossen oder Abwehren eines Sturzes beeinträchtigt war (vgl. BG E 130 V 117 E. 2.1; Urteil des Bundesgerichts 8C_783/2013 vom 10. April 2014 E. 4.2) .</w:t>
      </w:r>
    </w:p>
    <w:p>
      <w:r>
        <w:t>Nachdem d er äussere Faktor gemäss der bundesgerichtlichen Rechtsprechung nur ungewöhnlich ist , wenn er - nach einem objektiven Massstab - nicht mehr im Rahmen dessen liegt, was für den jeweiligen Lebensbereich alltäglich und üblich ist (Urteil des Bundesgerichts 8C_783/2013 vom 10. April 2014 E. 4.2) , könnte selbst dann kein solcher Faktor erkannt werden, wenn die Beschwer deführerin ausgerutscht oder ausgeglitten wäre oder eine Abwehrbewegung zur Verhinderung eines Sturzes ausgeführt hätte. Wie diese nämlich selbst aus führte, ist Ausgleiten auf Laub Ende Oktober nichts Ungewöhnliches (vgl. E. 2.2, Prot. S. 6), damit muss insbesondere auf Wanderwegen gerechnet werden. Das Ereignis vom 30. Oktober 2016 kann damit insgesamt mangels eines ungewöhnliche n äussere n Faktor s nicht als Unfall im Sinne von Art. 4 ATSG quali fiziert werden. 5.2</w:t>
      </w:r>
    </w:p>
    <w:p>
      <w:r>
        <w:t>Zu prüfen bleibt, ob das fragliche Ereignis allenfalls unfallähnlich war. Mit dem diagnostizierten Meniskusriss (vgl. E. 3.6) ist aus medizinischer Sicht unbe stritte nermassen eine Verletzung im Sinne von Art. 9 Abs. 2 lit . c UVV ausge wiesen.</w:t>
      </w:r>
    </w:p>
    <w:p>
      <w:r>
        <w:t>Dem Ereignis vom 30. Oktober 2016 fehlt es allerdings an einem zur Bejahung des äusseren Faktors erforderlichen ge steigerten Schädigungspotential , sei es zufolge einer allgemeinen gesteigerten Gefahrenlage, sei es durch Hinzutreten eines zur Unkontrollierbarkeit der Vornahme der alltäglichen Lebensverrichtung führenden Faktors (vgl. vorstehend E.</w:t>
      </w:r>
    </w:p>
    <w:p>
      <w:r>
        <w:rPr>
          <w:b/>
        </w:rPr>
        <w:t>E. 9</w:t>
      </w:r>
    </w:p>
    <w:p>
      <w:r>
        <w:t>Abs. 2 UVV fallen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und so weiter einen ein schiessenden Schmerz verspürt, kann allein deswegen noch keine unfallähnliche Körperschädigung geltend machen. Ein äusserer Faktor ist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Person beschriebenen gewöhnlichen Bewegungsablauf einhergeht. Verlangt wird viel mehr ein Geschehen, welchem ein gesteigertes Gefährdungspotenzial inne wohnt, was zutrifft, wenn die als Schmerzauslöser angegebene Betätigung im Rahmen einer allgemein gesteigerten Gefahrenlage vorgenommen wird, wie dies bei vielen sportlichen Aktivitäten der Fall ist (vgl. Urteil des Bundesgerichts 8C_40/2014 vom 8. Mai 2014 E. 2.2.3 mit Hinweis auf BGE 129 V 466 E. 4.2.1, 4.2.2).</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