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UV.2017.00119 vom 19. September 2018</w:t>
      </w:r>
    </w:p>
    <w:p>
      <w:r>
        <w:t>ZH Sozialversicherungsgericht, 2018-09-19, DE</w:t>
      </w:r>
    </w:p>
    <w:p>
      <w:r>
        <w:rPr>
          <w:b/>
        </w:rPr>
        <w:t xml:space="preserve">Quelle: </w:t>
      </w:r>
      <w:r>
        <w:t>https://mcp.opencaselaw.ch/entscheid/zh_sozialversicherungsgericht_UV.2017.00119</w:t>
      </w:r>
    </w:p>
    <w:p>
      <w:r>
        <w:t>FR: ZH_SOZIALVERSICHERUNGSGERICHT UV.2017.00119 du 19 septembre 2018</w:t>
      </w:r>
    </w:p>
    <w:p>
      <w:r>
        <w:t>IT: ZH_SOZIALVERSICHERUNGSGERICHT UV.2017.00119 del 19 settembre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7. April 2016 ereignet, weshalb die bis 31. Dezember 2016 gültig gewesenen Normen auf den vorliegenden Fall Anwendung finden und in dieser Fassung zitiert werden.</w:t>
      </w:r>
    </w:p>
    <w:p>
      <w:r>
        <w:rPr>
          <w:b/>
        </w:rPr>
        <w:t>E. 1.1.1</w:t>
      </w:r>
    </w:p>
    <w:p>
      <w:r>
        <w:t>Der 1965 geborene, gelernte Automechaniker X.___ arbeitet als Gesell schafter und Geschäftsführer in seinem Betrieb, der A.___ GmbH. Er ist bei der Schweizerischen Unfallver siche rungsanstalt (Suva) obligatorisch gegen die Folgen von Unfällen versichert. Am 17. März 2006 meldete er der Suva , er habe sich am 27. Oktober 2005 beim Getriebe montieren die rechte ( richtig wohl: linke) Schulter verletzt. Eine am 24. März 2006 durchgeführte MRI-Untersuchung an der linken Schulter ergab eine Ruptur der Supraspinatussehne, woraus eine 50%ige Arbeitsunfähigkeit resultierte. Am 25. August 2006 zog er sich beim Fussballspielen eine rechtsseitige Achillessehnenruptur zu, welche operativ ver sorgt wurde (Bericht des Spitals B.___ vom 4. September 2006). Die Suva übernahm für beide Unfälle die Heilbehandlungskosten und richtete ein Taggeld aus. Gestützt auf eine kreisärztliche Beurteilung stellte die Suva die Tag geld leis tungen per 10. Oktober 2008 ein, was sie mit Verfügung vom 5. Februar 2009 bestätigte. Die dagegen erhobene Einsprache wies sie mit rechts kräftig gewor de nem Einspracheentscheid vom 15. Oktober 2009 ab.</w:t>
      </w:r>
    </w:p>
    <w:p>
      <w:r>
        <w:rPr>
          <w:b/>
        </w:rPr>
        <w:t>E. 1.1.2</w:t>
      </w:r>
    </w:p>
    <w:p>
      <w:r>
        <w:t>Beim Herausheben eines Motorteils am 1. April 2010 verspürte der Versicherte Schmerzen in der rechten Schulter, wobei er eine partielle Läsion der Supra spi natussehne erlitt. Die Suva kam für die Heilbehandlungskosten auf und richtete ein Taggeld aus. Mit Verfügung vom 18. Juni 2012 sprach sie ihm im Zusam menhang mit diesen rechtsseitigen Schulterbeschwerden eine Invaliden rente im Umfang von 20 % zu.</w:t>
      </w:r>
    </w:p>
    <w:p>
      <w:r>
        <w:rPr>
          <w:b/>
        </w:rPr>
        <w:t>E. 1.1.3</w:t>
      </w:r>
    </w:p>
    <w:p>
      <w:r>
        <w:t>Am 18. Juni 2012 meldete der Versicherte bezüglich der linken Schulter einen Rückfall. Die Suva lehnte nach Einholung einer Stellungnahme ihres Kreisarztes vom 13. August 2012 eine weitere Leistungspflicht ab. Am 4. Februar 2014 machte er einen erneuten diesbezüglichen Rückfall geltend. Gestützt auf eine Stellungnahme ihrer Kreisärztin vom 1. April 2014, wonach in den letzten zwei Jahren mit Blick auf die dokumentierten objektiven Befunde keine Ver schlech te rung der Schulterproblematik feststellbar sei und bezüglich der Wirbelsäulen be schwerden keine Unfallkausalität bestehe, verneinte die Suva ihre Leistungs pflicht hinsichtlich der linken Schulter und des Wirbelsäulenleidens (Schreiben vom 2. April 2014 und Verfügung vom 27. Mai 2014). Nach erneuter ärztlicher Beurteilung am 17. Juli 2014 hielt die Suva daran mit Einsprach e entscheid vom 12. November 2014 fest. Die dagegen geführte Beschwerde wies das Sozialver si cherungsgericht des Kantons Zürich mit Urteil UV.2014.00291 vom 12. August 2016 ab, soweit es darauf eintrat. Dagegen erhob der Versicherte Beschwerde beim Bundesgericht, welches die Beschwerde mit Urteil 8C_641/2016 vom 29. November 2016 abwies.</w:t>
      </w:r>
    </w:p>
    <w:p>
      <w:r>
        <w:rPr>
          <w:b/>
        </w:rPr>
        <w:t>E. 1.2</w:t>
      </w:r>
    </w:p>
    <w:p>
      <w:r>
        <w:t>Gemäss Art.</w:t>
      </w:r>
    </w:p>
    <w:p>
      <w:r>
        <w:rPr>
          <w:b/>
        </w:rPr>
        <w:t>E. 1.3</w:t>
      </w:r>
    </w:p>
    <w:p>
      <w:r>
        <w:t>Nach Art. 10 Abs. 1 UVG hat die versicherte Person Anspruch auf die zweckmäs sige Behand lung ihrer Unfallfolgen. Ist sie infolge des Unfalles voll oder teilweise arbeitsun fähig (Art. 6 ATSG),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 gen dahin (Art. 19 Abs. 1 UVG).</w:t>
      </w:r>
    </w:p>
    <w:p>
      <w:r>
        <w:rPr>
          <w:b/>
        </w:rPr>
        <w:t>E. 1.4</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Wird durch den Unfall ein krankhafter Vorzustand verschlimmert oder überhaupt erst manifest, fällt der natürliche Kausalzusammenhang dahin, wenn und sobald der Gesund 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 menhang gege 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1.7.1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r>
        <w:rPr>
          <w:b/>
        </w:rPr>
        <w:t>E. 2</w:t>
      </w:r>
    </w:p>
    <w:p>
      <w:r>
        <w:t>Dagegen erhob X.___ am 18. Mai 2017 Beschwerde und beantragte, es sei der angefochtene Einspracheentscheid vom 3. April 2017 “ dahingehend auf zu heben, als dem Beschwerdeführer die gesetzlichen Leistungen auch nach dem 7. Juni 2016 zu ge sprochen werden sollen“ . Eventualiter sei die Sache an die Vorinstanz zurückzuweisen, damit sie abkläre, ob ihm die gesetzlichen Leistun gen auch nach dem 7. Juni 2016 zust änden . Zudem habe das Gericht ein poly disziplinäres Gutachten bei einer unabhängigen Fachperson der Rheumatologie einzuholen (Urk. 1 S. 2).</w:t>
      </w:r>
    </w:p>
    <w:p>
      <w:r>
        <w:t>Die Beschwerdegegnerin beantragte mit Beschwerdeantwort vom 29. August 2017 Abweisung der Beschwerde (Urk. 8, unter Beilage der Suva-Akten [Urk. 9/1-58] sowie der chirurgischen Beurteilung der Abteilung Versicherungs medizin der Suva vom 25. August 2017 [Urk. 10]).</w:t>
      </w:r>
    </w:p>
    <w:p>
      <w:r>
        <w:t>Weil sein Vertreter weder im Verwaltungsverfahren noch im vorliegenden Beschwerdeverfahren eine Vollmacht bezüglich des geltend gemachten Unfal l er eignisses vom 7. April 2016 aufgelegt hatte, wurde dem Beschwerdeführer und Rechtsanwalt Stolkin mit Verfügung vom 3 1. August 2017 eine Nachfrist ange setzt, um dem Gericht eine schriftliche Vertretungsvollmacht einzureichen ( Urk. 12). Mit Eingabe vom 1 8. September 2017 ( Urk. 14) reichte Rechtsanwalt Stolkin eine Vertretungsvollmacht ( Urk. 15) ein.</w:t>
      </w:r>
    </w:p>
    <w:p>
      <w:r>
        <w:t>Die Parteien hielten replicando ( Urk. 21) und duplicando ( Urk. 24) jeweils an ihren Anträgen fest. Am 1 4. Februar 2018 wurde dem Beschwerdeführer das Dop pel der Duplik vom 1 3. Februar 2018 ( Urk. 24) zur Kenntnisnahme zugestellt (Urk. 25).</w:t>
      </w:r>
    </w:p>
    <w:p>
      <w:r>
        <w:rPr>
          <w:b/>
        </w:rPr>
        <w:t>E. 2.1</w:t>
      </w:r>
    </w:p>
    <w:p>
      <w:r>
        <w:t>Strittig und zu prüfen ist, ob die Beschwerdegegnerin für die nach wie vor ge klagten Beschwerden auch über den 7. Juni 2016 hinaus leistungspflichtig ist, mithin ob diese Beschwerden noch in einem natürlichen und adäquaten Kau sal zu sammenhang zum Unfall vom 7. April 2016 stehen.</w:t>
      </w:r>
    </w:p>
    <w:p>
      <w:r>
        <w:rPr>
          <w:b/>
        </w:rPr>
        <w:t>E. 2.2</w:t>
      </w:r>
    </w:p>
    <w:p>
      <w:r>
        <w:t>Im angefochtenen Einspracheentscheid vom 3. April 2017 führte die Beschwer de gegnerin aus, es bestünde kein Anlass, die umfassend, schlüssig und wider spruchsfrei begründete Einschätzung der erfahrenen Versicherungsmedizinerin Dr. C.___ in Frage zu stellen, weshalb darauf ohne weiteres abgestellt werden könne (Urk. 2 S. 9). Ihre Beurteilung, worin auf die erhobenen klinischen und bildgebenden Befunde sowie die vom Versicherten geklagten Beschwerden Bezug genommen worden sei, sei in Kenntnis der gesamten Aktenlage abgegeben wor den . Medizinische Berichte, welche dem widersprechen würden, würden den Akten nicht beiliegen (Urk. 2 S. 10). Auf den Bericht von Dr. C.___ abstellend sei somit mit dem Beweisgrad der überwiegenden Wahrscheinlichkeit erstellt, dass das Unfallereignis vom 7. April 2016 ab dem 7. Juni 2016 nicht mehr Ursa che des Gesundheitsschadens des Beschwerdeführers dar ge stell t habe (Urk. 2 S. 10-11). Die danach noch bestehenden Fussbeschwerden links seien folglich nicht mehr unfall-, sondern ausschliesslich noch krankheitsbedingt (Urk. 2 S. 10).</w:t>
      </w:r>
    </w:p>
    <w:p>
      <w:r>
        <w:rPr>
          <w:b/>
        </w:rPr>
        <w:t>E. 2.3</w:t>
      </w:r>
    </w:p>
    <w:p>
      <w:r>
        <w:t>Der Beschwerdeführer bringt demgegenüber im Wesentlichen vor, der Bericht von Dr. C.___ vom 3. November 2016 sei nicht in Kenntnis der gesamten Aktenlage abgegeben worden. Sie schreibe in ihrem Bericht, der vorliegende Erstbehand lungsbericht seines Hausarztes, Dr. D.___ , Innere Medizin FMH, sei nicht aus rei chend, da dieser erst nach dem Unfall am 2. September 2016 verfasst worden sei. Deshalb sei bei Dr. D.___ eine Kopie der Krankenakte mit dem Erstbe fund einverlangt worden (Urk. 1 S. 5). Mit Schreiben vom 1. November 2016 habe Dr. D.___ sodann festgehalten, die Ab klärungen hätten ergeben, dass es sich bei den Beschwerden um eine Unfall folge handle (Urk. 1 S. 6). Die Beschwerdegegnerin hätte im Einspracheverfahren da rauf hin wirken müssen, dass Dr. D.___ die fehlen den Beilagen zu diesem Schreiben nachreiche (Urk. 21 S. 3). Diese von Dr. D.___ erwähnten Unterlagen hätten so keinen Eingang in den Bericht der Kreisärztin gefunden (Urk. 1 S. 6, Urk. 21 S. 4). Zudem fehle eine Auseinan dersetzung mit dem Bericht von Dr. E.___ , Orthopädie/Unfallchi rurgie, Klinik F.___ ( Urk. 21 S. 4-5). Damit habe die Beschwerdegegnerin den Untersuchungs grund satz verletzt. Richtiger weise hätte sie wegen der wider sprüchlichen Aktenlage ein verwaltungsexternes Gutachten einholen müssen (Urk. 1 S. 6). Die mit der Beschwerde eingereichten ärztlichen Berichte würden ebenfalls be stä tigen, dass zwischen dem Unfall vom 7. April 2016 und den heu tigen Beschwer den ein ein deutiger Zusammenhang bestehe (Urk. 1 S. 7). Zudem sei von einem be lastungs- und berufsabhängigen Krankheitsgeschehen auszuge hen, da nicht davon auszugehen sei, dass d er Beschwerdeführer ohne seine schwere n körper lichen Arbeiten an den gleichen Beschwerden gelitten h ätte . Es liege daher eine Berufs krankheit vor und die Beschwerdegegnerin sei auch des wegen leistungspflichtig (Urk. 1 S. 8-11). 3.</w:t>
      </w:r>
    </w:p>
    <w:p>
      <w:r>
        <w:rPr>
          <w:b/>
        </w:rPr>
        <w:t>E. 3</w:t>
      </w:r>
    </w:p>
    <w:p>
      <w:r>
        <w:t>Auf die Vorbringen der Parteien und die eingereichten Unterlagen wird, soweit erforderlich, in den nachfolgenden Erwägungen eingegangen. Das Gericht zieht in Erwägung: 1.</w:t>
      </w:r>
    </w:p>
    <w:p>
      <w:r>
        <w:rPr>
          <w:b/>
        </w:rPr>
        <w:t>E. 3.1</w:t>
      </w:r>
    </w:p>
    <w:p>
      <w:r>
        <w:t>Bei der MRI-Untersuchung der linken Achillessehne des Beschwerdeführers im Medizinischen Radiolo gischen Institut Bethanien vom 1 3. Juli 2016 zeigte sich eine Ansatztendinitis der Achillessehne mit kleiner intratendinöse r Läsion und Reizung der Bursa sub a chil l ea ansatznah, eine begleitende Enthesitis im an gren zenden Calcaneus dorsal sowie eine diskrete Degeneration am TMT (Tar some ta tarsal-Gelenk) II und III mit leichter Osteodystrophie ( Urk. 9/6, Urk. 9/19).</w:t>
      </w:r>
    </w:p>
    <w:p>
      <w:r>
        <w:rPr>
          <w:b/>
        </w:rPr>
        <w:t>E. 3.2</w:t>
      </w:r>
    </w:p>
    <w:p>
      <w:r>
        <w:t>Gemäss dem Arztzeugnis von Dr. D.___ vom 2. September 2016 fand die Erst be handlung am 12. April 2016 statt. Der Beschwerdeführer habe schon an diesem Tag berichtet, dass er die linke Ferse “angeschlagen“ habe. Seither bestünden Schmerzen in der linken Ferse. Als objektiven Befund gab Dr. D.___ eine Druckdo lenz am Achillessehnenansatz links an (Urk. 9/14 S. 1).</w:t>
      </w:r>
    </w:p>
    <w:p>
      <w:r>
        <w:rPr>
          <w:b/>
        </w:rPr>
        <w:t>E. 3.3</w:t>
      </w:r>
    </w:p>
    <w:p>
      <w:r>
        <w:t>Die Röntgenuntersuchung (Sono) der linken Achillessehne (AS) durch Dr. E.___</w:t>
      </w:r>
    </w:p>
    <w:p>
      <w:r>
        <w:t>vom 26. September 2016 ergab folgenden Befund (Urk. 9/33 S. 5) : “D eutliche Verdickung der distalen A S mit multiplen intratendinösen echogenen Signal ver stärkungen teilweise mit Schallschatten, multiple hypodense Textur unter bre chungen intratendinös, isoechogene Verbreiterung des paratendinösen Gewebes dorsal, mit portion Antel der AS mit diskretem Echoinhomogenitäten, unauf fäl li ger mytotendinöser Über gang bds., kein Hinweis auf vergrösserte Bursa sub achil lea, glatte Konturen des Calceneus, Im Powerdoppler ausgeprägte patho lo gische Vaskularisation in der distalen AS.“</w:t>
      </w:r>
    </w:p>
    <w:p>
      <w:r>
        <w:t>Dr. E.___ stellte am 2 6. September 2016 die Diagnosen Insertionstendinitis linke Achillessehne mit Partialläsion und Verkalkungen, Bursitis subachillea und Enthesitis des Calcaneus, ischiocrurale Muskelverkürzung, Knick-Senk-Spreiz-Fuss beidseits, Hallu x valgus beidseits sowie Status nach AS-Ruptur mit Naht rechts ( Urk. 9/22 S. 1 ,</w:t>
      </w:r>
    </w:p>
    <w:p>
      <w:r>
        <w:t>Urk. 6/33 S. 4). 3. 4</w:t>
      </w:r>
    </w:p>
    <w:p>
      <w:r>
        <w:t>In ihrer ärztlichen Beurteilung vom 3. November 2016 führte Dr. C.___ aus, dass im vorliegenden Erstbehandlungsbericht von Dr. D.___ im Bereich des Fusses kein Hämatom beschrieben worden sei, lediglich Druckdolenzen im Bereich des Achil lessehnenansatzes links seien erwähnt worden. Da dieser Bericht jedoch erst am 2. September 2016 verfasst worden sei, mit schon vorliegendem MRI-Befund, seien diese Angaben nicht ausreichend. Entsprechend sei bei Dr. D.___ eine Kopie der Krankenakten mit dem Erstbefund einverlangt worden, welche von Dr. D.___ bis heute nicht nach ge reicht worden sei. Es sei eine Aktenzusammenfassung zugesandt worden, welche neu geschrieben worden sei, so dass die Originalakten nicht zur Verfügung stehen würden. Gesamthaft müsse jedoch der Befund bei der Erstbehandlung von Dr. D.___ als nicht gravierend eingeschätzt worden sein, da keine bildgebende Diagnostik eingeleitet worden sei. Alsdann sei a m 1 3. Juli 2016 ein MRI der Achillessehne nativ/mit Kontrast durch ge führt worden. Für ihre Beurteilung lägen die MRI-Bilder sowie die Beurteilung des Radiologen vor. Dabei zeige sich eine An satztendinitis der Achillessehne mit intratendinösen Läsionen, Reizung der Bursa subachillea sowie beginnende r Degeneration im TMT II und III. Dieser Be fund ent spreche bildmorphologisch einer degenerativen Verände rung und keiner frischen traumatischen strukturellen Läsion beziehungsweise Heilungs pro zess/Narben bil dung. Entsprechend sei die Prellung, welche der Beschwerdeführer am 1 2. (richtig: 7.) April 2016 erlitten habe, in der MRI-Untersuchung vom 1 3. Juli 2016 nicht nachweisbar. Dies ent spreche aus patho physiologischer Sicht dem normalen Heilungsprozess einer ein fachen Prel lung/Kontusion ohne nachweis bare strukturelle Läsionen. Im Regelfall würden Prellungen/Kontusionen ohne strukturelle Läsionen innerhalb von ein paar Tagen/Wochen folgenlos ab heilen . Entsprechend sei auch drei Monate nach dem Ereignis keine traumatische struk turelle Verletzung beziehungsweise Folge er scheinung/Narbenbildung nachweis bar. Der geschilderte Unfallmechanismus be ziehungsweise die Präzisierung des Unfall mechanismus anlässlich des Tele fonats vom 3 0. September 2016, wo der Beschwerdeführer angebe, mit dem Fuss an den Liftarm angeprallt zu sein, entspreche nicht dem Unfallmechanismus, welcher von der Pathophysiologie von Nöten sei , damit es zu einer trauma tischen Ver let zung der Achillessehne komme. Gemäss dem Beschwerdeführer sei es zu einem Anprellen/Anstossen der Ferse am Metallarm gekommen, so dass aus unfall kau saler Sicht eine Prellung anzu nehmen sei, die jedoch zu keiner nachweisbaren, sichtbaren traumatischen struk turellen Läsion geführt habe (MRI). Die derzeit beklagten Beschwerden im Bereich des linken Fusses seien aus chirurgischer Sicht mit überwiegender Wahrschein lichkeit degenerativer Natur, bei vorbeste he ndem Knick-Senk-Spreizfuss, Hallux valgus ( Urk. 9/40 S. 3). 4. 4.1</w:t>
      </w:r>
    </w:p>
    <w:p>
      <w:r>
        <w:t>Auch Aktengutachten können beweiskräftig sein, sofern ein lückenloser Befund vorliegt und es im Wesentlichen nur um die Beurteilung eines an sich fest stehen den medizinischen Sachverhalts geht, mithin die direkte fachärztliche Befassung mit der versicherten Person in den Hintergrund rückt (Urteile des Bundesgerichts 9C_524/2017 vom 2 1. März 2018 E. 5.1 und 9C_223/2014 vom 4. Juni 2014 E.</w:t>
      </w:r>
    </w:p>
    <w:p>
      <w:r>
        <w:rPr>
          <w:b/>
        </w:rPr>
        <w:t>E. 6</w:t>
      </w:r>
    </w:p>
    <w:p>
      <w:r>
        <w:t>Diese Erwägungen führen zur Abweisung der Beschwerde. Das Gericht erkennt: 1.</w:t>
      </w:r>
    </w:p>
    <w:p>
      <w:r>
        <w:t>Die Beschwerde wird abgewiesen. 2.</w:t>
      </w:r>
    </w:p>
    <w:p>
      <w:r>
        <w:t>Das Verfahren ist kostenlos. 3.</w:t>
      </w:r>
    </w:p>
    <w:p>
      <w:r>
        <w:t>Zustellung gegen Empfangsschein an: - Rechtsanwalt Philip Stolkin - Rechtsanwältin Vera Häne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r>
        <w:rPr>
          <w:b/>
        </w:rPr>
        <w:t>E. 6.1</w:t>
      </w:r>
    </w:p>
    <w:p>
      <w:r>
        <w:t>, je mit weiteren Hinweisen). Die ärztliche Beurteilung von Dr. C.___ vom 3. November 2016 ( Urk. 9/40) erfüllt diese Voraussetzungen. Sie berück sichtigt e die Vorakten, insbesondere die Berichte zu den vorangegangen en bild ge benden Untersuchungen . Sie führte dazu aus, dass gemäss den Befunden der bild ge ben den Untersuchungen die Beschwerden des Beschwerdeführers mit degenera tiven Veränderungen erklärbar seien. Sodann sei der Unfallmechanismus nicht geeig net gewesen, die Achillessehne des Beschwerdeführers zu schädigen. Beim Anschlagen des Fusses am 7. April 2016 sei es zu einer Prellung gekommen, deren Folgen - spätestens - nach drei Monaten ab ge heilt gewesen seien, da bei der MRI-Untersuchung vom 1 3. Juli 2016 (Urk. 9/6, Urk. 9/19) keine Unfallfolgen mehr sichtbar gewesen seien. Sie gab damit eine schlüssige und nachvollziehbar be grün dete Beurteilung ab. 4.2</w:t>
      </w:r>
    </w:p>
    <w:p>
      <w:r>
        <w:t>Die Vorbringen des Beschwerdeführers (E. 2.3) vermögen keine Zweifel an dieser Beur teilung von Dr. C.___ zu begründen. Sie befasste sich auch mit den Berich ten von Dr. D.___ . Weil gemäss dessen Arztzeugnis vom 2. September 2016 ( Urk. 9/14 S. 1) als Datum der Erst behand lung der 1 2. April 2016 angeben wurde, er dem Beschwerdeführer aber erst ab dem 1 1. Juli 2016 eine Arbeitsunfähigkeit attestiert hatte, veranlasste sie am 7. September 2016, dass bei Dr. D.___ die Kran kenakte des Beschwerdeführers ein geholt werde ( Urk. 9/15). Die Beschwerde geg nerin bat Dr. D.___ mit Schreiben vom 7. September und 3. Oktober 2016, eine Kopie der Krankenakten einzureichen ( Urk. 9/17, Urk. 9/33 S. 8). In der Folge liess Dr. D.___ der Beschwerdegegnerin am 1 8. Oktober 2016 handgeschriebene Notizen zum Behandlungsverlauf ( Urk. 9/33 S. 1), den Bericht zur MRI-Untersuchung vom 13. Juli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