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UV.2017.00063 vom 15. Februar 2018</w:t>
      </w:r>
    </w:p>
    <w:p>
      <w:r>
        <w:t>ZH Sozialversicherungsgericht, 2018-02-15, DE</w:t>
      </w:r>
    </w:p>
    <w:p>
      <w:r>
        <w:rPr>
          <w:b/>
        </w:rPr>
        <w:t xml:space="preserve">Quelle: </w:t>
      </w:r>
      <w:r>
        <w:t>https://mcp.opencaselaw.ch/entscheid/zh_sozialversicherungsgericht_UV.2017.00063</w:t>
      </w:r>
    </w:p>
    <w:p>
      <w:r>
        <w:t>FR: ZH_SOZIALVERSICHERUNGSGERICHT UV.2017.00063 du 15 février 2018</w:t>
      </w:r>
    </w:p>
    <w:p>
      <w:r>
        <w:t>IT: ZH_SOZIALVERSICHERUNGSGERICHT UV.2017.00063 del 15 febbraio 2018</w:t>
      </w:r>
    </w:p>
    <w:p>
      <w:pPr>
        <w:pStyle w:val="Heading2"/>
      </w:pPr>
      <w:r>
        <w:t>Erwägungen</w:t>
      </w:r>
    </w:p>
    <w:p>
      <w:r>
        <w:rPr>
          <w:b/>
        </w:rPr>
        <w:t>E. 1</w:t>
      </w:r>
    </w:p>
    <w:p>
      <w:r>
        <w:t>X.___ , geboren 1980, arbeitete seit 1. April 2013 bei der Z.___ als Senior Consultant und war in dieser Eigenschaft bei der Sym pany Versicherungen AG (nachfolgend: Sympany) gegen die Folgen von Unfäl len versichert (Urk. 9/1). Am 17. November 2014 stolperte er beim Aus steigen aus dem Zug über einen Koffer (Bagatellunfall-Meldung vom 16. De zember 2014 [Urk. 9/1], Urk. 9/2 S. 2). Wegen Beschwerden am rechten oberen Sprung gelenk (OSG) begab sich der Versicherte am 22. Dezember 2014 zu seinem Haus arzt , Dr. med. A.___ , Facharzt für Allgemeine Innere Medizin FMH (Urk. 9/2 S. 2). Nachdem von ihr keine Leistungen mehr bean sprucht wurden, stellte die Sympany den Fall formlos ein.</w:t>
      </w:r>
    </w:p>
    <w:p>
      <w:r>
        <w:t>Laut Schreiben der Sympany vom 24. Dezember 2015 meldete ihr der Ver sicherte i m September 2015 einen Rückfall zum Unfall vom 17. November 2014 (Urk. 9/5). Am 22. September 2015 hatte er erneut Dr. A.___ konsul tiert , welcher ihn an Dr. med. B.___ , FMH Orthopä dische Chirurgie und Trauma tologie des Bewegungs apparates, überwies (Urk. 9/2). Nach seiner Unter suchung des Versicherten vom 25. September 2015 diagnostizierte Dr. B.___</w:t>
      </w:r>
    </w:p>
    <w:p>
      <w:r>
        <w:t>eine chronische OSG-Instabilität rechts (Urk. 9/3). Am 2. Dezember 2015 gab der</w:t>
      </w:r>
    </w:p>
    <w:p>
      <w:r>
        <w:t>beratende Arzt der Sympany, Dr. C.___ , Facharzt für Innere Medizin FMH , eine Beurteilung ab (Urk. 9/4). Hernach lehnte die Sympany ihre Leis tungs pflicht mit Schreiben vom 29. Januar 2016 ab (Urk. 9/7). Nachdem ihr der Ver sicherte am 11. Februar 2016 mitgeteilt hatte, dass er damit nicht ein verstanden sei (Urk. 9/8), erliess sie am 11. Februar 2016 eine Verfügung, mit welcher sie die Ausrichtung von Versicherungsleistungen ab dem 1. Dezem ber 2015 ablehnte (Urk. 9/9). Dagegen erhob der Versicherte am 29. Feb ruar 2016 Ein sprache (Urk. 9/10). Alsdann reichte er bei der Sympany am 8. Juni 2016 eine ergänzende Einsprachebegründung ein (Urk. 9/14, unter Beilage der Be rich te des D.___ vom 28. April 2016 und 18. Mai 2016 [Urk. 9/16-17] und der Beurteilung von Dr. med. E.___ , Facharzt Allgemeine Innere Medizin FMH, vom 10. April 2016 [Urk. 9/15]). Die Sympany holte die versiche rungsmedizinische Stellungnahme von Dr. C.___ vom 16. Januar 2017 ein (Urk. 9/18). Gestützt darauf wies sie die Einsprache des Versicherten mit Ein sprache entscheid vom 31. Januar 2017 ab (Urk. 2).</w:t>
      </w:r>
    </w:p>
    <w:p>
      <w:r>
        <w:rPr>
          <w:b/>
        </w:rPr>
        <w:t>E. 1.1</w:t>
      </w:r>
    </w:p>
    <w:p>
      <w:r>
        <w:t>Mit angefochtenem Einspracheentscheid vom 31. Januar 2017 führte die Be schwerdegegnerin im Wesentlichen aus, dass der Beschwerdeführer seit 1999 an Beschwerden am OSG rechts leide (Urk. 2 S. 6). Damals habe eine Bandplastik am OSG rechts gemacht werden müssen. Seither bestehe ein Instabilitätsgefühl des rechten Fusses. Die Bandplastik habe den Bandapparat beschädigt und habe zu einem erhöhten Risiko für Rezidive und der Entwicklung von arthrotischen Veränderungen geführt (Urk. 2 S. 7). Alsdann sei es im Jahr 2011 zu einer Bandruptur am OSG rechts gekommen. In der damaligen MRI-Untersuchung hätten sich aus ge präg te Vernarbungen des medialen und lateralen Band appa rates gezeigt. Zudem hät ten Gelenkkörper und leichtgradige Knorpel schäden im OSG nachgewiesen werden können. Da mithin ein relevanter Vor zu stand bestehe, sei zu prüfen, ob der Unfall vom 17. November 2014 zu einer rich - tunggebenden Verschlimme rung geführt habe (Urk. 2 S. 6). Diesbe züglich habe auch Dr. E.___</w:t>
      </w:r>
    </w:p>
    <w:p>
      <w:r>
        <w:t>ausgeführt , dass nach diesem Ereignis bildgebend keine erneute Bandruptur festgehalten worden sei. Dass sich der Beschwerdeführer beim Unfall vom 17. November 2014 einen grös seren Bluterguss zugezogen habe, bedeute nicht, dass das OSG derart schwer wiegend verletzt worden sei, dass sich dessen Zustand richtunggebend verän dert hätte. Sodann genüge es nicht, wenn nach dem Ereignis über Beschwerden geklagt würde. Schliesslich habe der Beschwerdeführer - anders als nach dem Unfall im Jahr 2011 - nach dem Unfall vom 17. November 2014 die Behand lung über ein Jahr “hinaus geschoben“. Dies alles zeige, dass die vom Beschwer deführer geltend gemachten Beschwerden ein Jahr nach dem Unfall vom 17. November 2014 nicht mehr überwiegend wahr scheinlich auf dieses Ereignis zurück zuführen seien. Sie habe es daher zu Recht abgelehnt, ab dem 1. Dezember 2015 Versicherungsleistungen zu erbringen (Urk. 2 S. 7) .</w:t>
      </w:r>
    </w:p>
    <w:p>
      <w:r>
        <w:rPr>
          <w:b/>
        </w:rPr>
        <w:t>E. 1.2</w:t>
      </w:r>
    </w:p>
    <w:p>
      <w:r>
        <w:t>Der Beschwerdeführer bringt demgegenüber im Wesentlichen vor, dass der Unfall vom 17. November 2014 gemäss Dr. A.___ zu einem Supinations trauma geführt habe. Das in der Folge bestehende Instabilitätsgefühl, welches sich nicht verbessert habe, sei darauf zurückzuführen, dass am 17. November 2014 das künstliche Band, die Bandrekonstruktion von der Fibula, und damit der Gelenkfläche für das OSG , abgerissen sei (Urk. 1 S. 4). Er habe nach dem Unfall vom 17. November 2014 deswegen nicht sogleich einen Arzt aufge sucht, weil er zunächst selber für eine Heilung habe sorgen wollen, wofür er, aufgrund der zahlreichen früheren gleichgelagerten Verletzungen, auch über ent spre chende Erfahrung verfügt habe. Sodann sei zwar unbestritten, dass e r bereits diverse Unfälle erlitten habe, bei welchen das rechte OSG betroffen gewesen sei. Weil die damaligen Verletzungen zudem in ihrer Art jeweils vergleichbar mit den jenigen beim Unfall vom 17. November 2014 gewesen seien, dürfte es kaum möglich sei n , medizinisch genau festzulegen, welche Beschwerden auf welchen Unfall zurückzuführen seien. Dies dürfe ihm aber nicht zum Nachteil gereichen. In diesem Zusammenhang sei auf Art. 100 Abs. 3 der Verordnung über die Unfallversicherung (UVV) hinzuweisen, wonach die bei einem Rückfall oder bei Spätfolgen aufgrund von mehreren versicherten Unfällen der für den letzten Unfall leistungspflichte Versicherer die Heilbehand lungs- und Taggeldleis t un gen erbringe. Dies sei im vorliegenden Fall die Beschwerdegegnerin, weshalb deren Leistungspflicht zu bejahen sei (Urk. 1 S. 5). 2.</w:t>
      </w:r>
    </w:p>
    <w:p>
      <w:r>
        <w:rPr>
          <w:b/>
        </w:rPr>
        <w:t>E. 2</w:t>
      </w:r>
    </w:p>
    <w:p>
      <w:r>
        <w:t>.</w:t>
      </w:r>
    </w:p>
    <w:p>
      <w:r>
        <w:t>Dagegen erhob X.___ am 27. Februar 2017 Beschwerde und beantragte, in Aufhebung des angefochtenen Einspracheentscheids vom 31. Janu ar 2017 sei die Beschwerdegegnerin zu verpflichten, ihre Leistungs pflicht für die Behandlung der Folgen des Unfalles vom 17. November 2014 (Rückfall meldung ab September 2015) anzuerkennen und die entsprechen den Leistungen zu erbringen (Urk. 1 S. 2). Mit Beschwerdeantwort vom 18. Mai 2017 beantragte die Beschwerdegegnerin Abweisung der Beschwerde (Urk. 8), was dem Beschwerdeführer am 23. Mai 2017 zur Kenntnis gebracht wurde (Urk. 10).</w:t>
      </w:r>
    </w:p>
    <w:p>
      <w:r>
        <w:rPr>
          <w:b/>
        </w:rPr>
        <w:t>E. 2.1</w:t>
      </w:r>
    </w:p>
    <w:p>
      <w:r>
        <w:t>Am 1. Januar 2017 sind die am 25. September 2015 beziehungsweise am 9. Novem ber 2016 verabschiedeten geänderten Bestimmungen des Bundesge setzes über die Unfallversicherung (UVG) und der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Zu beurteilen ist der Unfall vom 17. November 2014 beziehungsweise der im September 2015 geltend gemachte Rückfall zu diesem Unfallereignis (Urk. 9/1, Urk. 9/5). Auf den vorliegenden Fall finden deshalb die bis 31. Dezember 2016 gültig gewesenen Normen Anwendung. Sie werden - sofern nicht anders ver merkt - in dieser Fassung zitiert.</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 lgen deckt sich die adäquate, das heisst rechtserhebliche Kausalität weitgehend mit der natürlichen Kausalität; die Adäquanz hat hier gegenüber dem natürlichen Kausalzusammenhang praktisch keine selbständige Bedeutung (BGE 134 V 109 E. 2.1).</w:t>
      </w:r>
    </w:p>
    <w:p>
      <w:r>
        <w:rPr>
          <w:b/>
        </w:rPr>
        <w:t>E. 2.4.1</w:t>
      </w:r>
    </w:p>
    <w:p>
      <w:r>
        <w:t>Die Versicherungsleistungen werden auch für Rückfälle und Spätfolgen gewährt (Art. 11 UVV). Bei einem Rückfall handelt es sich um das Wiederauf 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2.4.2</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 - handlungsbedürftigkeit und/oder Arbeitsunfähigkeit mehr auftreten. Dies is t im Rahmen einer ex ante-Betrachtung unter Berücksichtigung der konkreten Umstände zu beurteilen (Urteil des Bundesgerichts 8C_400/2013 vom 31. Juli 2013 E. 4 mit weiteren Hinweisen). Dabei kommt der Art der Verletzung und dem bisherigen Verlauf eine entscheidende Rolle zu: Lag ein vergleichsweise harmloser Unfall mit günstigem Heilungsverlauf vor, welcher nur während relativ kurzer Zeit ein Anspruch auf Leistungen begründete, wird tendenziell eher von einem stillschweigend erfolgten Abschluss auszugehen sein, als nach einem kompliziert verlaufenen Heilungsprozess (Urteil des Bundesgerichts 8C_433/2007 vom 26. August 2008 E. 2.3) .</w:t>
      </w:r>
    </w:p>
    <w:p>
      <w:r>
        <w:rPr>
          <w:b/>
        </w:rPr>
        <w:t>E. 2.4.3</w:t>
      </w:r>
    </w:p>
    <w:p>
      <w:r>
        <w:t>Der Umstand, dass eine Gesundheitsschädigung bei gegebener Unfallkausalität nicht mit Sicherheit oder überwiegender Wahrscheinlichkeit einem von meh reren Unfallereignissen zugeordnet werden kann, darf nicht dazu führen, dass eine Leistungspflicht des Unfallversicherers entfällt und die Kosten von der ver sicherten Person zu tragen sind. Denn anders als beim Beweis des Unfall er eig nisses (RKUV 1996 Nr. U 247 S. 171 E. 2a) und der Unfallkausalität als solcher (RKUV 1994 Nr. U 206 S. 328 E. 3b) rechtfertigt es sich nicht, die ver si cherte Person die Folgen der Beweis losigkeit tragen zu lassen, wenn eine ein deu tige Zuordnung der Gesund heits schädigung zu mehreren versicherten Unfäl len aus medizinischer Sicht nicht möglich ist, die Unfallkausalität aber mit überwie gender Wahrscheinlichkeit feststeht (RKUV 2002 Nr. U 469 S. 528 E. 3a).</w:t>
      </w:r>
    </w:p>
    <w:p>
      <w:r>
        <w:rPr>
          <w:b/>
        </w:rPr>
        <w:t>E. 2.4.4</w:t>
      </w:r>
    </w:p>
    <w:p>
      <w:r>
        <w:t>Steht mit überwiegender Wahrscheinlichkeit fest, dass ein Gesundheitsschaden Folge eines Unfalles im Sinne eines Rückfalles oder einer Spätfolge ist, so be steht ein Leistungsanspruch der versicherten Person auch dann, wenn eine Zu ord nung zu einem von mehreren in Frage kommenden Unfallereignissen nicht mit überwiegender Wahrscheinlichkeit möglich ist. Der Anspruch richtet sich gegen denjenigen Versicherer, bei welchem der Unfall versichert war, der dem Rückfall in zeitlicher Hinsicht am nächsten steht (Urteil des Bundesgerichts 8C_758/2013 vom 14. Februar 2014 E. 3 .2; RKUV 2002 Nr. U 469 S.</w:t>
      </w:r>
    </w:p>
    <w:p>
      <w:r>
        <w:t>522, U 17/01 E. 3 ; vgl. auch Art. 100 Abs. 3 UVV in der ab 1. Januar 2017 gültigen Fassung ).</w:t>
      </w:r>
    </w:p>
    <w:p>
      <w:r>
        <w:rPr>
          <w:b/>
        </w:rPr>
        <w:t>E. 2.5.1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2.5.2</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 siche rungsrecht zukommt, ist an die Unparteilichkeit des Gutachters oder der Gut achterin allerdings ein strenger Massstab anzulegen (RKUV 1999 Nr. U 356 S. 572; BGE 135 V 465 E. 4.4, 125 V 351 E. 3b/ee, 122 V 157 E. 1c; vgl. auch BGE 123 V 331 E. 1c).</w:t>
      </w:r>
    </w:p>
    <w:p>
      <w:r>
        <w:rPr>
          <w:b/>
        </w:rPr>
        <w:t>E. 2.6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 weisung - da diese das Ver fahren verlängert und verteuert - abzusehen, wenn die Rechtsmittelinstanz den Prozess ohne wesentliche Weiterungen erledigen kann. In erster Linie kommt eine Rückweisung in Frage, wenn der Ver siche rungsträger auf ein Begehren über 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 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w:t>
      </w:r>
    </w:p>
    <w:p>
      <w:r>
        <w:rPr>
          <w:b/>
        </w:rPr>
        <w:t>E. 3</w:t>
      </w:r>
    </w:p>
    <w:p>
      <w:r>
        <w:t>Auf die Vorbringen der Parteien und die eingereichten Unterlagen wird, soweit erforderlich, in den nachfolgenden Erwägungen eingegangen. Das Gericht zieht in Erwägung: 1.</w:t>
      </w:r>
    </w:p>
    <w:p>
      <w:r>
        <w:rPr>
          <w:b/>
        </w:rPr>
        <w:t>E. 3.1</w:t>
      </w:r>
    </w:p>
    <w:p>
      <w:r>
        <w:t>Nach der Rechtsprechung trifft die Beweislast in Bezug auf das Unfallereignis als solches (RKUV 2002 Nr. U 469 S. 528 E. 3a, 1996 Nr. U 247 S. 171 E. 2a, 1988 Nr.</w:t>
      </w:r>
    </w:p>
    <w:p>
      <w:r>
        <w:t>U 55 S.</w:t>
      </w:r>
    </w:p>
    <w:p>
      <w:r>
        <w:t>362 E. 1b) wie auch hinsichtlich der (natürlichen) Unfall kausalität des Gesundheitsschadens (RKUV 1994 Nr. U 206 S. 328 E. 3b) in dem Sinne die versicherte Person, als der Entscheid bei Beweislosigkeit zu ihren Ungunsten ausfallen muss. Demgegenüber bleibt der Versicherer leistungs pflichtig, wenn der Kausalzusammenhang einmal gegeben und aner kannt ist, sofern sich nicht hinreichend nachweisen lässt, dass er zu einem späteren Zeit punkt dahingefallen ist (RKUV 2000 Nr. U 363 S. 45, 1994 Nr. U 206 S. 328 E.</w:t>
      </w:r>
    </w:p>
    <w:p>
      <w:r>
        <w:t>3b). Letzteres trifft dann zu, wenn der (krankhafte) Gesund heits zustand erreicht wird, wie er unmittelbar vor dem Unfall bestanden hat (status quo ante) oder wie er sich nach dem schicksalsmässigen Verlauf eines krank haften Vor zustandes auch ohne Unfall früher oder später eingestellt hätte (status quo sine; RKUV 1994 Nr. U 206 S. 328 f. E. 3b mit Hinweisen).</w:t>
      </w:r>
    </w:p>
    <w:p>
      <w:r>
        <w:t>Anzufügen ist, dass der im Sozialversicherungsrecht massgebende Untersu chungs grundsatz die Beweislast im Sinne einer Beweis führungslast begriffsnot wendig ausschliesst. Im Sozialversicherungs 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 grundsatzes aufgrund einer Beweiswürdigung einen Sachverhalt zu ermitteln, der zumindest die Wahrscheinlichkeit für sich hat, der Wirklichkeit zu entspre chen (BGE 117 V 261 E. 3b).</w:t>
      </w:r>
    </w:p>
    <w:p>
      <w:r>
        <w:t>Demzufolge ist vorab zu prüfen, ob es sich vor liegend tatsächlich um einen Rückfall oder einen erstmaligen Fallabschluss des Grundfalles handelt.</w:t>
      </w:r>
    </w:p>
    <w:p>
      <w:r>
        <w:rPr>
          <w:b/>
        </w:rPr>
        <w:t>E. 3.2</w:t>
      </w:r>
    </w:p>
    <w:p>
      <w:r>
        <w:t>mit weiteren Hinweisen; 8C_433/2007 vom 26. August 2008 E. 2.3 mit Hinweis; 8C_185/2008 vom 17. Dezember 2008 E. 5.2).</w:t>
      </w:r>
    </w:p>
    <w:p>
      <w:r>
        <w:t>Davon kann im vorliegenden Fall nicht ausgegangen werden. Wie festgehalten spricht zwar der Umstand allein, dass nach der Untersuchung durch Dr. A.___ vom 22. Dezember 2014 bis zur erneuten Konsultation beim Haus arzt vom 22. September 2015 keine weiteren ärztlichen Behandlungen mehr erfolgten (vgl. Urk. 9/2 S. 2) , nicht gegen ein Weiterbestehen der mit dem Grund fall zusammenhängenden Beschwerden . Bei der Unter suchung vom 22. September 2015 erklärte der Beschwerdeführer, dass bezüglich des OSG s rechts (seit dem Unfall vom 17. November 2014 bzw. der letzten Unter suchung durch Dr. A.___ vom 22. Dezember 2014) weiterhin ein In stabili tätsgefühl bestan den habe. Zudem klagte er über rezidivierende Schmerzen beim Laufen im Fuss gewölbe medial und gegen die Achillessehne (Urk. 9/2 S. 2 ). Der Befund von Dr. A.___ lautete jedoch: “klinisch instabiler Fuss“ (Urk. 9/2 S. 2). Eine Instabi lität des Fusses war aller dings bereits nach dem im Jahr 2011 erlittenen Unfall erhoben worden ( vgl. Urk. 9/2 S. 1), weshalb dieser Befund nicht als Brücken symp tom zum Unfall vom 17. November 2014 angesehen werden kann. Weitere (objekti vier bare) Befunde nannte Dr. A.___ nach der Untersuchung vom 22. September 2015 nicht</w:t>
      </w:r>
    </w:p>
    <w:p>
      <w:r>
        <w:t>( vgl. Urk. 9/2 S. 2). Demgegenüber hatte er</w:t>
      </w:r>
    </w:p>
    <w:p>
      <w:r>
        <w:t>bei der Unter suchung des rechten OSG s des Beschwerdeführers vom 22. Dezember 2014 eine deutliche Dolenz und minime Schwellung lateral, Schmerzen auch medial sowie klinisch eine leichte Instabi lität erhoben (Urk. 9/2 S. 2). Zu den vom Beschwerde führer angegebenen Beschwerden ist dem Bericht von Dr. B.___</w:t>
      </w:r>
    </w:p>
    <w:p>
      <w:r>
        <w:t>vom 28. September 2015 zu entnehmen,</w:t>
      </w:r>
    </w:p>
    <w:p>
      <w:r>
        <w:t>da ss sich die Beschwer den (nach dem Unfall vom 17. November 2014) unter üblicher konservativer Therapie mit er wartetem Verlauf gezeigt hätten. Im Frühjahr (2015) hätten die Beschwerden persistiert. Nach der Geburt des zweiten Kindes des Beschwerde führers habe aber keine Zeit für Arzt konsultationen bestanden. Die Arztkonsul tation sei jetzt erfolgt, da die Beschwerden in den letzten Monaten zu- statt abgenommen hätten</w:t>
      </w:r>
    </w:p>
    <w:p>
      <w:r>
        <w:t>(Urk. 9/3 S. 1). Der Beschwerdeführer beschrieb bei der Untersuchung von Dr.</w:t>
      </w:r>
    </w:p>
    <w:p>
      <w:r>
        <w:t>B.___ ein klar progredientes Instabilitätsgefühl und Schmerzen der Tibialis posterior Sehnenloge/posteromedial</w:t>
      </w:r>
    </w:p>
    <w:p>
      <w:r>
        <w:t>(Urk. 9/3 S. 1). Auf grund dessen kann mithin auch nicht davon ausgegangen werden , dass auch die Beschwerden nach dem Unfall vom 17. November 2014 kontinuierlich gleich bleibend fortbestanden . Es ist mangels nachgewiesener klar diesem Unfall zuzu ordnender Brückensymptome somit von einem Rückfall auszugehen.</w:t>
      </w:r>
    </w:p>
    <w:p>
      <w:r>
        <w:t>Zu prüfen ist weiter, ob die Beschwerdegegnerin aufgrund des geltend gemach ten Rückfalls zum Unfall vom 17. November 2014 leistungspflichtig ist.</w:t>
      </w:r>
    </w:p>
    <w:p>
      <w:r>
        <w:rPr>
          <w:b/>
        </w:rPr>
        <w:t>E. 4.1</w:t>
      </w:r>
    </w:p>
    <w:p>
      <w:r>
        <w:t>Dr. B.___ stellte im Bericht vom 28. September 2015 (Urk. 9/3) die Diagnose chronische OSG-Instabilität rechts mit/bei - aktuell: Progredienter Instabilität und medialer Überlastung (Differen tialdiagnose [DD:] Posteriores Impingement, latent mediale Instabili tät) nach Distorsion vom 22. Dezember (richtig: 17. November) 2014 - progredienter OSG-Arthrose, leichter USG-Arthrose - Status nach Peronalsehnenplastik vor Jahren - Status nach transienter Beschwerdeexazerbation nach Distorsion 2011</w:t>
      </w:r>
    </w:p>
    <w:p>
      <w:r>
        <w:rPr>
          <w:b/>
        </w:rPr>
        <w:t>E. 4.2</w:t>
      </w:r>
    </w:p>
    <w:p>
      <w:r>
        <w:t>In seiner Stellungnahme vom 2. Dezember 2015 hielt Dr. C.___ fest, dass nach dem Bagatelltrauma vom 17. November 2014 eine frische Bandruptur bildge bend nicht dokumentiert sei. Eine Instabilität sei seit 2011 bekannt. Es bestehe ein erheblicher Vorzustand. Da ein frischer struktureller Schaden im Jahr 2014 nicht dokumentiert sei, könne eine richtungsweisende Verschlechterung nicht bewiesen werden. Auch ohne Trauma wäre eine Instabilität progredient zu erwarten. Eine reine zeitliche Korrelation reiche nicht aus. Der status quo sine sei spätestens 12 Monate nach dem Ereignis erreicht (Urk. 9/4).</w:t>
      </w:r>
    </w:p>
    <w:p>
      <w:r>
        <w:rPr>
          <w:b/>
        </w:rPr>
        <w:t>E. 4.3</w:t>
      </w:r>
    </w:p>
    <w:p>
      <w:r>
        <w:t>In seiner Beurteilung zuh anden der Rechtsvertretung des Beschwerdeführers vom 10. April 2016 führte Dr. E.___ aus, im Bericht von Dr. A.___ finde sich der Hinweis, dass der Beschwerdeführer - nach dem Unfall vom 17. Novem ber 2014 - eine blaue Verfärbung (des rechten Fusses) beobachtet und diese auch fotografiert habe. Damit sei praktisch bewiesen, dass im Zusam men hang mit diesem Ereignis eine strukturelle Läsion, wahrsch einlich eine erneute Bandruptur, stattgefunden haben müsse. Unbestrittenermassen sei das Ausmass einer solchen erneuten Bandruptur bildgebend nicht festgehalten. Der weitere Verlauf mit persistierenden Beschwerden sei jedoch ein zusätzlicher Hin weis darauf, dass die strukturelle Situation mit Wahrschein lichkeit eine andere sein dürfte (Urk. 9/15 S. 3).</w:t>
      </w:r>
    </w:p>
    <w:p>
      <w:r>
        <w:rPr>
          <w:b/>
        </w:rPr>
        <w:t>E. 4.4</w:t>
      </w:r>
    </w:p>
    <w:p>
      <w:r>
        <w:t>Die Ärzte des D.___ stellten im Austrittsbericht Chirurgie vom 28. April 2016 (Urk. 9/16 S. 1) die Diagnose Rezidiv-Instabilität OSG rechts (acute-on-chronic) mit/bei: - Schwerer Retraumatisierung mit OSG-Distorsion vom 17. November 2014 - Progredienter OSG-Arthrose, leichter USG-Arthrose - Status nach Peroneralsehnenplastik vor Jahren - Status nach transienter Beschwerdeexazerbation nach Distorsion 2011 - Posteriorem Impingement mit multiplen freien Gelenkskörpern</w:t>
      </w:r>
    </w:p>
    <w:p>
      <w:r>
        <w:rPr>
          <w:b/>
        </w:rPr>
        <w:t>E. 4.5</w:t>
      </w:r>
    </w:p>
    <w:p>
      <w:r>
        <w:t>Dr. C.___ gelangte in seiner versicherungsmedizinischen Stellungnahme vom 16. Januar 2017 zum Schluss, dass beim Unfall vom 17. November 2014 zwar eine Traumatisierung stattgefunden habe. Es könne jedoch keine richtungge bende Verschlimmerung angenommen werden, sondern maximal eine vorüber gehende Verschlimmerung. Eine richtunggebende Verschlimmerung sei 1999 mit</w:t>
      </w:r>
    </w:p>
    <w:p>
      <w:r>
        <w:t>der Bandplastik OSG rechts eingetreten, als der Beschwerdeführer wegen des massiv geschädigten Bandapparats einer Operation bedurft hab e. Im Jahr 2011 sei es ebenfalls zu einer Verschlimmerung gekommen, wobei die damaligen Unter su chungen den Nachweis von schweren Vernarbungen des Bandapparates auf grund von Supinationstraumen erbracht hätten (Urk. 9/18 S. 8-9). Im Übrigen handle es sich um einen schicksalsmässigen Verlauf eines geschädigten Band apparates. Der status quo sine sei folglich ein Jahr nach dem Ereignis vom 17. November 2014 festzusetzen (Urk. 9/18 S. 9).</w:t>
      </w:r>
    </w:p>
    <w:p>
      <w:r>
        <w:rPr>
          <w:b/>
        </w:rPr>
        <w:t>E. 5.1</w:t>
      </w:r>
    </w:p>
    <w:p>
      <w:r>
        <w:t>Sowohl die Beschwerdegegnerin als auch der Beschwerdeführer weisen auf in den medizinischen Akten dokumentierten, schon vor dem Unfall vom 17. No vember 2014 bestehenden Gesundheitsstörungen des Beschwerdeführers mit Dis tor sion und Supinationstraumata des OSG rechts hin (vgl. Urk. 3/4-8, Urk. 9/2 S.</w:t>
      </w:r>
    </w:p>
    <w:p>
      <w:r>
        <w:t>1). Wohl waren diese Beschwerden gemäss den Ausführungen des Beschwerdeführers auch Folgen eines Unfalles, jedoch war dafür nicht die Beschwerdegegnerin, sondern ein anderer Unfallver sicherer zuständig (Urk. 1 S. 3). Nebst den in den oben angeführten Arztberich ten und Stellungnahmen (E. 3) bereits genannten Bandplastik (Operation im Jahr 1999) ist be züglich dieser Gesundheitsstörungen namentlich der Befund der MRI-Unter suchung des OSG s rechts vom 7. April 2011 erwähnen. Diese Untersuchung zeigte aus ge prägte Vernarbun gen des medialen und lateralen Bandap parates, eine Tendi nose und einen Längssplitt der Pero naeus brevis-Sehne, wahr schein lich post trau matisch bedingte Ossikel bezie hungsweise Gelenkkörper im Bereich des Pro cessus poste rior tali sowie leicht gradige Knorpelschäden im oberen Sprung gelenk (Urk. 3/8).</w:t>
      </w:r>
    </w:p>
    <w:p>
      <w:r>
        <w:rPr>
          <w:b/>
        </w:rPr>
        <w:t>E. 5.2.1</w:t>
      </w:r>
    </w:p>
    <w:p>
      <w:r>
        <w:t>Was nun die Folgen des Unfalles vom 17. November 2014 betrifft, so geht die Beschwerde gegnerin gestützt auf die Stellungnahmen von Dr. C.___ vom 2. Dezember 2015 und 16. Januar 2017 (Urk. 9/4, Urk. 9/18) davon aus, dass dieser Unfall nur zu einer vorübergehenden Verschlim merung des Vorzustandes am OSG rechts des Beschwerdeführers ge führt habe. Der status quo ante vel sine sei spätestens am 1. Dezember 2015 erreicht gewesen (E. 1. 1 vor stehend). Dem gegenüber vertritt der Beschwerdeführer den Standpunkt, dass es aufgrund des Unfalles vom 17. November 2014 zu einer richtunggebenden Verschlim me rung gekommen sei. Folglich müssten auch die im September 2015 als Rückfall zu diesem Unfall geltend ge machten Beschwerden mit diesem Unfall in einem natürlichen und adäquaten Kausalzusammenhang stehen (E. 1. 2 vorstehend).</w:t>
      </w:r>
    </w:p>
    <w:p>
      <w:r>
        <w:rPr>
          <w:b/>
        </w:rPr>
        <w:t>E. 5.2.2</w:t>
      </w:r>
    </w:p>
    <w:p>
      <w:r>
        <w:t>Von einer richtunggebenden Verschlimmerung wird dann ge spro chen, wenn ein Unfall auf einen vorgeschädigten Körper trifft und aus ärztlicher Sicht feststeht, dass weder der Status quo ante noch der Status quo sine je wieder erreicht wer den können (Urteil 8C_352/2015/8C_353/2015 vom 24. September 2015 E. 3.1 mit Hinweis). Eine solche richtunggebende Verschlimmerung sah Dr. C.___ in der im Jahr 1999 durchgeführten Bandplastik OSG rechts (Urk. 9/18 S. 9), auf grund welcher die Beschwerde gegnerin allerdings nicht leistungspflichtig ist. Gemäss Dr. C.___ bestand nach der Bandplastik hinsicht lich des Bandapparats ein erhöhtes Risiko für Rezidive und die Entwicklung von arthrotischen Verän derungen (Urk. 9/18 S. 7). Bezüglich des Unfalles vom 17. Novem ber 2014 hielt</w:t>
      </w:r>
    </w:p>
    <w:p>
      <w:r>
        <w:t>er</w:t>
      </w:r>
    </w:p>
    <w:p>
      <w:r>
        <w:t>sodann dafür, dass dabei zwar eine erneute Supina tion statt gefunden habe (Urk. 9/18 S. 7). Diese habe aber nur eine vorübergehende Ver schlimmerung bewirkt (Urk. 9/18 S. 9). Dass der Fuss des Beschwerde führers nach der Supina - tion blau verfärbt gewesen sei (vgl. Urk. 9/2 S. 2), spreche für sich allein noch nicht für eine richtunggebende Verschlim merung (Urk. 9/18 S. 7). Des Weiteren habe auch nicht erst nach dem Unfall vom 1 7. November 2014 eine massgeb liche Instabilität (des OSG) bestanden. Bereits 2011 sei in der Bild gebung eine erhebliche Schädigung des Bandapparates, mit ausgeprägten Ver narbungen sowie bereits beginnenden degenerativen Veränderungen im Sprunggelenk so wie Gelenkkörper, vorhanden gewesen ( Urk. 9/18 S. 7- 8). Es sei nicht das Ereig nis vom 1 7. November 2014, das zu einer richtunggebenden Ver schlimmerung geführt habe, sondern der geschädigte Bandapparat, bekannt seit 1999, mit rezidivierenden Supinationstraumen und Entwicklung einer chro nischen Insta bili tät, welche schlussendlich im Verlauf des Jahres 2015 zu nehmend kompen siert seien und nun (im Jahr 2016) ein operatives Vorgehen bedurft h ätt e n (Urk. 9/18 S. 8) .</w:t>
      </w:r>
    </w:p>
    <w:p>
      <w:r>
        <w:rPr>
          <w:b/>
        </w:rPr>
        <w:t>E. 5.2.3</w:t>
      </w:r>
    </w:p>
    <w:p>
      <w:r>
        <w:t>Die Aussage von Dr. C.___ , wonach sich nach der Bandplastik 1999 eine “ chronische Instabilität “ entwickelt haben soll (Urk. 9/18 S. 8), vermag nicht zu überzeugend. Für eine Beurteilung zur Entwicklung des Gesundheitszustands im zeitlichen Verlauf müssen zumindest auch die Vorakten einbezogen werden. Die Aktenzusammenfassung von Dr. C.___ in seiner versicherungsmedizinischen Stellungnahme vom 16. Januar 2017 (vgl. Urk. 9/18 S. 2-5) zeigt, dass ihm die Vorakten nicht vollständig vorgelegen haben. Dies betrifft nicht nur die vom Beschwerdeführer im vorliegenden Ver fahren aufgelegten Akten zu den frühe ren Unfällen (vgl. Urk. 3/4-9), sondern insbesondere auch die Akten der Visana, welche laut den Akten aufgrund des Unfallereignisses vom 17.</w:t>
      </w:r>
    </w:p>
    <w:p>
      <w:r>
        <w:t>Januar 2011 leistungspflichtig war (vgl. Urk. 3/4 S.</w:t>
      </w:r>
    </w:p>
    <w:p>
      <w:r>
        <w:t>1). Aufgrund der vorliegenden Akten sind die Ausführungen von Dr. C.___, wonach der Unfall vom 17.</w:t>
      </w:r>
    </w:p>
    <w:p>
      <w:r>
        <w:t>Januar 2011 schlimmer als derjenige vom 17.</w:t>
      </w:r>
    </w:p>
    <w:p>
      <w:r>
        <w:t>November 2014 gewesen sein müsse (Urk.</w:t>
      </w:r>
    </w:p>
    <w:p>
      <w:r>
        <w:t>9/18 S.</w:t>
      </w:r>
    </w:p>
    <w:p>
      <w:r>
        <w:t>7), angesichts der Inanspruchnahme ärztlicher Behandlung zwar nachvoll ziehbar. Auch bei einem am rechten OSG des Beschwerde führers bestehenden Vorzustand mit vorübergehender Ver schlimmerung durch den Unfall vom 17. Januar 2011 (vgl. Urk. 9/18 S. 9) ist es indes nicht rechtsgenüglich dargetan, dass der Unfall vom 17.</w:t>
      </w:r>
    </w:p>
    <w:p>
      <w:r>
        <w:t>November 2014 die Instabilität zumin dest im Sinne einer Teilkausalität verschlimmert hat und somit ebenfalls zur ge mäss Dr. C.___ bestehenden “ chronische Instabilität “ des OSG (vgl. Urk.</w:t>
      </w:r>
    </w:p>
    <w:p>
      <w:r>
        <w:t>9/18 S. 8) beigetragen hat.</w:t>
      </w:r>
    </w:p>
    <w:p>
      <w:r>
        <w:t>Aufgrund der Ausführungen von Dr. C.___ (insbes. Urk. 9/18 S. 8-9) sind gestützt auf die Akten der Visana weitere Aufschlüsse bezüglich der vorliegend zu beantwortenden Frage, ob der Unfall vom 17. November 2014 zumindest teilkausal zu einer richtunggebenden Verschlimmerung geführt hat, zu erwar ten. Allenfalls sind weitere medizinische Unterlagen früherer Behandlungen am rechten Fuss, insbesondere über die im Jahre 1999 stattgehabte Bandplastik, vorhanden und müssten ebenfalls beigezogen werden. Deshalb ist die Beschwer degegnerin aufgrund des Untersuchungsgrundsatzes gehalten, die vollständigen Akten beizuziehen und einem Facharzt zur Beurteilung vorzulegen. Es recht fertigt sich zudem, dass sie die Visana in dieses Verfahren einbezieht. Dies drängt sich nur schon deswegen auf, weil die Visana ihrerseits aufgrund des Rückfalles 2015 leistungs pflichtig sein könnte. Hin zu weisen ist in diesem Zusammenhang etwa darauf, dass im MRI vom 7. April 2011 Ossikel bezie hungsweise Gelenkkörper festgestellt wurden, welche gemäss Prof. Dr. med. F.___, Chefarzt Radiologie G.___, wahr scheinlich posttraumatisch bedingt waren (Urk. 3/8). Bei der Operation vom 18. Mai 2016 im D.___ sind unter anderem Ossikel entfernt worden (Urk. 9/17 S. 2). Sollte eine Teilkausalität des Unfalls vom 17. November 2014 ausgeschlossen werden können, stünde allenfalls die Leistungspflicht einer anderen Unfallversicherung in Frage, weshalb diese beizuziehen ist.</w:t>
      </w:r>
    </w:p>
    <w:p>
      <w:r>
        <w:rPr>
          <w:b/>
        </w:rPr>
        <w:t>E. 5.3</w:t>
      </w:r>
    </w:p>
    <w:p>
      <w:r>
        <w:t>Die Sache ist daher an die Beschwerde gegnerin zurück zuweisen, damit sie die vollständigen Akten, jedenfalls diejenigen der Visana zum Unfall vom 17. Januar 2011, beizieht und danach über ihre Leistungspflicht neu verfügt. Die Beschwerde ist in diesem Sinne gutzuheissen.</w:t>
      </w:r>
    </w:p>
    <w:p>
      <w:r>
        <w:rPr>
          <w:b/>
        </w:rPr>
        <w:t>E. 6</w:t>
      </w:r>
    </w:p>
    <w:p>
      <w:r>
        <w:t>Nach ständiger Rechtsprechung gilt die Rückweisung der Sache an die Ver waltung zur weiteren Abklärung und neuen Verfügung als vollständiges Obsie gen (BGE 137 V 57 E. 2.2), weshalb der vertretene Beschwerdeführer Anspruch auf eine Prozessentschädigung hat. Die Prozessentschädigung ist auf Fr. 1'000.-- (inkl. Baraus lagen und MWSt) festzulegen. Das Gericht erkennt: 1.</w:t>
      </w:r>
    </w:p>
    <w:p>
      <w:r>
        <w:t>Die Beschwerde wird in dem Sinne gutgeheissen, dass der Einspracheentscheid der Beschwerdegegnerin vom 31. Januar 2017 aufgehoben und die Sache an die Beschwer degegnerin zurückgewiesen wird, damit sie, nach durchgeführten Abklärun gen im Sinne der Erwägungen, über ihre Leistungspflicht neu verfüge . 2.</w:t>
      </w:r>
    </w:p>
    <w:p>
      <w:r>
        <w:t>Das Verfahren ist kostenlos. 3.</w:t>
      </w:r>
    </w:p>
    <w:p>
      <w:r>
        <w:t>Die Beschwerdegegnerin wird verpflichtet, dem Beschwerdeführer eine Prozessent schädigung von Fr. 1’000 .-- (inkl. Barauslagen und MWSt) zu bezahlen. 4.</w:t>
      </w:r>
    </w:p>
    <w:p>
      <w:r>
        <w:t>Zustellung gegen Empfangsschein an: - Protekta Rechtsschutz-Versicherung AG - Sympany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