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UV.2017.00001 vom 31. Mai 2017</w:t>
      </w:r>
    </w:p>
    <w:p>
      <w:r>
        <w:t>ZH Sozialversicherungsgericht, 2017-05-31, DE</w:t>
      </w:r>
    </w:p>
    <w:p>
      <w:r>
        <w:rPr>
          <w:b/>
        </w:rPr>
        <w:t xml:space="preserve">Quelle: </w:t>
      </w:r>
      <w:r>
        <w:t>https://mcp.opencaselaw.ch/entscheid/zh_sozialversicherungsgericht_UV.2017.00001</w:t>
      </w:r>
    </w:p>
    <w:p>
      <w:r>
        <w:t>FR: ZH_SOZIALVERSICHERUNGSGERICHT UV.2017.00001 du 31 mai 2017</w:t>
      </w:r>
    </w:p>
    <w:p>
      <w:r>
        <w:t>IT: ZH_SOZIALVERSICHERUNGSGERICHT UV.2017.00001 del 31 maggio 2017</w:t>
      </w:r>
    </w:p>
    <w:p>
      <w:pPr>
        <w:pStyle w:val="Heading2"/>
      </w:pPr>
      <w:r>
        <w:t>Erwägungen</w:t>
      </w:r>
    </w:p>
    <w:p>
      <w:r>
        <w:rPr>
          <w:b/>
        </w:rPr>
        <w:t>E. 1.1</w:t>
      </w:r>
    </w:p>
    <w:p>
      <w:r>
        <w:t>Die Leistungspflicht eines Unfallversicherers gemäss UVG setzt voraus, dass zwischen dem Unfallereignis und dem eingetretenen Schaden (Krankheit, Inva lidität, Tod) ein natürlicher Kausal zusammenhang besteht. Ursachen im Sinne des natürlichen Kausal zusammen hangs sind alle Umstände, ohne deren Vorhan densein der einge tretene Erfolg nicht als eingetreten oder nicht als in der glei chen Weise be ziehungsweise nicht zur gleichen Zeit eingetreten ge dacht werden kann. Entsprechend dieser Umschreibung ist für die Bejahung des natürlichen Kausalzusammenhangs nicht erforderlich, dass ein Unfall die alleinige oder un mittelbare Ursache gesundheit licher Störungen ist; es ge nügt, dass das schädi gende Ereignis zusammen mit anderen Bedingungen die kör perliche oder geis tige Integrität der versicherten Person beeinträchtigt hat, der Unfall mit andern Worten nicht weggedacht werden kann, ohne dass auch die ein getretene ge sundheitliche Störung entfiele (BGE 129 V 177 E. 3. 1, 402 E. 4.3.1, 119 V 335 E. 1, 118 V 286 E. 1b, je mit Hinweisen). 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w:t>
      </w:r>
    </w:p>
    <w:p>
      <w:r>
        <w:t>hat. Die blosse Möglichkeit eines Zusammenhangs genügt für die Be grün dung eines Leistungsanspruches nicht (BGE 129 V 177 E. 3.1, 119 V 335 E. 1, 118 V 286 E. 1b, je mit Hinweisen).</w:t>
      </w:r>
    </w:p>
    <w:p>
      <w:r>
        <w:rPr>
          <w:b/>
        </w:rPr>
        <w:t>E. 1.2</w:t>
      </w:r>
    </w:p>
    <w:p>
      <w:r>
        <w:t>Wird durch den Unfall ein krankhafter Vorzustand verschlimmert oder über haupt erst manifest, fällt der natürliche Kausalzusammenhang dahin, wenn und sobald der Gesundheitsschaden nur noch und ausschliesslich auf unfall fremden Ursachen beruht. Dies trifft dann zu, wenn entweder der Gesund heitszustand, wie er unmittelbar vor dem Unfall bestanden hat (Status quo ante) oder aber der jenige Zustand, wie er sich nach dem schicksalsmässigen Verlauf eines krank 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w:t>
      </w:r>
    </w:p>
    <w:p>
      <w:r>
        <w:t>1995). Das Dahinfallen jeder kausalen Bedeutung von unfall bedingten Ursachen eines Ge sundheitsschadens muss mit dem im Sozialver sicherungsrecht üblichen Beweis grad der überwiegenden Wahrscheinlichkeit nachgewiesen sein (RKUV</w:t>
      </w:r>
    </w:p>
    <w:p>
      <w:r>
        <w:t>2000 Nr.</w:t>
      </w:r>
    </w:p>
    <w:p>
      <w:r>
        <w:t>U 363 S.</w:t>
      </w:r>
    </w:p>
    <w:p>
      <w:r>
        <w:t>45; BGE</w:t>
      </w:r>
    </w:p>
    <w:p>
      <w:r>
        <w:t>119 V 7 E. 3c/aa). Die blosse Möglichkeit nunmehr gänz lich fehlender ursächlicher Auswirkungen des Unfalls genügt nicht. Da es sich hiebei um eine anspruchsaufhebende Tatfrage handelt, liegt aber die entspre chen de Beweislast – anders als bei der Frage, ob ein leistungsbegründender na türlicher Kausalzusammenhang gege ben ist – nicht bei der versicherten Person, sondern beim Unfallversicherer (RKUV 1994 Nr.</w:t>
      </w:r>
    </w:p>
    <w:p>
      <w:r>
        <w:t>U 206 S.</w:t>
      </w:r>
    </w:p>
    <w:p>
      <w:r>
        <w:t>328</w:t>
      </w:r>
    </w:p>
    <w:p>
      <w:r>
        <w:t>f. E.</w:t>
      </w:r>
    </w:p>
    <w:p>
      <w:r>
        <w:t>3b,</w:t>
      </w:r>
    </w:p>
    <w:p>
      <w:r>
        <w:t>1992 Nr.</w:t>
      </w:r>
    </w:p>
    <w:p>
      <w:r>
        <w:t>U 142 S. 76). Diese Beweis grundsätze gelten sowohl im Grundfall als auch bei Rückfällen und Spät folgen und sind für sämtliche Leistungsarten massge bend ( Urteil des Bundes ge richts 8C_637/2013 vom 11.</w:t>
      </w:r>
    </w:p>
    <w:p>
      <w:r>
        <w:t>März 2014 E.</w:t>
      </w:r>
    </w:p>
    <w:p>
      <w:r>
        <w:t>2.3.1 mit Hinweisen). Mit dem Erreichen des S tatus quo sine vel ante entfällt eine Teilursächlich keit für die noch bestehenden Beschwerden. Solange jedoch der S tatus quo sine vel ante noch nicht wieder erreicht ist, hat der Unfa llversicherer gestützt auf Art. 36 Abs. 1 UVG in aller Regel neben den Taggeldern auch Pflege leistungen und Kostenvergütungen zu übernehmen, worunter auch die Heilbehandlungskosten nach Art.</w:t>
      </w:r>
    </w:p>
    <w:p>
      <w:r>
        <w:rPr>
          <w:b/>
        </w:rPr>
        <w:t>E. 1.3</w:t>
      </w:r>
    </w:p>
    <w:p>
      <w:r>
        <w:t>; BGE 129 V 177 E.</w:t>
      </w:r>
    </w:p>
    <w:p>
      <w:r>
        <w:t>3.1 ), steht auf Grund der Beurteilung durch Dr. Z.___</w:t>
      </w:r>
    </w:p>
    <w:p>
      <w:r>
        <w:t>vom 2 1. April 2016 (vorstehend E .</w:t>
      </w:r>
    </w:p>
    <w:p>
      <w:r>
        <w:rPr>
          <w:b/>
        </w:rPr>
        <w:t>E. 1.4</w:t>
      </w:r>
    </w:p>
    <w:p>
      <w:r>
        <w:t>Treten im Anschluss an einen Unfall Beschwerden auf (die zuvor nicht be stan den) und ist aber davon auszugehen, dass durch den Unfall lediglich ein (zuvor stummer) Vorzustand aktiviert, nicht aber verursacht worden ist, so hat der (aktuelle) Unfallversicherer nur Leistungen für das unmittelbar im Zu sam men hang mit dem Unfall stehende Schmerzsyndrom gemäss Art. 36 Abs. 1 UVG zu erbringen. Mit dem Erreichen des Status quo sine vel ante entfällt eine Teilur sächlichkeit für die noch bestehenden Beschwerden (Ur teile des Bundesgerichts 8C_816/2009 vom 21. Mai 2010 E. 4.3, 8C_181/2009 E. 5.4 f., 8C_326/2008 vom 24. Juni 2008 E. 3.2 und 4 sowie U 266/99 vom 14. März 2000 E. 1).</w:t>
      </w:r>
    </w:p>
    <w:p>
      <w:r>
        <w:rPr>
          <w:b/>
        </w:rPr>
        <w:t>E. 1.5</w:t>
      </w:r>
    </w:p>
    <w:p>
      <w:r>
        <w:t>). Denn einerseits verfügte er als Facharzt für Chirurgie über eine für die Beurteilung des somatischen Gesundheitsschadens des Beschwerde führers angezeigte medi zinische Weiter bildung. Andererseits setzte er sich eingehend mit dem Unfall hergang sowie mit den me dizi nischen Vorakten und den Ergebnissen der bildgebenden Untersu chungen auseinander und begrün dete</w:t>
      </w:r>
    </w:p>
    <w:p>
      <w:r>
        <w:t>in nach vollzieh barer Weise seine Schluss fol gerungen, wonach</w:t>
      </w:r>
    </w:p>
    <w:p>
      <w:r>
        <w:t>die Gesundheitsbeeinträchti gungen im Bereich der HWS, der linken Schulter und des linken Ellenbogens des Beschwerdeführers ausschliesslich degenerativen Ursprungs und vorbe steh end seien , und wonach diese weder durch das versicherte Unfallereignis verursacht, noch durch dieses richtunggebend verschlimmert worden seien, und wonach in Bezug auf eine</w:t>
      </w:r>
    </w:p>
    <w:p>
      <w:r>
        <w:t>allfällige vorübergehende Aktivierung eines zu vor weitgehend stummen Vorzustandes im Bereich der HWS und der linken Schulter im Anschluss an den Unfall insgesamt spätestens am 1. Februar 2012 der Status quo sine erreicht worden sei .</w:t>
      </w:r>
    </w:p>
    <w:p>
      <w:r>
        <w:t>6.2</w:t>
      </w:r>
    </w:p>
    <w:p>
      <w:r>
        <w:t>Die Beurteilung durch Dr. Z.___ vermag auch insofern zu überzeugen, als er d ie Ansicht vertrat, dass die Konterlatten anlässlich des versicherten Unfall er eignisses nicht auf die HWS und nicht direkt auf die linke Schulter des Be schwerdeführers, sondern auf den Bereich zwischen Nackenansatz und linker Schulter aufgeschlagen seien . Denn damit berücksichtigte der Kreisarzt in korrekter Weise den vom hiesige n Gericht in E .</w:t>
      </w:r>
    </w:p>
    <w:p>
      <w:r>
        <w:rPr>
          <w:b/>
        </w:rPr>
        <w:t>E. 1.6</w:t>
      </w:r>
    </w:p>
    <w:p>
      <w:r>
        <w:t>) zu prüfen. Die Beur tei lung hat dabei unter Ausklammerung der psychischen Bes chwerdekompo nenten zu erfolgen . Vorerst ist im Hinblick auf die Adäquanzfrage die objektive Schwere des Unfallereignisses vom 1 5. Juli 2011 zu prüfen.</w:t>
      </w:r>
    </w:p>
    <w:p>
      <w:r>
        <w:rPr>
          <w:b/>
        </w:rPr>
        <w:t>E. 1.7</w:t>
      </w:r>
    </w:p>
    <w:p>
      <w:r>
        <w:t>Bei der Einteilung der Unfälle mit psychischen Folgeschäden in leichte, mitte l schwere und schwere Unfälle ist nicht das Unfallerlebnis des Betroffenen mass gebend, sondern das objektiv erfassbare Unfallereignis (vgl. BGE 120 V 352 E. 5b/aa, 115 V 133 E. 6; SVR 1999 UV Nr. 10 E. 2; RKUV 2005 Nr. U 549 S. 237, 1995 Nr. U 215 S. 91).</w:t>
      </w:r>
    </w:p>
    <w:p>
      <w:r>
        <w:rPr>
          <w:b/>
        </w:rPr>
        <w:t>E. 1.8</w:t>
      </w:r>
    </w:p>
    <w:p>
      <w:r>
        <w:t>Bei banalen Unfällen wie z.B. bei geringfügigem Anschlagen des Kopfes oder Übertreten des Fusses und bei leichten Unfällen wie z.B. einem gewöhnlichen Sturz oder Ausrutschen kann der adäquate Kausalzusammenhang zwischen Unfall und psychischen Gesundheitsstörungen in der Regel ohne weiteres ver neint werden, weil aufgrund der allgemeinen Lebenserfahrung aber auch unter Einbezug unfallmedizinischer Erkenntnisse davon ausgegangen werden darf, dass ein solcher Unfall nicht geeignet ist, einen erheblichen Gesund heitsschaden zu verursachen (BGE 120 V 352 E. 5b/aa, 115 V 133 E. 6a). 2. 2.1</w:t>
      </w:r>
    </w:p>
    <w:p>
      <w:r>
        <w:t>Die Beschwerdegegnerin ging im angefochtenen Einspracheentscheid vom 2 3. November 2016 (Urk. 2) gestützt auf das Aktengutachten ihres Kreis arztes, Dr. Z.___ , vom 2 1. April 2016 davon aus, dass es infolge des Unfalls vom 1 5. Juli 2011 lediglich zu eine r vorübergehenden Verschlimmerung ein es krankhaften Vorzustandes im Bereich der Halswirbelsäule (HWS) und der linken Schulter gekommen sei, dass ein natürlicher Kausalzusammen hang zwischen dem Unfallereignis und den Beschwerden im Bereich der linken Schulter spätestens Anfang Oktober 2011 und zwischen dem Unfallereignis und den Beschwerden im Bereich der HWS spätestens am 1. Februar 2012 zu verneinen sei, dass ein natürlicher Kausalzusammenhang zwischen dem U n fallereignis und den Beschwerden im Bereich des linken Ellenbogens zu verneine n sei ( Urk. 1 S . 17) , und dass es an einem adäquaten Kausal zu sammenhang zwischen den psychischen Beschwerden und dem versi cher ten Unfallereignis fehle, weshalb die Versicherungsleistungen zu Recht per 1. Februar 2012 eingestellt worden seien ( Urk. 1 S. 21) . 2.2</w:t>
      </w:r>
    </w:p>
    <w:p>
      <w:r>
        <w:t>Der Beschwerdeführer bringt hiegegen vor, dass auf das kreisärztliche Akten gutachten von Dr. Z.___ vom 2 1. April 2016 nicht abgestellt werden könne, unter anderem weil dieses leidglich Mutmassungen zum Unfallhergan g ent halte ( Urk. 1 S. 10). Gestützt auf die Beurteilungen der behandelnden Ärzte sei vielmehr davon auszugehen, dass es sich bei den Beschwerden im Bereich seiner linken Schulter, der HWS und des linken Ellenbogens um Folgen des versicherten Unfallereignisses gehandelt habe ( Urk. 1 S. 11 f.). 3.</w:t>
      </w:r>
    </w:p>
    <w:p>
      <w:r>
        <w:t>Das hiesige Gericht hat in E .</w:t>
      </w:r>
    </w:p>
    <w:p>
      <w:r>
        <w:rPr>
          <w:b/>
        </w:rPr>
        <w:t>E. 4</w:t>
      </w:r>
    </w:p>
    <w:p>
      <w:r>
        <w:t>des Bundesgesetzes über den Allgemeinen Teil des Sozialversicherungsrechts (ATSG)</w:t>
      </w:r>
    </w:p>
    <w:p>
      <w:r>
        <w:t>gehandelt habe , und die Sache an die Suva zurück wies , damit sie prüfe , ob die geklagten Beschwerden in einem natürlichen und adäquaten Kausalzusammenhang zum Unfallereignis vom 1 5. Juli 2011 st ünd en , und anschliessend über den Leistungsanspruch des Beschwerdeführers erneut ver füge.</w:t>
      </w:r>
    </w:p>
    <w:p>
      <w:r>
        <w:rPr>
          <w:b/>
        </w:rPr>
        <w:t>E. 4.1</w:t>
      </w:r>
    </w:p>
    <w:p>
      <w:r>
        <w:t>Im Folgenden ist anhand des massgebenden medizinischen Sach verhalts zu prüfen, ob die Beschwerden, unter welchen der Beschwerdeführer nach dem U n fall vom 1 5. Juli 2011 litt, durch dieses Unfallereignis verursacht wurden. 4 .2</w:t>
      </w:r>
    </w:p>
    <w:p>
      <w:r>
        <w:t>Die Ärzte des A.___ erwähnten in ihrem Bericht vom 7. Oktober 2011 ( Urk. 9/40), dass eine am 7. Oktober 2011 durchgeführte Magnetresonanztomographie (MRI) der HWS des Beschwerde führers eine multise g mentale Osteochondrose , eine Spondylose und eine Spon dyl arthrose</w:t>
      </w:r>
    </w:p>
    <w:p>
      <w:r>
        <w:t>linksbetont sowie einen kongenital engen zervikalen Spinal kanal ohne zusätzliche Diskushernie ergeben habe. Die Spondylarthrose</w:t>
      </w:r>
    </w:p>
    <w:p>
      <w:r>
        <w:t>habe zu degenerativen neuroforaminalen Einengungen im Bereich der Wirbel kör per C3/C4 links, C4/C5 links und C6/C7 links mit möglicher Beeinträch tigung der Nervenwurzeln C4 links , C5 links und C7 links geführt . 4 .3</w:t>
      </w:r>
    </w:p>
    <w:p>
      <w:r>
        <w:t>Dr. med. B.___ , Facharzt für Allgemeine Innere Medizin , erwähnte mit Bericht vom 2 0. Dezember 2011 ( Urk. 9/43 S . 75), dass die Erstbehandlung am 1 8. Juli 2011 stattge fun den habe. Der Beschwerdeführer habe zu diesem Zeitpunkt seit ungefähr einer Woche unter einer schmerzhaften Schulter links und unter zuneh men den Bewegungseinschränkungen der HWS gelitten. Dr. B.___</w:t>
      </w:r>
    </w:p>
    <w:p>
      <w:r>
        <w:t>diagnostizierte ein</w:t>
      </w:r>
    </w:p>
    <w:p>
      <w:r>
        <w:t>zervikospondylogenes Syndrom links mit /bei</w:t>
      </w:r>
    </w:p>
    <w:p>
      <w:r>
        <w:t>foraminaler Einengung C3-C7, engem Spinalkanal, Verdacht auf Wurzelreizsyndrom C6/7, Trizeps schwäche und Verdacht auf eine PHS (Pariarthropathia humeroscapularis ) der linken Schulter. Der Beschwerdeführer sei analgetisch und mittels Phy sio therapie behandelt worden. An der C.___ K linik seien sodann Infil trationen durch geführt worden. Ab dem 2 6. August 2011 habe eine Arbeits un fähigkeit von 100 % bestanden. 4 .4</w:t>
      </w:r>
    </w:p>
    <w:p>
      <w:r>
        <w:t>In ihrem Bericht vom 3. Februar 2012 ( Urk. 9/23 S. 5-6) erwähnten die Ärzte der C.___ Klinik, Neurologie, dass anlässlich einer Konsultation vom 1. Februar 2012 eine deutliche Besserung der HWS-Beschwerden festzu stel le n gewesen sei (S . 5). Nach einer Wurzelinfiltration vom 1 9. Januar 2012 be stehe im Bereich der HWS gegenwärtig praktisch Beschwerdefreiheit. Auch klinisch sei von einer Normalisierung der Befunde auszugehen. Im Vorder grund stehe gegenwärtig eine Schulterproblematik links.</w:t>
      </w:r>
    </w:p>
    <w:p>
      <w:r>
        <w:t>A m 1. Juni 2012 (Urk.</w:t>
      </w:r>
    </w:p>
    <w:p>
      <w:r>
        <w:t>9/ 11 S.</w:t>
      </w:r>
    </w:p>
    <w:p>
      <w:r>
        <w:t>2) stellten die Ärzte der C.___ Klinik, Neu ro logie, die folgenden Diagnosen: - regredientes, linksseitiges Zervikobrachialsyndrom links mit/bei: - foraminaler Affektion der Wurzel C7 links - Wurzelinfiltration C7 am 1 9. Januar 2012, inklusive Fazetten ge lenk C6/7 mit gutem Erfolg - aktuell Verdacht auf zusätzliche Schulterproblematik links - Schulter links, adominant: - subacromiales</w:t>
      </w:r>
    </w:p>
    <w:p>
      <w:r>
        <w:t>Impingement , sonographisch intakte Rotatoren man schette , Erguss in der Bursa - Ellenbogen links: Insertionstendinopathie der Beuge r - und Streck sehnen (Tennis- und Golferellenbogen )</w:t>
      </w:r>
    </w:p>
    <w:p>
      <w:r>
        <w:t>Der Beschwerdeführer werde gegenwärtig zur Hauptsache durch Befunde ortho pädischer Natur beeinträchtigt . 4 .5</w:t>
      </w:r>
    </w:p>
    <w:p>
      <w:r>
        <w:t>Am 1 2. September 2012 ( Urk. 9/16) stellten die Ärzte der C.___ Klinik, Obere Extremitäten, die folgenden Diagnosen (S. 1): - Schulter links, adominant: - subacromiales Impingement, magnetresonanztomographisch nach ge wiesene hypertrophe Arthrose des AC-Gelenks ( Acromioclavicu largelenks ), Bursitis und langstreckige inferiore Labrumablösung sowie kleine Subscapularisoberrandläsion - Ellenbogen links: Insertionstendinopathie der Beuger- und Streck sehnen</w:t>
      </w:r>
    </w:p>
    <w:p>
      <w:r>
        <w:t>- Status nach intraartikulärer Testinfiltration bei vermutetem Plica syn drom am linken Ellenbogen - Nebendiagnosen: - regredientes Zervikobrachialsyndrom - foraminale Affektion der Wurzel C7 links - Wurzelinfiltration am 1 9. Januar 2012, inklusive Fazettengelenk C6/7 mit gutem Erfolg</w:t>
      </w:r>
    </w:p>
    <w:p>
      <w:r>
        <w:t>Er führte aus, dass sich magnetresonanztomographisch deutliche Pathologien im linken Schultergelenk identifizieren liessen. Da diese jedoch mit dem klinischen Untersuchungsbefund nicht korrelierten, sei eine operative Inter ven tion gegenwärtig nicht angezeigt . Der Beschwerdeführer könne die</w:t>
      </w:r>
    </w:p>
    <w:p>
      <w:r>
        <w:t>höhe ren Belastungen seines Berufs als Zimmermann nicht mehr erbringen (S.</w:t>
      </w:r>
    </w:p>
    <w:p>
      <w:r>
        <w:t>2). 4 .6</w:t>
      </w:r>
    </w:p>
    <w:p>
      <w:r>
        <w:t>Dr. med. D.___ , Fachärztin für Dermatologie und Venerologie , E.___ , attestierte dem Beschwerdeführer mit Bericht vom 2 6. Oktober 2012 ( Urk. 9/43 S . 119-120) eine Arbeitsunfähigkeit aus psy chischen Gründen für die bisher ausgeübte Tätigkeit und für angepasste Tätigkeiten im Umfang von 100 % seit dem Unfall vom 1 5. Juli 2011 (S. 2).</w:t>
      </w:r>
    </w:p>
    <w:p>
      <w:r>
        <w:t>Dr. med. F.___ , Facharzt für Psychiatrie und Psychotherapie,</w:t>
      </w:r>
    </w:p>
    <w:p>
      <w:r>
        <w:t>E.___ ,</w:t>
      </w:r>
    </w:p>
    <w:p>
      <w:r>
        <w:t>erwähnte in seinem Bericht vom 8. Januar 2013 ( Urk. 9/37), dass der Beschwerdeführer seit dem Unfall vom 1 5. Juli 2011 unter zunehmenden Schmerzen im linken Arm, Schlafstörungen, Lust- und Interesselosigkeit, Müdigkeit, Traurigkeit, Konzentrations störungen, Ver gess lichkeit, Sinnlosigkeitsgedanken, Gedankenkreisen, Rückzug und Antriebs losigkeit leide und stellte unter Anderem die folgenden Diagnosen (S. 1): - mittelgradige depressive Episode - anhaltende somatoforme Schmerzstörung - Status nach Alkoholabhängigkeit bis 1996 - Schulterschmerzen - Schmerzen im Bereich des linken Ellenbogens - zervikozephales Syndrom</w:t>
      </w:r>
    </w:p>
    <w:p>
      <w:r>
        <w:t>Er führte aus, dass b ei einer therapieresistenten Situation ohne Fortschritte ein bleibender Nachteil zu erwarten sei (S. 2). 4 .7</w:t>
      </w:r>
    </w:p>
    <w:p>
      <w:r>
        <w:t>Dr. med. Z.___ , Facharzt für Chirurgie, Kreisarzt der Beschwerde gegnerin , führte in seinem auf Grund der Akten verfassten Gutachten vom 2 1. April 2016 ( Urk. 9/121) aus, dass auf eine kreisärztliche Untersuchung des Beschwerdeführers verzichtet worden sei, weil eine solche lediglich den gegenwärtigen Status erheben könne und bezüglich der Beurteilung der Kausalität zum Unfall aus dem Jahre 2011 nicht erforderlich sei . Auf Grund des Urteil s des hiesigen Gerichts (vom 2 5. November 2015; Prozessnummer UV.2013.00199; Urk. 9/94) sei von einem Unfall mechanismus auszugehen, bei welchem die Latte ausschliesslich im Bereich zwischen N ackenansatz und linker Schulter nicht hingegen an der HWS oder direkt an der Schulter Kontusionen verursacht habe , und bei welchem die Arme des Beschwerde führers auf Grund einer Hebelwirkung vor dem Körper nach oben gezogen worden seien. Eine unfallbedingte strukturelle Läsion der HWS sei auch bild gebend nicht belegt. Die MRI vom 7. Oktober 2011 habe vielmehr aus schliesslich degenerativ bedingte Veränderungen im Sinne von mutliseg men talen</w:t>
      </w:r>
    </w:p>
    <w:p>
      <w:r>
        <w:t>Osteochondrosen , Spondylosen und Spondylarthrosen ergeben, welche zu degenerativen neuroforaminellen Einengungen des Spinalkanals im Be reich der HWS geführt hätten. Eine unfallbedingte strukturelle Läsion im Bereich der HWS sei daher auszuschliessen. Des Gleichen sei eine richtung gebende Verschlimmerung der vorbestehenden degenerativen Veränderungen nicht nachgewiesen. Sollte es durch die Kontusion im Schulter- und Nacken ansatzbereich zu einer Symptomauslösung in Bezug auf die Sensibilitäts störung im Bereich C7 der HWS gekommen sein, se i von einem Erreichen des Status quo sine spätestens zum Zeitpunkt der neurologischen Untersuchung an der C.___ K linik vom 1. Februar 2012, bei welcher eine Normali sie rung der neurologischen Befunde festgestellt worden sei, auszugehen (S. 6).</w:t>
      </w:r>
    </w:p>
    <w:p>
      <w:r>
        <w:t>Eine am 5. September 2012 durchgeführte MRI des linken Schultergelenks habe eine kleine Oberrandläsion der Subscapularissehne , eine Bizepste ndino pathie , eine langstreckige in feriore Labrumablösung, eine leichte Supraspina tustendinopathie ohne Riss und eine hypertrophe AC-Gelenksarthrose mit leichter Reizung der Bursa subacromialis und damit ausschliesslich degene rative Veränderungen ergeben. Auf Grund des Unfallmechanismus handle es sich bei der langstreckigen inferioren Labrumablösung nicht um eine Unfall folge . Denn anlässlich des versicherten Unfallereignisses sei es zu einem Auf schlagen einer ungefähr 6 Zentimeter breiten Latte auf den zwischen Nacken ansatz und linker Schulter gelegenen Bereich gekommen, weshalb eine direkte Kontusion der linken Schulter auszuschliessen sei. Sodann sei eine Verletzung des unteren Labrums auch nicht dadurch möglich, dass die Arme des Beschwerdeführers durch Aufschlagen der Latten auf Grund einer Hebel wirkung vor dem Körper nach oben gezogen worden seien. Die Impinge ment symptomatik und Reizung der Bursa subacromialis sei im Rahmen der hyper trophen AC-Gelenksarthrose zu erklären. Da geeignete Verletzungsmecha nis men , welche einen Riss der Rotatorenmanschette erklären könnten, wie zum Beispiel ein Sturz nach vorne mit dem Versuch, den Fall durch Festhalten abzufangen, nicht aktenkundig seien, sei davon auszugehen, dass es sich bei den festgestellten Sehnenveränderungen im Bereich der Rotatorenmanschette um degenerativ bedingte Veränderungen handle . Eine richtunggebende Ver schlimmerung durch das versicherte Unfallereignis sei auszuschliessen.</w:t>
      </w:r>
    </w:p>
    <w:p>
      <w:r>
        <w:t>Sollte es infolge des versicherten Unfallereignisses zu einer Bursitis im festge stellten Bereich gekommen sein, sei davon auszugehen, dass diese spätestens Anfang Oktober 2011 wieder abgeheilt war, da Beschwerden im Bereich der linken Schulter auf Grund der Akten zu diesem Zeitpunkt nicht mehr fest gestellt worden seien. In Bezug auf die Schulter könne daher insgesamt von einem Erreichen des Status quo sine im Oktober 2011 ausgegangen werden.</w:t>
      </w:r>
    </w:p>
    <w:p>
      <w:r>
        <w:t>Bei den Beschwerden im Bereich des linken Ellenbogens handle es sich um In sertionstendinopathien der Beuger- und Strecksehnen. Dabei handle es sich um Reizungen oder Entzündungen im Sehnenansatzbereich auf Grund von Über lastungen oder Fehlbelastungen. Mangels eines adäquaten Schädigungs mechanismus sowie auf Grund des Umstandes, dass Beschwerden im Bereich linken Ellenbogens erstmals am 3. Oktober 2011 und somit mit einer Latenz von drei Monaten geltend gemacht worden sei en , sei weder eine unfallbe dingte strukturelle Läsion im Bereich des linken Ellenbogens noch eine dies be züg liche richtunggebende Verschlim merung überwiegend wahrscheinlich (S. 7).</w:t>
      </w:r>
    </w:p>
    <w:p>
      <w:r>
        <w:t>5 . 5. 1</w:t>
      </w:r>
    </w:p>
    <w:p>
      <w:r>
        <w:t>Den erwähnten medizinischen Akten ist zu entnehmen, dass unmittelbar nach dem Unfall vom 1 5. Juli 2011 vorerst Beschwerden im Bereich der HWS im Vordergrund standen, und dass diesbezüglich Infiltrationen durchgeführt wurden (vorstehend E . 4.3). In der Folge stellten die Ärzte der C.___ Klinik, Neurologie , anlässlich einer Konsultation vom 1. Februar 2012 eine deutliche Besserung der HWS-Beschwerden und eine fast vollständige Be schwer defreiheit im Bereich der HWS fest, und gingen davon aus, dass gegen wärtig die Beschwerden im Bereich der linken Schulter und des linken Ellenbogens im Vordergrund stünden (vorstehend E. 4.4). 5.2</w:t>
      </w:r>
    </w:p>
    <w:p>
      <w:r>
        <w:t>Während die behandelnden Ärzte zur Frage nach der Unfallkausalität der somatischen Beschwerden im Bereich der linken Schulter und des linken Ellenbogens nicht Stellung nahmen (vgl. vorstehend E. 4.5) , ging Dr. Z.___ in seinem Gutachten vom 2 1. April 2016 ( vorstehend E .</w:t>
      </w:r>
    </w:p>
    <w:p>
      <w:r>
        <w:rPr>
          <w:b/>
        </w:rPr>
        <w:t>E. 4.5</w:t>
      </w:r>
    </w:p>
    <w:p>
      <w:r>
        <w:t>des in Rechtskraft er wachs enen Urteil s vom 2 5. November 2015 (Prozessnummer UV.2013.00199 ; Urk. 9/94) in Sachen der Parteien beschriebenen Unfallhergang, was nicht zu beanstanden ist. Dem Beschwerdeführer ist daher nicht zu folgen, wenn er geltend machen will, dass der Kreisarzt in seinem Aktengutachten von einem unrichtigen Unfallhergang ausgegangen sei (vgl. Urk. 1 S . 9 f.). Dem Be schwer deführer kann sodann nicht gefolgt werden, wenn er aus dem Um stand, dass er vor dem versicherten Unfallereignis nie in ärztlicher Behand lung „wegen der Schulter, Einschränkungen im Bereich der HWS oder des Ell bogens“ ( Urk. 1 S . 12) gestanden sei, auf eine Unfallkausalität seiner Beschwerden schliessen will.</w:t>
      </w:r>
    </w:p>
    <w:p>
      <w:r>
        <w:t>Denn, e ntgegen der Ansicht des Beschwerde führers , genügt dies gemäss dem im Sozialversicherungsrecht erforderlichen Beweisgrad der über wiegenden Wahr schein lich keit nicht, sondern entspräche der unzulässigen Beweismaxime "post hoc ergo propter hoc" (vgl. BGE 119 V 335 E. 2b/bb S. 341 ) . 6.3</w:t>
      </w:r>
    </w:p>
    <w:p>
      <w:r>
        <w:t>Die Beurteilung durch Dr. Z.___ vermag daher grundsätzlich die</w:t>
      </w:r>
    </w:p>
    <w:p>
      <w:r>
        <w:t>für eine beweiskräf tige medizi nische Ent scheidungs grundlage vor aus ge setzten Kriterien zu erfüllen. Dabei schadet nicht, dass es sich um ein Aktengutachten handelt, da auch reinen Aktengutachten voller Be weiswert zukommen kann, sofern ein lückenloser Befund vorliegt und es im Wesent li chen nur um die ärztliche Beurteilung eines an sich feststehenden me dizini schen Sachverhalts geht (Urteil des Bundesgerichts 8C_641/2011 vom 2 2. Dezember 2011 E. 3.2.2 mit Hinweisen) . Dies ist vorliegend der Fall. Einer Ak tenbeurteilung stand daher</w:t>
      </w:r>
    </w:p>
    <w:p>
      <w:r>
        <w:t>nichts entgegen. 6.4</w:t>
      </w:r>
    </w:p>
    <w:p>
      <w:r>
        <w:t>I n Bezug auf die Beurteilung durch Dr. Z.___</w:t>
      </w:r>
    </w:p>
    <w:p>
      <w:r>
        <w:t>gilt es indes zu beachten, dass dieser Kreisarzt der Beschwerdegegnerin ist, und dass Berichten versiche rungs interner medizinischer Fachpersonen rechtspre chungsgemäss zwar Beweis wert zukommt, dass diesen Berichten indes nicht dieselbe Beweiskraft wie einem ge richtlichen oder einem im Verfahren nach Art. 44 des Bundesgesetzes über den Allgemeinen Teil des Sozialversicherungsrechts (ATSG) vom Versiche rungsträ ger in Auftrag gegebenen externen Gutachten zu erkannt wird, wes halb bei auch nur geringen Zweifeln an der Zuverlässigkeit und Schlüssigkeit der versiche rungsinternen ärztlichen Feststellungen ergän zende Abklärungen vorzunehmen sind (BGE 135 V 471 E . 4.6). Anlass zu solchen Zweifeln besteht hier jedoch nicht. 6.5</w:t>
      </w:r>
    </w:p>
    <w:p>
      <w:r>
        <w:t>Da sich die behandelnden Ärzte in somatischer Hinsicht nicht zur Unfall kausalität äusserten , und da ihr e Beurteilungen deshalb nicht im Wider spruch zu derjenigen durch Dr. Z.___ stehen, vermögen sie die Beurteilung durch Dr. Z.___ in Bezug auf die Frage nach der Un fallkausalität nicht in Zweifel zu ziehen. Es kann vorliegend daher auf die nachvollziehbare Beur tei lung durch Dr. Z.___ vom 2 1. April 2016 (vorstehend E .</w:t>
      </w:r>
    </w:p>
    <w:p>
      <w:r>
        <w:rPr>
          <w:b/>
        </w:rPr>
        <w:t>E. 4.6</w:t>
      </w:r>
    </w:p>
    <w:p>
      <w:r>
        <w:t>.) davon aus, dass der Beschwerdeführer infolge des Unfalls vom 1 5. Juli 2011 unter anderem unter einer mittelgradigen depressiven Episode und unter einer anhaltende n somatoforme n Schmerzstörung leide, und dass er deswegen arbeitsunfähig sei. 6. 6.1</w:t>
      </w:r>
    </w:p>
    <w:p>
      <w:r>
        <w:t>Die Beurteilung durch Dr. Z.___ vom 2 1. April 2016 (vorstehend E. 4.7) er füllt die nach der Rechtspre chung für eine beweiskräf tige medizi nische Ent scheidungs grundlage vor aus ge setzten Kri terien (vgl. vor steh end E.</w:t>
      </w:r>
    </w:p>
    <w:p>
      <w:r>
        <w:rPr>
          <w:b/>
        </w:rPr>
        <w:t>E. 4.7</w:t>
      </w:r>
    </w:p>
    <w:p>
      <w:r>
        <w:t>) fest, dass der Status quo sine gesamthaft spätes tens am 1. Februar 2012 erreicht wurde. Ab diesem Zeitpunkt stellt das Unfallereignis für die weiterbestehenden Beschwerden daher auch keine Teilursache mehr dar. Der Beschwerdeführer kann aus Art. 36 Abs. 1 UVG daher nichts zu seinen Gunsten ableiten (vgl. Urk. 1 S. 14). 8.</w:t>
      </w:r>
    </w:p>
    <w:p>
      <w:r>
        <w:rPr>
          <w:b/>
        </w:rPr>
        <w:t>E. 8</w:t>
      </w:r>
    </w:p>
    <w:p>
      <w:r>
        <w:t>S. 2), worauf mit Verfügung vom 1 0. Apri l 2017 (Urk.</w:t>
      </w:r>
    </w:p>
    <w:p>
      <w:r>
        <w:rPr>
          <w:b/>
        </w:rPr>
        <w:t>E. 8.1</w:t>
      </w:r>
    </w:p>
    <w:p>
      <w:r>
        <w:t>Die Frage, ob die psychischen Beschwerden in einem adäquaten Kausal zu sammen hang zum versicherten Unfallereignis stehen, ist nach der in BGE 115 V 133 dar gelegten Methode (vorstehend E .</w:t>
      </w:r>
    </w:p>
    <w:p>
      <w:r>
        <w:rPr>
          <w:b/>
        </w:rPr>
        <w:t>E. 8.2</w:t>
      </w:r>
    </w:p>
    <w:p>
      <w:r>
        <w:t>Das Bundesgericht hat in BGE 115 V 133 E. 6a einen gewöhnlichen Sturz und ein Ausrutschen als Beispiele für ein leichtes Unfallereignis aufgeführt. Leichte Unfälle wurden auch angenommen beim Ausrutschen auf einer nassen Wurzel und anschliessendem Sturz auf die linke Seite anlässlich eines Spaziergangs im Wald (Urteil des Bundesgerichts 8C_526/2008 vom 14. Mai 2009 E . 5.1), bei einem Treppensturz auf das Gesäss mit einem initialen Verdacht auf Handge lenksbruch und später festgestelltem Steissbeinbruch (Urteil des Bundesgerichts U 91/01 vom 19. Dezember 2001), bei einem Aus gleiten beim Tragen einer Motorsäge auf abschüssigem Gelände im Wald (Urteil des Bundesgerichts U 221/04 vom 7. April 2005), bei einem Sturz auf einer Eisfläche mit Kopfanprall (Urteil des Bundesgerichts U 78/02 vom 25. Februar 2003), bei einem Sturz bei Eisregen mit Schenkelhalsbruch (Urteil des Bundesgerichts U 145/02 vom 2. Dezember 2002), bei einem Sturz beim Hinuntersteigen von einer Bauma schine (Urteil des Bundesgerichts U 18/00 vom 17. Oktober 2000) sowie bei einem Schlag eines 600 Kilogramm schwe ren Betonblocks an den rechten Ober arm während Betonfräsarbeiten (Urteil des Bundesgerichts U 5/01 + U 7/01 vom 15. Oktober 2001).</w:t>
      </w:r>
    </w:p>
    <w:p>
      <w:r>
        <w:rPr>
          <w:b/>
        </w:rPr>
        <w:t>E. 8.3</w:t>
      </w:r>
    </w:p>
    <w:p>
      <w:r>
        <w:t>Mittelschwere Unfälle im Grenzbereich zu den leichten Unfällen wurden an ge nommen, bei einem schweren Sturz auf den Rücken (BGE 123 V 137 E. 3d), bei einem Ausgleiten beim Hinuntersteigen von einer Böschung mit an schliessen dem heftigem Aufschlagen mit dem Rücken auf einem Betonstück am Boden (BGE 115 V 133 E. 11a-b), bei einem Sturz von einem 1,2 Meter hohen Gerüst mit einer Calcaneusfraktur (RKUV 1998 Nr. U 307 S.</w:t>
      </w:r>
    </w:p>
    <w:p>
      <w:r>
        <w:t>449), bei einem Sturz in einen Lichtschacht mit Kontusion der rechten Hüfte und Distorsion des rechten Knies und beim Sturz auf einer schneeglatten Unter lage mit Läsion der Supra spinatussehne an der linken Schulter (Urteil des Bundesgerichts U 232/02 vom 5. August 2003) sowie beim Sturz an einem steinigen Flussufer hangabwärts auf den Rücken ohne schwere Verletzungen (Urteil des Bundesgerichts U 173/03 vom 15. November 2004).</w:t>
      </w:r>
    </w:p>
    <w:p>
      <w:r>
        <w:rPr>
          <w:b/>
        </w:rPr>
        <w:t>E. 8.4</w:t>
      </w:r>
    </w:p>
    <w:p>
      <w:r>
        <w:t>Beim Unfallereignis vom 1 5. Juli 2011 handelt es sich um ein programm widriges Aufschlagen von Konterlatten der Masse 6 cm x 6 cm x 5,6 m auf den Bereich zwischen dem Nackenansatz und der linken Schulter und ein anschliessendes Festhalten der Konterlatten gegen die Hebelwirkung</w:t>
      </w:r>
    </w:p>
    <w:p>
      <w:r>
        <w:t>mittels reflexartige r Bewegungen ( vorstehend E . 3 ). Auf Grund des augenfälligen Geschehensablaufs und mangels äusserer Verletzungen ist dieses Geschehen den leichten beziehungsweise banalen Unfällen zuzuordnen. Bei solchen Unfällen kann die Adäquanz des Kausalzusammen hangs in der Regel ohne weiteres verneint werden, da solche Ereignisse nicht geeignet erscheinen, zu einer psychischen Fehlentwicklung zu führen (BGE 115 V 133 E. 6a). Aus nahmsweise (beispielsweise bei einem verzögerten Heilungs verlauf, bei einer langdauernden Arbeitsunfähigkeit oder bei Komplikationen durch eine be son dere Art der erlittenen Verletzung; vgl. RKUV 1998 Nr. U 297 S. 243 ff.) ist die Adäquanzfrage zwar auch bei leichten Unfällen zu prüfen, wobei die Kriterien, die für Unfälle im mittleren Bereich gelten, heranzuziehen sind (vgl. Urteil des Bundesgerichts 8C_68/2009 vom 7. Mai 2009 E . 5.2 mit Hin weisen). Im vorliegenden Fall lassen indes keine Anhaltspunkte auf einen solchen Ausnahmefall schliessen. 8 .5</w:t>
      </w:r>
    </w:p>
    <w:p>
      <w:r>
        <w:t>Mangels besonderer Umstände, bei deren Vorliegen auch bei leichten Un fällen eine Adäquanzbeurteilung vorzunehmen wäre, ist der adäquate Kausal zu sammenhang zwischen dem versicherten Unfall vom 1 5. Juli 2011 und den psychischen Beschwerden im Sinne einer mittelgradigen depressiven Episode und einer anhaltenden somatoformen Schmerzstörung (vorstehend E. 4.6 ) u nd somit die Leistungspflicht der Beschwerdegegne rin für die psychische Proble matik zu verneinen. 9.</w:t>
      </w:r>
    </w:p>
    <w:p>
      <w:r>
        <w:t>Nach Gesagtem ist daher nicht zu beanstanden, dass die Beschwerdegegnerin mit der Verfügung vom 3 1. Mai 2016 (Urk. 9/122 ) beziehungsweise mit dem diese bestätigenden Einspracheentscheid</w:t>
      </w:r>
    </w:p>
    <w:p>
      <w:r>
        <w:t>einen natürlichen Kausal zusammen hang zwischen dem versicherten Unfallereignis vom 1 5. Juli 2011 und den Beschwerden im Bereich des linken Ellenbogens des Beschwerdeführers und einen solchen zwischen dem versicherten Unfallereignis und den gesundheit lichen Beeinträchtigungen im Bereich der HWS und der linken Schulter des Beschwerdeführers infolge Erreichens des Status quo sine vel ante für die Zeit ab 1. Februar 2012 verneinte sowie einen adäquaten Kausalzusammen hang zwischen dem versicherten Unfallereignis und den psychischen Be schwer den verneinte , und damit gleichzeitig die vorübergehenden Leistungen (Taggeld und Heilungskosten) per 1. Februar 2012 einstellte (vgl. Urk. 9/122 S . 2) sowie einen Anspruch des Beschwerdeführers auf Dauerleistungen (Inv a lidenrente und Integritäts entschädigung ; vgl. Urk. 2 S. 21) für die Folgen des Unfalls vom 1 5. Juli 2011 verneinte.</w:t>
      </w:r>
    </w:p>
    <w:p>
      <w:r>
        <w:t>Demzufolge ist die Beschwerde abzuweisen. 10.</w:t>
      </w:r>
    </w:p>
    <w:p>
      <w:r>
        <w:t>Ausgangsgemäss ist der unentgeltliche Rechtsvertreter des Beschwerdefüh rers , Rechtsanwalt Philip Stolkin, Zürich,</w:t>
      </w:r>
    </w:p>
    <w:p>
      <w:r>
        <w:t>welcher es unterlassen hat, dem Gericht eine detaillierte Zusammen stellung über den Zeitaufwand und die a n gefallenen Barauslagen einzureichen , androhungsweise (vgl. Urk. 10) nach Ermessen mit Fr. 2‘100.-- (in klu sive Mehr wertsteuer und Barauslagen) aus der Gerichts kasse zu entschädi gen. Der Beschwerdeführer ist auf § 16 Abs. 4 des Gesetzes über das Sozialver si cherungsgericht (GSVGer) aufmerksam zu machen, wonach er zur Nachzah lung der Auslagen für die Vertretung verpflichtet werden kann, sofern er dazu in der Lage ist. Das Gericht erkennt: 1.</w:t>
      </w:r>
    </w:p>
    <w:p>
      <w:r>
        <w:t>Die Beschwerde wird abgewiesen. 2.</w:t>
      </w:r>
    </w:p>
    <w:p>
      <w:r>
        <w:t>Das Verfahren ist kostenlos. 3.</w:t>
      </w:r>
    </w:p>
    <w:p>
      <w:r>
        <w:t>Der unentgeltliche Rechtsvertreter des Beschwerdeführers, Rechtsanwalt Philip Stolkin, Zürich, wird mit Fr. 2'100 .-- (inklusive Barauslagen und Mehrwertsteuer) aus der Gerichtskasse entschädigt. Der Beschwerdeführer wird auf die Nachzah lungs pflicht gemäss § 16 Abs. 4 GSVGer hingewiesen. 4.</w:t>
      </w:r>
    </w:p>
    <w:p>
      <w:r>
        <w:t>Zustellung gegen Empfangsschein an: - Rechtsanwalt Philip Stolkin - Suva - Bundesamt für Gesundheit sowie an: - Gerichtskasse 5.</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r>
        <w:rPr>
          <w:b/>
        </w:rPr>
        <w:t>E. 10</w:t>
      </w:r>
    </w:p>
    <w:p>
      <w:r>
        <w:t>UVG fallen (Urteil des Bundesgerichts 8C_637/20</w:t>
      </w:r>
    </w:p>
    <w:p>
      <w:r>
        <w:rPr>
          <w:b/>
        </w:rPr>
        <w:t>E. 13</w:t>
      </w:r>
    </w:p>
    <w:p>
      <w:r>
        <w:t>vom 11. März 2014 E.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