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UV.2016.00284 vom 20. Dezember 2017</w:t>
      </w:r>
    </w:p>
    <w:p>
      <w:r>
        <w:t>ZH Sozialversicherungsgericht, 2017-12-20, DE</w:t>
      </w:r>
    </w:p>
    <w:p>
      <w:r>
        <w:rPr>
          <w:b/>
        </w:rPr>
        <w:t xml:space="preserve">Quelle: </w:t>
      </w:r>
      <w:r>
        <w:t>https://mcp.opencaselaw.ch/entscheid/zh_sozialversicherungsgericht_UV.2016.00284</w:t>
      </w:r>
    </w:p>
    <w:p>
      <w:r>
        <w:t>FR: ZH_SOZIALVERSICHERUNGSGERICHT UV.2016.00284 du 20 décembre 2017</w:t>
      </w:r>
    </w:p>
    <w:p>
      <w:r>
        <w:t>IT: ZH_SOZIALVERSICHERUNGSGERICHT UV.2016.00284 del 20 dicembre 2017</w:t>
      </w:r>
    </w:p>
    <w:p>
      <w:pPr>
        <w:pStyle w:val="Heading2"/>
      </w:pPr>
      <w:r>
        <w:t>Erwägungen</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hier zu be urteilenden Unfälle haben sich am 2 1. November 2002, 5. Juli 2009 und 25. April 2015</w:t>
      </w:r>
    </w:p>
    <w:p>
      <w:r>
        <w:t>ereignet, weshalb die bis 31. Dezember 2016 gültig gewesenen Normen auf den vorliegenden Fall Anwendung finden und in dieser Fassung zitiert werden.</w:t>
      </w:r>
    </w:p>
    <w:p>
      <w:r>
        <w:rPr>
          <w:b/>
        </w:rPr>
        <w:t>E. 1.2</w:t>
      </w:r>
    </w:p>
    <w:p>
      <w:r>
        <w:t>Gemäss Art. 6 Abs. 1 UVG sind Versicherungsleistungen, soweit das Gesetz nichts anderes bestimmt, bei Berufsunfällen, Nichtberufsunfällen und Berufs krankheiten zu gewä hren.</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 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 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Versicherungsleistungen werden auch für Rückfälle und Spätfolgen gewährt (Art. 11 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Bei einem Rückfall obliegt es der versicherten Person, das Vorliegen eines natürli 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 trächtigung ist, desto strengere Anforderungen sind an den Wahrscheinlich keitsbeweis des natürlichen Kausalzusammenhangs zu stellen. Bei Beweislosig keit fällt der Entscheid zu Lasten der versicherten Person aus. Werden durch einen Unfall Beschwerden verursacht, übernimmt die Unfallversicherung den durch das Unfallereignis verursachten Schaden, spätere Gesundheitsstörungen dagegen nur, wenn eindeutige Brückensymptome gegeben sind (Urteil des Bun desgerichts 8C_113/2010 vom 7. Juli 2010 E. 2.3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3b/ee, 122 V 157 E. 1c; vgl. auch BGE 123 V 331 E. 1c).</w:t>
      </w:r>
    </w:p>
    <w:p>
      <w:r>
        <w:rPr>
          <w:b/>
        </w:rPr>
        <w:t>E. 2</w:t>
      </w:r>
    </w:p>
    <w:p>
      <w:r>
        <w:t>Dagegen erhob der Versicherte am 12. Dezember 2016 Beschwerde und bean tragte, es sei der angefochtene Einspracheentscheid vom 14. November 2016 aufzuheben und es seien ihm auch für die Handgelenksbeschwerden links die Unfallversicherungsleistungen zu gewähren (Urk. 1 S. 2). Die Beschwerdegeg nerin schloss mit Beschwerdeantwort vom 31. Januar 2017 auf Abweisung der Beschwerde (Urk. 6 S. 2), was dem Beschwerdeführer am 3. Februar 2017 ange zeigt wurde (Urk. 10). 3.</w:t>
      </w:r>
    </w:p>
    <w:p>
      <w:r>
        <w:t>Auf die Vorbringen der Parteien und die eingereichten Akten wird, soweit erfor derlich, im Rahmen der nachfolgenden Erwägungen eingegangen. Das Gericht zieht in Erwägung: 1.</w:t>
      </w:r>
    </w:p>
    <w:p>
      <w:r>
        <w:rPr>
          <w:b/>
        </w:rPr>
        <w:t>E. 2.1</w:t>
      </w:r>
    </w:p>
    <w:p>
      <w:r>
        <w:t>Die Beschwerdegegnerin begründete den angefochtenen Entscheid im Wesentli chen damit, dass gestützt auf die ärztliche Beurteilung von Kreisarzt Prof. E.___ vom 3. Oktober 2016 davon ausgegangen werden könne, dass die vom Beschwerdeführer geklagten Handgelenksbeschwerden links nicht überwiegend wahrscheinlich auf die Unfälle vom 21. November 2002, 5. Juli 2009 und 25. April 2015 zurückzuführen seien. Es sei daher nicht zu beanstanden, dass eine Leistungspflicht für die Handgelenksbeschwerden links verneint worden sei (Urk. 2 S. 6 f.).</w:t>
      </w:r>
    </w:p>
    <w:p>
      <w:r>
        <w:rPr>
          <w:b/>
        </w:rPr>
        <w:t>E. 2.2</w:t>
      </w:r>
    </w:p>
    <w:p>
      <w:r>
        <w:t>Der Beschwerdeführer machte demgegenüber geltend, dass seine Handgelenksbeschwerden links überwiegend wahrscheinlich auf den Unfall vom 21. November 2002 zurückzuführen seien. Die Abklärungen des Hausarz tes Dr. Z.___ im Nachgang dieses Unfalls seien bedauerlicherweise sehr dürftig gewesen. Entsprechende Fachberichte lägen nicht vor. Es sei davon aus zugehen, dass Dr. Z.___ versuche, seine damaligen Fehler bzw. Unterlas sungen zu vertuschen. Kreisarzt Prof. E.___ habe es sich äusserst leicht gemacht, indem er gestützt auf die Aussagen von Dr. Z.___ behauptet habe, dass es am 21. November 2002 am linken Handgelenk bereits einen erheblichen Vor zustand gegeben habe. Nachdem die Beschwerdegegnerin den medizinischen Sachverhalt nicht hinreichend habe abklären wollen, werde er sich noch im F.___ untersuchen lassen. Sobald die Ergebnisse dieser Abklärungen vorlägen, werde ein entsprechender Bericht nachgereicht (Urk. 1 S. 2 ff.).</w:t>
      </w:r>
    </w:p>
    <w:p>
      <w:r>
        <w:rPr>
          <w:b/>
        </w:rPr>
        <w:t>E. 3.1</w:t>
      </w:r>
    </w:p>
    <w:p>
      <w:r>
        <w:t>Kreisarzt Dr. C.___ hielt in der Stellungnahme vom 11. März 2010 fest, dass der Unfall im Jahr 2002 sicherlich nicht die Ursache für die Scaphoidpseu darthrose gewesen sei , da diese b ereits im Röntgenbild vom 25. November 2002 - wenige Tage nach dem damaligen Unfallereignis - deutlich als alt erkennbar gewesen sei und sicherlich schon über me hrere Jahre hinweg bestanden habe. Am 5. Juli 2009 sei der Beschwerdeführer mit dem Rennvelo gestürzt und habe nachfolgend erneut über Handgelenksbeschwerden links geklagt. Im MRI vom 5. Januar 2010 hätten sich aber keine Hinweise für eine neue unfallbedingte Verletzung gefunden , die ü ber die Pseudarthrose hinausgehe. Dr. A.___ habe zu diesem Zeitpunkt auch eine sehr gute Handgelenksfunktion festgestellt und eine praktische Be sch werdefreiheit benannt. Somit sei davon au szugehen, dass es sich am 5. Juli 2009 um eine einfache Traumatisierung eines alten bestehen den Vorzustandes durch eine Kont usion gehandelt habe. Zu einer richtungsgebenden Verschlechterung sei es dadurch nicht gekommen. Behand lungskosten im Sinne einer Behandlung einer Aktivierung eines Vorzustandes könn t e n für den Zeitraum von zirka drei bis vier Monaten nach dem 5. Juli 2009 übernommen werden. Danach seien for tbe stehende</w:t>
      </w:r>
    </w:p>
    <w:p>
      <w:r>
        <w:t>Beschwerden wieder in einem SUVA-fremden Vorzustand zu sehen (Urk. 8/10).</w:t>
      </w:r>
    </w:p>
    <w:p>
      <w:r>
        <w:rPr>
          <w:b/>
        </w:rPr>
        <w:t>E. 3.2</w:t>
      </w:r>
    </w:p>
    <w:p>
      <w:r>
        <w:t>Kreisarzt Prof. E.___ legte in der ärztlichen Beurteilung vom 3. Oktober 2016 dar, dass der Unfall im Jahr 2002 laut Beurte ilung des Kreisarztes Dr. C.___ vom 11. März 2010 nich t die Ursache für die Skaphoidp seudarthrose gewesen sei. Die MRI-Arthrografie de s linken Handgelenkes vom 9. Juli 2015 beschreibe die bereits bekannten Veränderungen am Skaphoid, am linken Handgelenk bzw . an der linken Hand. Somit würden sich im Vergleich zur Beurteilung des Kreisarztes Dr. C.___ vom 11. März 2010 keine neuen Aspekte ergeben (Urk. 9/58).</w:t>
      </w:r>
    </w:p>
    <w:p>
      <w:r>
        <w:rPr>
          <w:b/>
        </w:rPr>
        <w:t>E. 4.1</w:t>
      </w:r>
    </w:p>
    <w:p>
      <w:r>
        <w:t>Kreisarzt Prof. E.___ verneinte das Vorliegen eines überwiegend wahrscheinli chen natürlichen Kausalzusammenhangs zwischen den Unfallereignissen vom 21. November 2002, 5. Juli 2009 und 25. April 2015 und den geltend gemach ten Handgelenksbeschwerden links in der ärztlichen Beurteilung vom 3. Oktober 2016 im Wesentlichen mit der Begründung, dass die beim Beschwer deführer bereits im Röntgenbild vom 25. November 2002 - also wenige Tage nach dem Unfallereignis vom 21. November 2002 – festgestellte Skaphoidpseu darthrose deutlich als alt erkennbar gewesen sei und dieses Unfallereignis zu keiner traumatisch-strukturellen Läsion am linken Handgelenk gefü hrt habe. Im Weiteren sei diesbezüglich auch im Rahmen des Unfallereignisses vom 5. Juli 2009 keine richtungsgebende Veränderung eingetreten und in der MRI-Arthro grafie de s linken Handgelenks vom 9. Juli 2015 (nach dem zweiten Sturz mit dem Rennfahrrad vom 25. April 2015) würden nun lediglich die bereits bekannten Veränderungen am Skaphoid, am linken Handgelenk bzw . an der linken Hand beschrieben (Urk. 9/58).</w:t>
      </w:r>
    </w:p>
    <w:p>
      <w:r>
        <w:rPr>
          <w:b/>
        </w:rPr>
        <w:t>E. 4.2</w:t>
      </w:r>
    </w:p>
    <w:p>
      <w:r>
        <w:t>Diese fachärztliche Beurteilung von Kreisarzt Prof. E.___ , die er in Kenntnis der und Auseinanderset zung mit den Vorakten abgab, ist einleuchtend und plausi bel.</w:t>
      </w:r>
    </w:p>
    <w:p>
      <w:r>
        <w:t>Wie Kreisarzt Prof. E.___ zutreffend bemerkte, ist dem Arztzeugnis UVG von Dr. Z.___ vom 2. Dezember 2009 zu entnehmen, dass im Rahmen der radi ologischen Abklärung vom 25. November 2002 bereits alte Veränderungen am Navikulare vorgelegen hätten (Urk. 7/1). Eine durch den Unfall vom 21. November 2002 verursachte, gravierendere Verletzung des linken Handge lenks als die damals festgestellte Prellung (vgl. Urk. 7/25) – namentlich eine Fraktur - lag offenbar nicht vor, zumal davon ausgegangen werden kann, dass eine solche in der zeitnah nach dem Unfall durchgeführten radiologischen Untersuchung ebenfalls ersichtlich gewesen wäre. Dass es Dr. Z.___ unter diesen Umständen offensichtlich nicht als notwendig erachtete, den Beschwer deführer an einen Orthopäden zu überweisen, ist nachvollziehbar. Der Vorwurf, Dr. Z.___, der am 25. November 2002 sowohl eine klinische Untersuchung vorgenommen als auch eine radiologische Abklärung veranlasst hatte, habe nachträglich versucht, seine damaligen Fehler bzw. Unterlassungen zu vertu schen (vgl. E. 2.2), erweist sich vor diesem Hintergrund als haltlose Unterstel lung.</w:t>
      </w:r>
    </w:p>
    <w:p>
      <w:r>
        <w:t>Im Weiteren wies auch Dr. med. G.___, FMH Chirurgie, speziell Hand chirurgie, im Bericht vom 4. Februar 2010 explizit darauf hin, dass man bereits auf den Röntgenbildern nach dem Unfallereignis vom 21. November 2002 eine veraltete Scaphoidpseudarthrose gesehen habe, wobei er noch präzi sierte, dass abgerundete Fragmente und eine beginnende radioscaphoidale Arthrose sowie eine beginnende zipflige Ausziehung des Radiusstiloides vorge legen hätten (Urk. 8/4). Auch der Handchirurge Dr. G.___ ging also von einer vorbestehenden Schädigung des linken Handgelenks aus.</w:t>
      </w:r>
    </w:p>
    <w:p>
      <w:r>
        <w:rPr>
          <w:b/>
        </w:rPr>
        <w:t>E. 4.3</w:t>
      </w:r>
    </w:p>
    <w:p>
      <w:r>
        <w:t>Dass Kreisarzt Prof. E.___ eine reine Aktenbeurteilung vornahm, ist im Übrigen nicht zu beanstanden. Denn vorliegend ging es</w:t>
      </w:r>
    </w:p>
    <w:p>
      <w:r>
        <w:t>in erster Linie um die Beurtei lung eines weit in der Vergangenheit liegenden medizinischen Sachverhalts und die Beurteilung des Ka usalzusammenhangs zwischen den Unfalle reignis sen vom 21. November 2002, 5. Juli 2009 und 25. April 2015 und den nun geltend gemachten, in diagnostischer Hinsicht unumstrittenen Handgelenksbeschwer den links. Dies kann rechtsprechungsgemäss in einem Akt engutachten erörtert werden (vgl. Urteil des Bundesgerichts 8C_396/2011 vom 21. September 2011 E. 5.2).</w:t>
      </w:r>
    </w:p>
    <w:p>
      <w:r>
        <w:rPr>
          <w:b/>
        </w:rPr>
        <w:t>E. 4.4</w:t>
      </w:r>
    </w:p>
    <w:p>
      <w:r>
        <w:t>Ärztliche Beurteilungen, die den Kausalitätsbeurteilung en von Kreisarzt Prof. E.___ widersprechen würden, liegen schliesslich nicht vor. Entgegen seiner Ankündigung in der Beschwerde (vgl. E. 2.2) hat der Beschwerdeführer insbe sondere keine n Bericht des F.___ nachgereicht.</w:t>
      </w:r>
    </w:p>
    <w:p>
      <w:r>
        <w:rPr>
          <w:b/>
        </w:rPr>
        <w:t>E. 4.5</w:t>
      </w:r>
    </w:p>
    <w:p>
      <w:r>
        <w:t>Auf die Beurteilung von Kreisarzt Prof. E.___ kann demnach abge stellt werden.</w:t>
      </w:r>
    </w:p>
    <w:p>
      <w:r>
        <w:t>Weiter e medizinische Abklärungen sind nicht ange zeigt.</w:t>
      </w:r>
    </w:p>
    <w:p>
      <w:r>
        <w:rPr>
          <w:b/>
        </w:rPr>
        <w:t>E. 5</w:t>
      </w:r>
    </w:p>
    <w:p>
      <w:r>
        <w:t>Es ist demnach nicht mit überwiegender Wahrscheinlichkeit erstellt, dass die vom Beschwerdeführer am 16. Juli 2015 gemeldeten Handgelenksbeschwerden</w:t>
      </w:r>
    </w:p>
    <w:p>
      <w:r>
        <w:t>links (Urk. 9/21) natürlic h kausal zum Unfallereignis vom 21. November 2002, 5. Juli 2009 oder 25. April 2015 sind.</w:t>
      </w:r>
    </w:p>
    <w:p>
      <w:r>
        <w:t>Der angefochtene Entscheid erweist sich demzufolge als rechtens, was zur Abweisung der Beschwerde führt. Das Gericht erkennt: 1.</w:t>
      </w:r>
    </w:p>
    <w:p>
      <w:r>
        <w:t>Die Beschwerde wird abgewiesen. 2.</w:t>
      </w:r>
    </w:p>
    <w:p>
      <w:r>
        <w:t>Das Verfahren ist kostenlos. 3.</w:t>
      </w:r>
    </w:p>
    <w:p>
      <w:r>
        <w:t>Zustellung gegen Empfangsschein an: - Rechtsanwalt Mark A. Glavas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