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UV.2016.00246 vom 29. August 2018</w:t>
      </w:r>
    </w:p>
    <w:p>
      <w:r>
        <w:t>ZH Sozialversicherungsgericht, 2018-08-29, DE</w:t>
      </w:r>
    </w:p>
    <w:p>
      <w:r>
        <w:rPr>
          <w:b/>
        </w:rPr>
        <w:t xml:space="preserve">Quelle: </w:t>
      </w:r>
      <w:r>
        <w:t>https://mcp.opencaselaw.ch/entscheid/zh_sozialversicherungsgericht_UV.2016.00246</w:t>
      </w:r>
    </w:p>
    <w:p>
      <w:r>
        <w:t>FR: ZH_SOZIALVERSICHERUNGSGERICHT UV.2016.00246 du 29 août 2018</w:t>
      </w:r>
    </w:p>
    <w:p>
      <w:r>
        <w:t>IT: ZH_SOZIALVERSICHERUNGSGERICHT UV.2016.00246 del 29 agosto 2018</w:t>
      </w:r>
    </w:p>
    <w:p>
      <w:pPr>
        <w:pStyle w:val="Heading2"/>
      </w:pPr>
      <w:r>
        <w:t>Erwägungen</w:t>
      </w:r>
    </w:p>
    <w:p>
      <w:r>
        <w:rPr>
          <w:b/>
        </w:rPr>
        <w:t>E. 1</w:t>
      </w:r>
    </w:p>
    <w:p>
      <w:r>
        <w:t>Der 1975 geborene X.___ arbeitete zuletzt vollzeitlich bei der Y.___ , als Trans portchauffeur und war in dieser Funktion bei der Suva gegen die Folgen von Berufsunfällen, Nichtberufsunfällen und Berufs krankheiten versichert. Gemäss Schadenmeldung vom 10. März 2015 ( Urk. 11/1 ) hatte er am</w:t>
      </w:r>
    </w:p>
    <w:p>
      <w:r>
        <w:rPr>
          <w:b/>
        </w:rPr>
        <w:t>E. 1.1</w:t>
      </w:r>
    </w:p>
    <w:p>
      <w:r>
        <w:t>Am 1. Januar 2017 sind die am 25. September 2015 beziehungsweise am 9. November 2016 verabschiedeten geänderten Bestimmungen des Bundesge setzes über die Unfallversicherung (UVG) und der Verordnung über die Unfall versiche rung ( UVV )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13. Februar 2015 ereignet ( Urk. 11/1) , weshalb die bis 31. Dezember 2016 gültig gewesenen Normen auf den vorliegen den Fall Anwendung finden und in dieser Fassung zitiert werden.</w:t>
      </w:r>
    </w:p>
    <w:p>
      <w:r>
        <w:rPr>
          <w:b/>
        </w:rPr>
        <w:t>E. 1.2</w:t>
      </w:r>
    </w:p>
    <w:p>
      <w:r>
        <w:t>Gemäss Art.</w:t>
      </w:r>
    </w:p>
    <w:p>
      <w:r>
        <w:rPr>
          <w:b/>
        </w:rPr>
        <w:t>E. 1.3</w:t>
      </w:r>
    </w:p>
    <w:p>
      <w:r>
        <w:t>Nach Art. 10 Abs. 1 UVG hat die versicherte Person Anspruch auf die zweckmäs sige Behandlung ihrer Unfallfolgen. Ist sie infolge des Unfalles voll oder teilweise arbeitsunfähig (Art. 6 ATSG), so steht ihr gemäss Art. 16 Abs. 1 UVG ein Taggeld zu. Wird sie infolge des Unfalles zu mindestens 10 % invalid (Art. 8 ATSG), so hat sie Anspruch auf eine Invalidenrente (Art. 18 Abs. 1 UVG [in der ab 1. Juli 2001 geltenden Fassung] ). Der Rentenanspruch entsteht, wenn von der Fortset zung der ärztlichen Behandlung keine namhafte Besserung des Gesundheitszu standes erwartet werden kann und allfällige Eingliederungsmassnahmen der In validenversicherung (IV) abgeschlossen sind. Mit dem Rentenbeginn fallen die Heilbehandlung und die Taggeldleistungen dahin (Art. 19 Abs. 1 UVG). 1. 4</w:t>
      </w:r>
    </w:p>
    <w:p>
      <w:r>
        <w:t>Die Leistungspflicht eines Unfallversicherers gemäss UVG setzt voraus, dass zwi schen dem Unfallereignis und dem eingetretenen Schaden (Krankheit, Inva lidität, Tod) ein natürlicher Kausalzusammenhang besteht. Ursachen im Sinne des na türlichen Kausalzusammenhangs sind alle Umstände, ohne deren Vorhan densein der eingetretene Erfolg nicht als eingetreten oder nicht als in der glei 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 1. 5</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Unfalls genügt nicht. Da es sich hiebei um eine anspruchsauf 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 tenvergütungen zu übernehmen, worunter auch die Heilbehandlungskosten nach Art.</w:t>
      </w:r>
    </w:p>
    <w:p>
      <w:r>
        <w:rPr>
          <w:b/>
        </w:rPr>
        <w:t>E. 3</w:t>
      </w:r>
    </w:p>
    <w:p>
      <w:r>
        <w:t>Mit Schreiben vom 13. Oktober 2017 zeigte Re chtsanwältin Claudia Zumtaug wald , Luzern, unter Beilage einer Vollmacht die Mandatsübernahme an ( Urk. 20-21).</w:t>
      </w:r>
    </w:p>
    <w:p>
      <w:r>
        <w:t>Davon hat das Gericht unter Anpassung des Rubrums Vormerk genommen. Am 16. Oktober 2017 reichte der ehemalige</w:t>
      </w:r>
    </w:p>
    <w:p>
      <w:r>
        <w:t>Rechtsvertreter</w:t>
      </w:r>
    </w:p>
    <w:p>
      <w:r>
        <w:t>Dr. Jürg Martin seine Honorarnote ein ( Urk. 22). Das Gericht zieht in Erwägung: 1.</w:t>
      </w:r>
    </w:p>
    <w:p>
      <w:r>
        <w:rPr>
          <w:b/>
        </w:rPr>
        <w:t>E. 3.1</w:t>
      </w:r>
    </w:p>
    <w:p>
      <w:r>
        <w:t>S treitig und damit zu prüfen ist die Frage, ob die ab 1. November 2016 geklagten Beschwerden des Beschwerdeführers natürlich kausal zum Unfallere ignis vom 13. Februar 2015 sind. Die medizinische Aktenlage präsentiert sich wie folgt:</w:t>
      </w:r>
    </w:p>
    <w:p>
      <w:r>
        <w:rPr>
          <w:b/>
        </w:rPr>
        <w:t>E. 3.2</w:t>
      </w:r>
    </w:p>
    <w:p>
      <w:r>
        <w:t>Dem Bericht über ein e Computertomographie</w:t>
      </w:r>
    </w:p>
    <w:p>
      <w:r>
        <w:t>( CT ) der Hand/des Handgelenkes links vom 3. März 2015 ( Urk. 1 1/15) ist folgender Befund zu entnehmen: « Randsklerosierte , degenerativ veränderte Pseudarthrose des Scaphoids mit Skle rose und Volumenverl ust des proximalen Pols, ga nglionartigem , zystoide m De fekt im distalen grösseren Fragment grosskuvaturseits</w:t>
      </w:r>
    </w:p>
    <w:p>
      <w:r>
        <w:t>palmar und angrenzenden degenerativen Ve r änderungen zum übrigen Carpus und radi okarpal. An einer Stelle besteht eine feine mögliche spongiöse Knochenbrücke zwischen den beiden Fragmenten. Verdacht auf beginnende Ankylosierung zwischen O s</w:t>
      </w:r>
    </w:p>
    <w:p>
      <w:r>
        <w:t>lunatum und triquetrum , grosskurvaturseits</w:t>
      </w:r>
    </w:p>
    <w:p>
      <w:r>
        <w:t>palmar . Soweit in der gegebenen Hal tung beurteil bar DISI-Fehlstell ung mit typischer fokaler Degeneration mit dorsaler Sklerosie rung des geklippten Os lunatum . Dorsal betonte radiokarpale Arthrose mit Ge lenkspaltverschmälerung subcho ndraler</w:t>
      </w:r>
    </w:p>
    <w:p>
      <w:r>
        <w:t>Sklerosierung und kleinen zystoiden</w:t>
      </w:r>
    </w:p>
    <w:p>
      <w:r>
        <w:t>Veränderungen subchondral in der dorsalen radialen Gelenkfläche. Winzige ganglienartige Zystchen im übrigen Carpus » .</w:t>
      </w:r>
    </w:p>
    <w:p>
      <w:r>
        <w:rPr>
          <w:b/>
        </w:rPr>
        <w:t>E. 3.3</w:t>
      </w:r>
    </w:p>
    <w:p>
      <w:r>
        <w:t>Im Arztzeugnis UVG vom 20. März 2015 ( Urk. 11/16 /1 ) betreffend die Erstbe handlung vom 20. Februar 2015 diagnostizierte der Hausarzt Dr. med. A.___ , Facharzt für Innere Medizin, eine Scaphoid-Pseudarthrose links mit Folgeschäden des ganzen Handgelenkes links, wahrscheinlich Erstereignis 1993, und einen Ver dacht auf erneute Traumatisierung am 1 3. Februar 201 5. Der Beschwerdeführer sei seit 20. Februar 2015 zu 100 % arbeitsunfähig. Der Behandlungsabschluss sei noch offen. Am Handgelenk links bestehe eine deutliche Druc kdolenz über Taba tiere. Es liege keine Schwellung vor, die Beweglich keit sei deutlich eingeschränkt. Di e Lat eral flex ion links löse</w:t>
      </w:r>
    </w:p>
    <w:p>
      <w:r>
        <w:t>auch Schmerzen aus, subjektiv bestehe eine Dysäs thesie der Fingerspitzen aller Finger links. Ellbogen und Schulter seien ohne Be fund. Rönt g en und CT zeigten den Zustand nach alter Scaphoidfraktur mit Pseu darthrose und Folgeschäden im Handgelenk .</w:t>
      </w:r>
    </w:p>
    <w:p>
      <w:r>
        <w:t>Dr. A.___ berichtete im Weiteren, dass die Schmerzen im Zusammenhang mit dem Unfall im Jahr 1993 von allein verschwunden, aber seit mehreren Jahren immer wieder aufgetreten seien. Ab 1 3. Februar 2015 hätten die Schmerzen deutlich zugenommen ( Urk. 11/16/2).</w:t>
      </w:r>
    </w:p>
    <w:p>
      <w:r>
        <w:t>In seinem Überweisungsschreiben an die Abteilung Handchirurgie der B.___ vom 9. April 2015 ( Urk. 11/21) stellte der Hausarzt die Diag nose einer Scaphoid-Pseu darthrose links, vermutlich Scaphoidfraktur 1993/94, einer SNAC-Wrist mit DISI -Fehlstellung und Arthrose sowie</w:t>
      </w:r>
    </w:p>
    <w:p>
      <w:r>
        <w:t>eines Verdacht s auf Traumatisierung an lässlich eines Sturzes am 13. Februar 201 5. Eigentlich komme nur noch eine Handgelenks- Arthrodese als Therapieoption in Frage. Im ärztlichen Zwischenbe richt vom 14. April 2015 ( Urk. 11/22) bejahte er</w:t>
      </w:r>
    </w:p>
    <w:p>
      <w:r>
        <w:t>einen bleibenden Nachteil.</w:t>
      </w:r>
    </w:p>
    <w:p>
      <w:r>
        <w:rPr>
          <w:b/>
        </w:rPr>
        <w:t>E. 3.4</w:t>
      </w:r>
    </w:p>
    <w:p>
      <w:r>
        <w:t>Am 7. Mai 2015 ( Urk. 11/26)</w:t>
      </w:r>
    </w:p>
    <w:p>
      <w:r>
        <w:t>wurde n seitens der Orthopädie</w:t>
      </w:r>
    </w:p>
    <w:p>
      <w:r>
        <w:t>B.___ eine Panarth rose radiokarpal links bei Scaphoid-Pseudarthrose links bei vermutlicher Scaphoidfraktur 1993/1994 sowie ein Verdacht auf eine ältere intraartikuläre Ra diusfraktur, heute Traumatisierung durch Sturz vom 13. Februar 2015, diagnos tiziert. Im CT von Hand und Handgelenk (vgl. vorstehend E. 3.1) links zeige n sich eine Pseudarthrose des Scaphoids mit Sklerosier ung und Volumenverlust ,</w:t>
      </w:r>
    </w:p>
    <w:p>
      <w:r>
        <w:t>d ege nerati ve Veränderungen des übrigen Carpus</w:t>
      </w:r>
    </w:p>
    <w:p>
      <w:r>
        <w:t>radiokarpal und ein Verdacht auf eine beginnende Arthrose zwischen Os lunatum und Triquetrum . Aufgrund der bereits fortgeschrittenen Degeneration werde eine Revision der Scaphoid-Pseudarthrose als nicht mehr gewinnbringend erachtet . Eine Handgelenksverstei fung werde bei entsprechendem Leidensdruck als notwendig erachtet.</w:t>
      </w:r>
    </w:p>
    <w:p>
      <w:r>
        <w:rPr>
          <w:b/>
        </w:rPr>
        <w:t>E. 3.5</w:t>
      </w:r>
    </w:p>
    <w:p>
      <w:r>
        <w:t>Am 1 9. August 2015 beurteilte Kreisarzt Dr. med. C.___ , Facharzt für Chirurgie, den medizinischen Sachverhalt dahingehend, dass die Fraktur und Pseudarthrose schon älter seien, dass jedoch bis zum Unfallereignis vom 13. Februar 2015 Be schwerdefreiheit bestanden habe, weshalb eine Traumatisierung der Arth rose/ Pseudarthrose zu diese m Zeitpunkt anzunehmen sei. Die volle unfall kausale Arbeitsunfähigkeit sei noch ausgewiesen. Wann mit der vollen Wieder aufnahme der angestammten Tätigkeit gerechnet w erden könne, sei nicht abseh bar. E s sei eine Arthrodese des Handgelenkes geplant ( Urk. 11/34).</w:t>
      </w:r>
    </w:p>
    <w:p>
      <w:r>
        <w:rPr>
          <w:b/>
        </w:rPr>
        <w:t>E. 3.6</w:t>
      </w:r>
    </w:p>
    <w:p>
      <w:r>
        <w:t>Im Operationsbericht der Orthopädie</w:t>
      </w:r>
    </w:p>
    <w:p>
      <w:r>
        <w:t>B.___</w:t>
      </w:r>
    </w:p>
    <w:p>
      <w:r>
        <w:t>vom 8. September 2015 ( Urk. 11/39) wurde die Diagnose einer Panarthrose radiokarpal links bei Scaphoid-Pseudarth rose links bei vermutlicher Scaphoidfraktur 1993/ 19 94 gestellt .</w:t>
      </w:r>
    </w:p>
    <w:p>
      <w:r>
        <w:t>B eim Beschwer deführer liege eine Panarthrose in Folge einer nicht verheilte n</w:t>
      </w:r>
    </w:p>
    <w:p>
      <w:r>
        <w:t>Scaphoidfrak tur / Scaphoid-Pseudarthrose vor, die Restbeweglichkeit sei minimal, so dass die Entscheidung einer Handgelenkspanarthrodese bei beruflich belastender Tätigkeit (Chauffeur) gestellt werde (vgl. dazu auch Operationsbesprechung vom 2 0. Au gust 2015; Urk. 11/38) .</w:t>
      </w:r>
    </w:p>
    <w:p>
      <w:r>
        <w:rPr>
          <w:b/>
        </w:rPr>
        <w:t>E. 3.7</w:t>
      </w:r>
    </w:p>
    <w:p>
      <w:r>
        <w:t>Mit Bericht vom 9. Oktober 2015 ( Urk. 11/45) wurde seitens der Orthopädie</w:t>
      </w:r>
    </w:p>
    <w:p>
      <w:r>
        <w:t>B.___ der Verdacht auf ein CRPS bei Status nach Arthrodese Handgelenk links vom 8. September 2015 mit/bei Panarthrose radioka r pal links bei Skaphoidpseu darth rose links bei vermutlicher Scaphoidfraktur 1993/1994 gestellt. Es erfolge nun eine Kortisontherapie über drei Wochen. Im nachfolgenden Bericht vom 10. November 2015 ( Urk. 11/50) wurde festgehalten, dass sich klinisch das Bild eines CRPS zeige. Radiologisch zeige sich eine progrediente Konsolidation der Arthrodese .</w:t>
      </w:r>
    </w:p>
    <w:p>
      <w:r>
        <w:t>In der Folge entwickelte sich das Vollbild eines CRPS, der Beschwerdeführer wurde daher zwischenzeitlich stationär in der Rheumatologie B.___ aufgenom men . Der weitere Verlauf hinsichtlich des CRPS</w:t>
      </w:r>
    </w:p>
    <w:p>
      <w:r>
        <w:t>war frustran ( Urk. 11/60, 11/68 , 11/72 , 11/82 , 11/9 3 ).</w:t>
      </w:r>
    </w:p>
    <w:p>
      <w:r>
        <w:rPr>
          <w:b/>
        </w:rPr>
        <w:t>E. 3.8</w:t>
      </w:r>
    </w:p>
    <w:p>
      <w:r>
        <w:t>Am 29. Februar 2016 hielt Kreisarzt Dr. med. D.___ , Facharzt für Chirurgie, fest, etwa ein Jahr nach der Operation, also im September 2016 , sei mit einem Endzu stand zu rechnen ( Urk. 11/76).</w:t>
      </w:r>
    </w:p>
    <w:p>
      <w:r>
        <w:rPr>
          <w:b/>
        </w:rPr>
        <w:t>E. 3.9</w:t>
      </w:r>
    </w:p>
    <w:p>
      <w:r>
        <w:t>Der Stellungnahme von Prof. Dr. E.___ vom 30. Mai 2016 ( Urk. 11/89) ist zu ent nehmen , im vorliegenden Schadenfall sei nach dem Unfallereignis vom 13. Feb ruar 2015 ein C T der Hand erfolgt, in welchem ausser degenerativen Verände rungen und Folgen eines alten Unfallereignisses keine strukturell traumatischen Läsionen als Folge des aktuellen Unfallereignisses beschrieben worden seien. Der im CT vom 3. März 2015 beschriebene Befund sei vollständig kompatibel mit einer etwa 23 Jahre alten - zu vermutenden - Navicularefraktur respektive Pseu darthrose , bei der sich mittlerweile als Folge ein SNAC</w:t>
      </w:r>
    </w:p>
    <w:p>
      <w:r>
        <w:t>Wrist ( Radiokarpal e Arth rose) gebildet habe. Exakt dieser Befund</w:t>
      </w:r>
    </w:p>
    <w:p>
      <w:r>
        <w:t>habe zur Operation vom 8. Septem ber 2015 ( Handgelenksarth r odese ) geführt. Aus medizinischer Sicht habe das Un fall ereignis nach der Beschreibung im Aussendienstr apport vom 6. August 2015 (vgl. Urk. 11/32) somit zu einer Kontusion der linken Hand geführt. In Anbetracht des Vorschadens wäre der Status quo sine spätestens acht Wochen nach dem Unfall ereignis erreicht. Das postoperativ eingetretene CRPS wäre somit nicht un fallkau sal.</w:t>
      </w:r>
    </w:p>
    <w:p>
      <w:r>
        <w:rPr>
          <w:b/>
        </w:rPr>
        <w:t>E. 3.10</w:t>
      </w:r>
    </w:p>
    <w:p>
      <w:r>
        <w:t>Seitens der Orthopädie B.___ wurde am 31. August 2016 ( Urk. 11/112) die Diag nose eines CRPS Hand links ( adomina nt ) bei Status nach Arthrodese Hand gelenk links vom 8. September 2015 mit/bei Panarthrose radiokarpal links und nach Skaphoidpseudart h r ose links bei vermutlicher Scaphoidfraktur 1993/1994 festge halten. Ein Jahr postoperativ zeige sich nach wie vor ein stark ausgeprägtes CRPS der linken Hand. Dieses sei eine klare Unfallfolge.</w:t>
      </w:r>
    </w:p>
    <w:p>
      <w:r>
        <w:rPr>
          <w:b/>
        </w:rPr>
        <w:t>E. 3.11</w:t>
      </w:r>
    </w:p>
    <w:p>
      <w:r>
        <w:t>Die Rheumatologie B.___ hielt mit Bericht vom 13. September 2016 ( Urk. 11/117) fest, beim Beschwerdeführer sei es bei vermutlicher Scaphoidfraktur links 1993/1994 zu einer Scaphoid -P seudarthrose links gekommen. Aufgrun d der fol genden Panarthrose radiokarpal links sei am 8. September 2015 eine Arthro dese des Handgelenks links durchgeführt worden. Unmittelbar postoperativ habe sich ein CRPS der Hand links entwickelt. Aus diesem Grund s e he man das CRPS der linken Hand als Unfallfolge an.</w:t>
      </w:r>
    </w:p>
    <w:p>
      <w:r>
        <w:rPr>
          <w:b/>
        </w:rPr>
        <w:t>E. 3.12</w:t>
      </w:r>
    </w:p>
    <w:p>
      <w:r>
        <w:t>Mit Stellungnahme vom 20. September 2016 ( Urk. 11/122) führte Dr. Z.___</w:t>
      </w:r>
    </w:p>
    <w:p>
      <w:r>
        <w:t>aus, nach den Unterlagen des B.___ s habe der Beschwerdeführer 1993/1994</w:t>
      </w:r>
    </w:p>
    <w:p>
      <w:r>
        <w:t>eine Scaphoidfraktur erlitten und es habe sich mit der Zeit eine Scaphoid-Pseudart h r ose ausgebildet. Schon im Beri c h t der B.___ vom 20. August 2015, also deutlich vor der durchgeführten Arthrodese -Operation, werde eine</w:t>
      </w:r>
    </w:p>
    <w:p>
      <w:r>
        <w:t>Pa n a rt h rose radiokar pal links sowie der Verdacht auf eine ältere intraartikuläre Radiusfraktur erwähnt . Am 13. Februar 2015 sei der Beschwerdeführer erneut ge stürzt, er sei auf Glatteis ausgerutscht und habe sich mit der linken Hand abge stützt. I m CT des linken Handgelenkes vom 3. März 2015 werde schon der Ver dacht auf eine beginnende Ankylose zwischen Os lunatum und Os triquetrum</w:t>
      </w:r>
    </w:p>
    <w:p>
      <w:r>
        <w:t>palmar gestellt. Soweit in der gegebenen Haltung beurteilbar, zeige sich eine DISI-Fehlstellung mit typischer fokaler Degeneration mit dorsale r Sklerosierung des gekippten Os</w:t>
      </w:r>
    </w:p>
    <w:p>
      <w:r>
        <w:t>lunatum . Aktuelle unfallbedingte Schäden hätten nicht gesehen werden können. Im Erst bericht des</w:t>
      </w:r>
    </w:p>
    <w:p>
      <w:r>
        <w:t>Hausarztes vom 20. März 2015 werde das Handgelenk wie folgt beschrieben: Deutlicher Druckschmerz über der Tabatiere. Keine Schwellung. Beweglichkeit deutlich eingeschränkt . Lateralflexio n im Hand g elenk links auch Schmerzauslösung. Schon im März 2015 stelle der Hausarzt fest, dass der Beschwerdeführer sein linkes Handgelenk längerfristig nicht mehr einsetzen könne. Z usammenfassend liege hier eine alte Scaphoidfraktur vor, die pseudoarthrotisch verheilt sei , und aufgrund einer zusätzlichen DISI-Fehlstellung habe sich eine Arthrose des Handgelenks ausgebildet. Bei dem Trauma am 13. Februar 2015 handle es sich um ein Bagatelltrauma, weder bei den klinischen Untersuchungen , noch im CT des linken Handgelenks hätten unfallbedingte Schä den gesehen werden können. Es habe sich also um eine vorübergehende Ver schlimmerung eines vorbestehenden Zustandes gehandelt, der Status quo sine sei spätestens acht Wochen nach dem Unfallereignis wieder erreicht gewesen. Die danach anhaltenden Beschwerden respektive die durch die Operation neu aufge tretenen Beschwer d en seien nicht mit dem geforderten Beweisgrad der überwie genden Wahrscheinlichkeit auf das Bagatelltrauma zurückzuführen. Sie seien überaus wahrscheinlich Folge der Scaphoidfraktur vor über zwanzig Jahren und der daraufhin folgenden notwendigen Arthrodese bei Handgelenksarthrose (S. 3). 4. 4.1</w:t>
      </w:r>
    </w:p>
    <w:p>
      <w:r>
        <w:t>Wie der dargelegten medizinischen Aktenlage (E. 3.) zu entnehmen ist, lag beim Beschwerdeführer i m Zeitpunkt der Leistungseinstellung durch die Beschwerde gegnerin per 31. Oktober 2016 ( Urk. 2) ein CRPS am Handgelenk links vor. Dieses hatte sich aufgrund der am 8. September 201 5 durchgeführten Arthrodese des linken Handgelenkes entwickelt . Die Operation wiederum war wegen einer sich entwickelten Panarthrose notwendig geworden ( Urk. 11/39, 11/42, 11/45, 11/60 f. ) . Die Frage der natürlichen Kausalität zwischen der Panarthrose - und damit auch des CRPS - und dem Unfallereignis vom 13. Februar 201 5 ist nach folgend aufgrund der aktenkundigen Arztberichte zu prüfen. 4.2</w:t>
      </w:r>
    </w:p>
    <w:p>
      <w:r>
        <w:t>Der Beschwerdeführer rutschte am 13. Februar 2015 auf Glatteis aus und stützte sich mit der linken Hand ab ( Urk. 11/1).</w:t>
      </w:r>
    </w:p>
    <w:p>
      <w:r>
        <w:t>Die Erstbehandlung fand am 20. Februar 2015 statt. Dr. A.___</w:t>
      </w:r>
    </w:p>
    <w:p>
      <w:r>
        <w:t>diagnostizierte mit Bericht vom 20. März 2015 eine Scaphoid-Pseudarthrose links mit Folgeschäden des ganzen Handgelenks links, wahrscheinlich Erstereignis 1993, Verdacht auf erneute Traumatisierun g am 13. Fe bruar 201 5. D er Hausarzt gab an, dass s ich im CT vom 3. März 2015 (E. 3.2) ein Zustand nach alter Scaphoidfraktur mit Pseudarthrose und Folgeschäden gezeigt habe .</w:t>
      </w:r>
    </w:p>
    <w:p>
      <w:r>
        <w:t>Im Überweisungsschreiben an die B.___</w:t>
      </w:r>
    </w:p>
    <w:p>
      <w:r>
        <w:t>vom 9. April 2015 wies er</w:t>
      </w:r>
    </w:p>
    <w:p>
      <w:r>
        <w:t>aufgrund des bildgebenden Befundes sodann unter anderem auf eine</w:t>
      </w:r>
    </w:p>
    <w:p>
      <w:r>
        <w:t>SNAC-Wrist mit DISI -Fehlstellung und Arthrose hin . Auch die Orthopädie B.___</w:t>
      </w:r>
    </w:p>
    <w:p>
      <w:r>
        <w:t>sprach am 7. Mai 2015 mit Blick auf die Bildgebung vom März 2015 von</w:t>
      </w:r>
    </w:p>
    <w:p>
      <w:r>
        <w:t>pseudoarthrotische n beziehungsweise arthro ti sche n Verän derungen am Handgelenk links . Es wurde auf fortgeschrittene De generationen geschlossen (E. 3.3 f. ) .</w:t>
      </w:r>
    </w:p>
    <w:p>
      <w:r>
        <w:t>Bildgebend konnten somit am 3. März 2015 (E. 3.2) z eitnah zum Unfallereignis</w:t>
      </w:r>
    </w:p>
    <w:p>
      <w:r>
        <w:t>vom 13. Februar 2015</w:t>
      </w:r>
    </w:p>
    <w:p>
      <w:r>
        <w:t>gemäss medizinischer Würdigung</w:t>
      </w:r>
    </w:p>
    <w:p>
      <w:r>
        <w:t>keine auf das Trauma</w:t>
      </w:r>
    </w:p>
    <w:p>
      <w:r>
        <w:t>zurückzuführenden struktu rellen Läsionen erhoben werden , de mgegenüber be standen bereits Degenerationen im Sinne von pseudo arthrotischen respektive arthrotische n</w:t>
      </w:r>
    </w:p>
    <w:p>
      <w:r>
        <w:t>Veränderungen .</w:t>
      </w:r>
    </w:p>
    <w:p>
      <w:r>
        <w:t>Mit Blick auf die (weiteren ) (kreis-)ärztlichen Be richte</w:t>
      </w:r>
    </w:p>
    <w:p>
      <w:r>
        <w:t>(E. 3. 4 -3. 7 )</w:t>
      </w:r>
    </w:p>
    <w:p>
      <w:r>
        <w:t>wird sodann deutlich , dass die Panarthrose</w:t>
      </w:r>
    </w:p>
    <w:p>
      <w:r>
        <w:t>ursprünglich auf die bildgebend erstellte alte Scaphoidfraktur z urückgefü hrt wurde , wobei durch das Unfallereignis vom 13. Februar 2015 von einer (Re )Tr aumatisierung ausge gangen wurde.</w:t>
      </w:r>
    </w:p>
    <w:p>
      <w:r>
        <w:t>In Zusammenschau dieser Aspekte ist die Schlussfolgerung von Dr. Z.___</w:t>
      </w:r>
    </w:p>
    <w:p>
      <w:r>
        <w:t>vom 20. September 2016 (E. 3.12) ,</w:t>
      </w:r>
    </w:p>
    <w:p>
      <w:r>
        <w:t>dass es sich beim Unfa llereignis vom 13. Februar 2015 um ein Bagatelltrauma mit vorübergehende r Verschlimmerung eines rele vanten Vorzustandes</w:t>
      </w:r>
    </w:p>
    <w:p>
      <w:r>
        <w:t>( pseudoarthrotisch</w:t>
      </w:r>
    </w:p>
    <w:p>
      <w:r>
        <w:t>beziehungsweise</w:t>
      </w:r>
    </w:p>
    <w:p>
      <w:r>
        <w:t>arthrotisch verheilte Scaphoidfraktur ) gehandelt habe ,</w:t>
      </w:r>
    </w:p>
    <w:p>
      <w:r>
        <w:t>nachvollziehbar .</w:t>
      </w:r>
    </w:p>
    <w:p>
      <w:r>
        <w:t>Der Kreisarzt schloss auf einen Status quo sine spätestens acht Wochen nach dem Unfallereignis . Begründete Anhaltspunkte, welc he eine Terminierung des Status quo sine auf einen späteren Zeitpunkt als sachlich gerechtfertigt erscheinen liessen, sind nicht greifbar. Die operationsbedürftige Panarthrose und damit auch das nach der Operation vom 8. September 2015 aufgetretene CRPS sind nicht natürlich kausal zum Unfaller eignis vom 13. Februar 2015 (vgl. im Zusammenhang mit der Frage der natürli chen Kausalität eines postoperativ aufgetretenen CRPS zu einem Unfallereignis das Urteil des Bundesgerichts 8C_384/2009 vom 5. Januar 2010 E. 4.2 ). 4.3</w:t>
      </w:r>
    </w:p>
    <w:p>
      <w:r>
        <w:t>An dieser Schlussfolgerung vermögen auch die V orbringen des Beschwerdefüh rers ( Urk. 1 S. 10 f. ) nichts zu ändern. Es ist darauf hinzuweisen , dass es vorlie gend nicht darum geht, den Nachweis unfallfremder Ursachen für die Beschwer den de s Beschwerdeführe r s zu erbringen. Entscheidend ist allein, ob unfallbe dingte Ursachen des Gesundheitsschadens ihre kausale Bedeutung verloren ha ben, also dahingefallen sind</w:t>
      </w:r>
    </w:p>
    <w:p>
      <w:r>
        <w:t>(E. 1. 5 ).</w:t>
      </w:r>
    </w:p>
    <w:p>
      <w:r>
        <w:t>Auf welches Ereignis die ab 1. November 2016 geklag ten Beschwerden zurückzuführen sind , kann daher offen gelassen werden.</w:t>
      </w:r>
    </w:p>
    <w:p>
      <w:r>
        <w:t>Entscheidend ist, dass aufgrund des Dargelegten unzweifelhaft auf eine bildgebend erstellte, alte Scaphoidfraktur im Sinne eines relevanten Vorschaden s am linke n Handgelenk und auf eine vorübergehende Verschlimmerung dieses Vorschadens</w:t>
      </w:r>
    </w:p>
    <w:p>
      <w:r>
        <w:t>durch das Unfallereignis vom 13. Februar 2015 mit Status quo sine spätestens acht Wochen nach dem Unfallereignis zu schliessen ist .</w:t>
      </w:r>
    </w:p>
    <w:p>
      <w:r>
        <w:t>Die im Zusam menhang mit der Scaphoidfraktur angebrachte Vermutung der behandelnden Ärzte bezieht sich lediglich auf das Ereignis, das Ursache der Fraktur</w:t>
      </w:r>
    </w:p>
    <w:p>
      <w:r>
        <w:t>bildet. Dies bezüglich vermuteten sie das Ereignis aus dem Jahre 1993/1994 als Ursache. Dies ist jedoch - wie soeben dargelegt - vorliegend nicht relevant und kann daher offengelassen werden.</w:t>
      </w:r>
    </w:p>
    <w:p>
      <w:r>
        <w:t>D ass der Beschwerdeführer schliesslich vor dem Unfaller eignis vom 13. Februar 2015 beschwerdefrei war , ist weder ausgewiesen (vgl. vorstehend E. 3.3) n och</w:t>
      </w:r>
    </w:p>
    <w:p>
      <w:r>
        <w:t>entscheidrelevant . So können Beschwerden durchaus nach einem Ereignis auftreten, ohne dass ihre Ursache in diesem Ereignis zu sehen ist . Mit Blick auf die vollumfänglich nachvollziehbare Beurteilung durch</w:t>
      </w:r>
    </w:p>
    <w:p>
      <w:r>
        <w:t>Dr. Z.___ vom 20. September 2016 (E. 3.12) muss dies vorliegend für die Pan arthrose und damit auch für das hieraus infolge operativer Behandlung entstan dene CRPS gelten. Eine « post hoc ergo propter hoc» -Argumentation ist nicht zu lässig</w:t>
      </w:r>
    </w:p>
    <w:p>
      <w:r>
        <w:t>( BGE 119 V 335 E. 2b/ bb , Urteil des Bundesgerichts 8 C_332/2013 vom 25. Juli 2013 E. 5.1) .</w:t>
      </w:r>
    </w:p>
    <w:p>
      <w:r>
        <w:t>Keinen anderen Schluss lässt im Übrigen</w:t>
      </w:r>
    </w:p>
    <w:p>
      <w:r>
        <w:t>der Blick auf die Beurteilungen der B.___ vom 31. August 2016 sowie 13. September 2016 ( Urk. 11/112, 11/11 7 ) zu ( Urk. 1 S. 7 f. ) . Zwar wurde das CRPS darin als unfall kausal beurteilt . In den Berichten wird jedoch lediglich das Ereignis aus dem Jahre 1993/1994 aufgeführt , weshalb überwiegend wahrscheinlich darauf zu schliessen ist , dass von einer Kausalität der Beschwerden zu diesem Ereignis ausgegangen wurde . Somit ist auch aufgrund dieser Beurteilung en</w:t>
      </w:r>
    </w:p>
    <w:p>
      <w:r>
        <w:t>die Leistungseinstellung per 31. Oktober 2016 mangels natürlicher Kausalität der nachfolgend geklagten Be schwerden zum Unfallereignis vom 13. Februar 201 5 nicht zu beanstand en.</w:t>
      </w:r>
    </w:p>
    <w:p>
      <w:r>
        <w:t>Dem nachgereichten Bericht von Dr. med. F.___ , Fachärztin für Anästhesiologie, vom 24. November 2016 ( Urk. 14/1) ist schliesslich zu entnehmen, dass der Be schwerdeführer dem Schmerzzentrum des G.___ zugewiesen worden ist , nachdem er nach einem Sturz auf die linke Hand im Februar 2015 einen chr o nischen Schmerzzustand entwickelt habe , der auf eine traumatisierte Handgelenks arthrose zurückgeführt worden sei. Unmittelbar postoperativ nach der Handge lenksarthrodese habe er ein CRPS entwickelt. Eine Operation an der gleichen Hand (2008) vor dem Unfall 2015 bei wahrscheinlich bereits bestehender Arthrose des Handgelenks habe zu keinem CRPS geführt. Der lange Schmerzzu stand von Februar 2015 bis zur Operation habe mit hoher Wahrscheinlichkeit das Auftreten des CRPS begünstigt (S. 2). Inwiefern aus dieser Darlegung auf eine Kausalität der Panarthrose und damit des CRPS zum Unfallereignis vom 13. Feb ruar 2015 geschlossen werden soll ( Urk. 1 S. 8), ist nicht ersichtlich. So sagt der Bericht nichts a nderes aus, als dass es beim Unfallereignis zu einer Traumatisie rung einer bereits bestehenden Handgelenksarthrose gekommen ist . Dies ist all seitig unbe stritten. Ausser Acht lässt Dr. F.___ jedoch den wesentlichen Um stand , dass auf grund fehlender , auf das Ereignis vom 13. Februar 2015 zurück zuführender struktureller Läsionen lediglich von einer vorübergehenden Ver schlimmerung der unbestrittenermassen bereits vor dem Unfallereignis bestehen den Arthrose aus zugehen ist . Im Ergebnis bleibt es somit bei der kreisärztlichen Beurteilung mit Status quo sine spätestens acht Wochen nach dem Unfallereignis. 5.</w:t>
      </w:r>
    </w:p>
    <w:p>
      <w:r>
        <w:t>Zusammenfassend ist die durch die Beschwerdegegnerin erfolgte Leistungsein stellung per 31. Oktober 2016 infolge Erreichen s des Status quo sine nicht zu beanstanden. Die Beschwerde ist daher abzuweisen. Von einer Rückweisung der Sache an die Beschwerdegegnerin zwecks Einholung eines Gutachtens ( Urk. 1 S. 2) kann abgesehen werden , weil davon keine neuen Erkenntnisse zu erwarten sind (antizipierte Beweiswürdigung; BGE 124 V 90 E. 4b). 6.</w:t>
      </w:r>
    </w:p>
    <w:p>
      <w:r>
        <w:t>Dem Beschwerdeführer wurde mit Verfügung vom 21. Dezember 2016 ( Urk. 15) die unentgeltliche Rechtsverbeiständung gewährt und Rechtsanwalt Dr. Jürg Martin als unentgeltlicher Rechtsvertreter eingesetzt.</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6.1</w:t>
      </w:r>
    </w:p>
    <w:p>
      <w:r>
        <w:t>Nach § 34 Abs. 3 des Gesetzes über das Sozialversicherungsgericht ( GSVGer ) be misst sich die Höhe der gerichtlich festzusetzenden Entschädigung nach der Be deutung der Streitsache und nach der Schwierigkeit des Prozesses, dem Zeit auf wand und den Barauslagen. Gemäss § 8 in Verbindung mit § 7 Abs. 1 der seit 1. Juli 2011 in Kraft stehenden Verordnung über die Gebühren, Kosten und Ent schädigungen vor dem Sozialversicherungsgericht ( GebV</w:t>
      </w:r>
    </w:p>
    <w:p>
      <w:r>
        <w:t>SVGer ) wird - auch im Rahmen der unentgeltlichen Rechtsvertretung - namentlich für unnötigen Auf wand kein Ersatz gewährt.</w:t>
      </w:r>
    </w:p>
    <w:p>
      <w:r>
        <w:rPr>
          <w:b/>
        </w:rPr>
        <w:t>E. 6.2</w:t>
      </w:r>
    </w:p>
    <w:p>
      <w:r>
        <w:t>Mit Honorarnote vom 1 3 . Oktober 201 7</w:t>
      </w:r>
    </w:p>
    <w:p>
      <w:r>
        <w:t>( Urk. 22 S. 2 ff. ) machte der ehemalige Rechtsvertreter des Beschwerdeführers,</w:t>
      </w:r>
    </w:p>
    <w:p>
      <w:r>
        <w:t>Dr. Jürg Martin, Winterthur , Aufwendun gen von insgesamt 15.10 Stunden zu einem Stundenansatz von Fr. 320 .-- sowie eine Auslagenpauschale in der Höhe von 3 % geltend. Davon stellte er eine Akon tozahlung von Fr. 1'000.-- in Abzug.</w:t>
      </w:r>
    </w:p>
    <w:p>
      <w:r>
        <w:t>Was den Stundenansatz von Fr. 320.-- betrifft, ist darauf hinzuweisen, dass der gerichtsübliche Ansatz für freiberuflich tä tige Anwälte Fr. 220.-- (zuzüglich Mehrwertsteuer) beträgt.</w:t>
      </w:r>
    </w:p>
    <w:p>
      <w:r>
        <w:t>Der geltend gemachte Aufwand von 15.10 Stunden ist sodann der Bedeutung der Streitsache und der Schwierigkeit des Prozesses nicht angemessen. Dies gilt insbesondere aufgrund der Tatsache, dass es sich beim vor liegenden Fall um einen Fall durchschnittlicher Komplexität im Bereich des Un fallversicherungsrechts handelt.</w:t>
      </w:r>
    </w:p>
    <w:p>
      <w:r>
        <w:t>Mit Blick auf die eingereichte Honorarnote fällt zudem auf, dass der mit 5.35 Stunden ausgewiesene</w:t>
      </w:r>
    </w:p>
    <w:p>
      <w:r>
        <w:t>Aufwand im Zusammenhang mit dem Gesuch um unentgeltliche Rechtspflege überhöht ist . Zu bemerken ist sodann , dass der Nachweis der Bedürftigkeit mittels Bestätigung des Sozialamtes eines geringe n Aufwandes bedurfte , weshalb die geltenden gemachten 5.35 Stun den nicht anzurechnen sind. Zudem ist fraglich, ob der unentgeltliche Rechtsver treter die entsprechenden Bemühungen persönlich getätigt hat, denn die Eingabe vom 2 1. November 2016 wurde von lic . iur . Wolfgang ( Urk. 7) unterzeichnet (vgl. dazu auch Urk.</w:t>
      </w:r>
    </w:p>
    <w:p>
      <w:r>
        <w:rPr>
          <w:b/>
        </w:rPr>
        <w:t>E. 6.3</w:t>
      </w:r>
    </w:p>
    <w:p>
      <w:r>
        <w:t>Der Beschwerdeführer ist auf § 16 Abs. 4 GSVGer hinzuweisen, wonach er zur Nachzahlung der Auslagen für die Vertretung verpflichtet werden kann, sofern er dazu in der Lage ist. Das Gericht erkennt: 1.</w:t>
      </w:r>
    </w:p>
    <w:p>
      <w:r>
        <w:t>Die Beschwerde wird abgewiesen. 2.</w:t>
      </w:r>
    </w:p>
    <w:p>
      <w:r>
        <w:t>Das Verfahren ist kostenlos. 3.</w:t>
      </w:r>
    </w:p>
    <w:p>
      <w:r>
        <w:t>Der ehemalige unentgeltliche Rechtsvertreter des Beschwerdeführers , Rechtsanwalt Dr. Jürg Martin, Winterthur, wird mit Fr. 1' 1 00.-- (inkl. Barauslagen und MWSt ) aus der Gerichtskasse entschädigt. Der Beschwerdeführer wird auf die Nachzahlungspflicht ge mäss § 16 Abs. 4 GSVGer hingewiesen. 4 .</w:t>
      </w:r>
    </w:p>
    <w:p>
      <w:r>
        <w:t>Zustellung gegen Empfangsschein an: - Rechtsanwältin Claudia</w:t>
      </w:r>
    </w:p>
    <w:p>
      <w:r>
        <w:t>Zumtaugwald - Rechtsanwalt Dr. Jürg Martin - Rechtsanwalt Dr. Beat Frischkopf - Bundesamt für Gesundheit</w:t>
      </w:r>
    </w:p>
    <w:p>
      <w:r>
        <w:t>sowie an: - Ge richtskasse 5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GräubNünlist</w:t>
      </w:r>
    </w:p>
    <w:p>
      <w:r>
        <w:rPr>
          <w:b/>
        </w:rPr>
        <w:t>E. 10</w:t>
      </w:r>
    </w:p>
    <w:p>
      <w:r>
        <w:t>UVG fallen (Urteil des Bundesgerichts 8C_637/20</w:t>
      </w:r>
    </w:p>
    <w:p>
      <w:r>
        <w:rPr>
          <w:b/>
        </w:rPr>
        <w:t>E. 13</w:t>
      </w:r>
    </w:p>
    <w:p>
      <w:r>
        <w:t>; der jeweils sogar als Referent bezeichnet wurde ), der aber weder als unentgeltlicher Rechtsvertreter ernannt wurde noch dafür in Betracht fällt (BGE 141 I 70). Diesbezüglich ist daher ein Aufwand des unentgeltlichen Rechtsvertreters von 0 .5 Stunden zu berücksichtigen.</w:t>
      </w:r>
    </w:p>
    <w:p>
      <w:r>
        <w:t>Angesichts der zu studierenden gut 138 Aktenstücke der Beschwerdegegnerin, der etwa zehnseitigen Rechtsschrift, den - wie gesagt reduziert berücksichtigten - Aufwendungen im Zusammenhang mit dem Gesuch um unentgeltliche Rechts verbeiständung sowie</w:t>
      </w:r>
    </w:p>
    <w:p>
      <w:r>
        <w:t>der in ähnlichen Fällen zugesprochenen Beträgen ist die Entschädigung von Rechtsanwalt Jürg Martin bei Anwendung des gerichtsübli chen Stundenansatzes von Fr. 220.-- (zuzüglich Mehrwertsteuer) auf Fr. 2'100.-- (inklusive Barauslagen und Mehrwertsteuer) festzusetzen. Da der Rechtsvertreter bereits eine Akontozahlung von Fr. 1'000.-- erhalten hat (Urk. 22), ist die vom Gericht zu ersetzende Entschädigung um Fr. 1'000.-- zu reduzieren und auf Fr. 1'100.-- (inklusive Barauslagen und Mehrwertsteuer) zu bemessen.</w:t>
      </w:r>
    </w:p>
    <w:p>
      <w:r>
        <w:t>Betreffend die Akontozahlung bleibt zu bemerken, dass diese im Rahmen des Gesuchs um unentgeltliche Bedürftigkeit nicht offen gelegt und insbesondere im Formular unter dem Titel «Vermögen» auch nicht ausgewiesen wurde ( Urk. 8 S. 5). Von Weiterungen zu diesem Umstand und dem Verhalten des Rechtsvertreters wird vorliegend aus prozessökonomischen Gründen Umgang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