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UV.2016.00240 vom 28. Mai 2018</w:t>
      </w:r>
    </w:p>
    <w:p>
      <w:r>
        <w:t>ZH Sozialversicherungsgericht, 2018-05-28, DE</w:t>
      </w:r>
    </w:p>
    <w:p>
      <w:r>
        <w:rPr>
          <w:b/>
        </w:rPr>
        <w:t xml:space="preserve">Quelle: </w:t>
      </w:r>
      <w:r>
        <w:t>https://mcp.opencaselaw.ch/entscheid/zh_sozialversicherungsgericht_UV.2016.00240</w:t>
      </w:r>
    </w:p>
    <w:p>
      <w:r>
        <w:t>FR: ZH_SOZIALVERSICHERUNGSGERICHT UV.2016.00240 du 28 mai 2018</w:t>
      </w:r>
    </w:p>
    <w:p>
      <w:r>
        <w:t>IT: ZH_SOZIALVERSICHERUNGSGERICHT UV.2016.00240 del 28 maggio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Die hier zu beurteilende n</w:t>
      </w:r>
    </w:p>
    <w:p>
      <w:r>
        <w:t>Unfälle</w:t>
      </w:r>
    </w:p>
    <w:p>
      <w:r>
        <w:t>haben sich am 1 7. Januar 2012 und wohl am 1 7. Januar 2013 ereignet, weshalb die bis 31. Dezember 2016 gültig gewesenen Normen auf den vorliegenden Fall Anwendung finden und in dieser Fassung zi tiert werden.</w:t>
      </w:r>
    </w:p>
    <w:p>
      <w:r>
        <w:rPr>
          <w:b/>
        </w:rPr>
        <w:t>E. 1.2</w:t>
      </w:r>
    </w:p>
    <w:p>
      <w:r>
        <w:t>Nach Gesetz und Rechtsprechung ist der Fall unter Einstellung der vorüberge hen den Leistungen und Prüfung des Anspruchs auf eine Invaliden rente und ei ne Integritätsentschädigung abzuschliessen, wenn von der Fortset zung der ärzt 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begründete ihren Einspracheentscheid ( Urk. 2/ 1 ) damit, dass</w:t>
      </w:r>
    </w:p>
    <w:p>
      <w:r>
        <w:t>- aus näher dargelegten Gründen - auf das mit Bericht der Rehaklinik C.___ vom 2 6. November 2014 sowie mit B e gutachtung vom 1 6. März 2016 de finierte Zumutbarkeitsprofil abgestellt werden könne (S. 4-7) . Demnach sei der Beschwerdeführer in einer leichten bis mittelschweren, wechselbelastenden, hauptsächlich stehenden und gehenden Tätigkeit zu 100 % arbeitsfähig. Da sich in der (Suva-internen) Arbeitsplatzdokumentation ( DAP ) keine dazu passenden Stellenprofile fänden, sei für die Berechnung des Invalideneinkommens auf die Lohnstrukturerhebung des Bundesamtes für Statistik ( LSE ) abzustellen. Es be stehe ein IV-Grad von 10 % (S. 7-10). Der versicherte Verdienst betrage Fr. 66'433.--, woraus sich eine Invalidenrente von monatlich Fr. 442.90 ergebe (S. 10).</w:t>
      </w:r>
    </w:p>
    <w:p>
      <w:r>
        <w:t>In ihrer Beschwerdeantwort ( Urk.</w:t>
      </w:r>
    </w:p>
    <w:p>
      <w:r>
        <w:rPr>
          <w:b/>
        </w:rPr>
        <w:t>E. 1.3</w:t>
      </w:r>
    </w:p>
    <w:p>
      <w:r>
        <w:t>Mit Mitteilung vom 2 4. Mai 2016 beziehungsweise Verfügung vom 1 5. Juni 2016 schloss die Suva den Fall per</w:t>
      </w:r>
    </w:p>
    <w:p>
      <w:r>
        <w:rPr>
          <w:b/>
        </w:rPr>
        <w:t>E. 3</w:t>
      </w:r>
    </w:p>
    <w:p>
      <w:r>
        <w:t>0. Juni 2016 ab, stellte die Heilkosten- und Taggeldleistungen in beiden Schadenfällen ein und sprach dem Versicherten ab 1. Juli 2016 eine Invalidenrente auf der Basis einer Erwerbsunfähigkeit von 10</w:t>
      </w:r>
    </w:p>
    <w:p>
      <w:r>
        <w:t>% und eines versicherten Jahresverdienstes von Fr. 66'433.-- zu ( Urk. 12/52 , Urk. 13/189</w:t>
      </w:r>
    </w:p>
    <w:p>
      <w:r>
        <w:t>und Urk. 12/56 ).</w:t>
      </w:r>
    </w:p>
    <w:p>
      <w:r>
        <w:t>Die vom Versicherten gegen diesen Entscheid er hobene Einsprache vom 2 4. Juni 2016 (Urk. 12/60 ) wies die Suva am 18. August 2016 ab (Urk. 2/ 1 ). 2.</w:t>
      </w:r>
    </w:p>
    <w:p>
      <w:r>
        <w:t>Dagegen erhob der Versicherte am 2 5. August 2016 beim Sozialversicherungs gericht des Kantons A.___ Beschwerde ( Urk. 1 , Urk.</w:t>
      </w:r>
    </w:p>
    <w:p>
      <w:r>
        <w:rPr>
          <w:b/>
        </w:rPr>
        <w:t>E. 3.1</w:t>
      </w:r>
    </w:p>
    <w:p>
      <w:r>
        <w:t>Nach seinem ersten Unfall am 1 7. Januar 2012 stellte Dr. med. D.___ am 23. Mai 2012 die Diagnose einer leichten Subluxation des zweiten Steiss beinglieds sowie eine r leicht dislozierte n Fraktur. Der Beschwerdeführer habe am 3 0. April 2012 seine Arbeit wieder voll aufgenommen, die Behandlung sei am 9. Mai 2012 abgeschlossen worden ( Urk. 12/14).</w:t>
      </w:r>
    </w:p>
    <w:p>
      <w:r>
        <w:rPr>
          <w:b/>
        </w:rPr>
        <w:t>E. 3.2</w:t>
      </w:r>
    </w:p>
    <w:p>
      <w:r>
        <w:t>Nach dem zweiten wohl am 1 7. Januar 2013 erlittenen Sturz berichtete Dr. E.___ von einer Steissbeinfraktur in Höhe des vorletzten Segmentes (Röntgen Becken und Os coccygeum vom 2 8. Januar 2013; Urk. 13/31/3). Dem CT der Lendenwirbelsäule (LWS) vom 2 5. Februar 2013 ist zudem ein Hämatom linke Gesässhälfte mit Dysästhesien lateraler linker Fuss, Höhe L5/S1 keine Her nie, keine Kompression, Höhe L4/L5 Discushernie</w:t>
      </w:r>
    </w:p>
    <w:p>
      <w:r>
        <w:t>postero -median rechtsseitig, Höhe L3/L4 keine Discushernie sowie Höhe L2/L3 und L1/L2 keine Discushernie , keine Kompression zu entnehmen. Es beständen keine knöchernen Läsionen im lumbosacralen Bereich, welche als Unfallfolgen zu werten seien, hingegen de generative Veränderungen der kleinen Wirbelgelenke (Urk. 13/31/4 ) .</w:t>
      </w:r>
    </w:p>
    <w:p>
      <w:r>
        <w:rPr>
          <w:b/>
        </w:rPr>
        <w:t>E. 3.3</w:t>
      </w:r>
    </w:p>
    <w:p>
      <w:r>
        <w:t>Kreisarzt Dr. med. F.___ , Facharzt für Chirurgie, stellte nach seiner Un tersuchung vom 1. November 2013 ( Urk. 13/50 ) folgende Diagnosen (S. 4): - Status nach Steissbeinfraktur 2012 - Status nach Beckenprellung 1 7. Januar 2013 nach Sturz mit weiterem Abklä rungsbedarf - a ktuell: teils immobilisierende Beschwerden, vor allem linkes Gesäss und lin ke untere Extremität - u nfallfremd multiple degenerative Veränderungen mit Discushernie im LWS-Bereich und rezidivierende n Kopfschmerzen linksseitig</w:t>
      </w:r>
    </w:p>
    <w:p>
      <w:r>
        <w:t>Dazu führte er aus, bei der Untersuchung würden sich drei Probleme separieren lassen. Zum einen beständen Beschwerden im Be reich der Spitze des Steissbein s bei einem Zustand nach Fraktur 201 2. Das Steissbein sei beim Ereignis vom 17. Januar 2013 wohl nicht refrakturiert worden , in einem zeitnah im Februar 2013 durchgeführten CT würden die Veränderungen eher älter aussehen. Zum anderen beständen lumbalgiforme Kreuzschmerzen, welche jedoch unfallfremd seien. Die Hauptproblematik seien aber die Schmerzen im linken Glutealbereich , ins Bein ziehend bis in den Fuss und hier auch das Taubheitsgefühl. Diese seien überwiegend wahrscheinlich dem Unfallereignis zuzuordnen, es bestehe weiterer Abklärungsbedarf (S. 5 ).</w:t>
      </w:r>
    </w:p>
    <w:p>
      <w:r>
        <w:rPr>
          <w:b/>
        </w:rPr>
        <w:t>E. 3.4</w:t>
      </w:r>
    </w:p>
    <w:p>
      <w:r>
        <w:t>Oberarzt Dr. m ed. G.___ von der Orthopädie und Wirbelsäulenchirurgie des Universitätsspitals Basel berichtete am 1 8. März 2014 ( Urk. 13/80) ,</w:t>
      </w:r>
    </w:p>
    <w:p>
      <w:r>
        <w:t>die Ursache der chronischen invalidisierenden Beinschmerzen links bleibe weiterhin unklar. Eine relevante Pathologie im Bereich der Wirbelsäule, welche die Beschwerden erk lären könnte, finde sich nicht (S. 2) . 3. 5</w:t>
      </w:r>
    </w:p>
    <w:p>
      <w:r>
        <w:t>Dr. med. H.___ von der I.___ berichtete zum MRT des Beckens vom 4. Juli 2014 ( Urk. 13/103) , es bestehe eine unauffällige Glutealre gion beidseits ohne Nachweis einer pathologischen Raumforderung oder insbe sondere eines Hämatom s, ebenso ein unauffälliger Verlauf des Nervus</w:t>
      </w:r>
    </w:p>
    <w:p>
      <w:r>
        <w:t>ischiadi cus durch das Becken bis in den proximalen Oberschenkel sowie eine unauffäl lige Darstellung der knöchernen und muskulären Strukturen auf Höhe des Be ckens. 3. 6</w:t>
      </w:r>
    </w:p>
    <w:p>
      <w:r>
        <w:t>Die behandelnden Fachpersonen der Rehaklinik C.___ , wo sich der Beschwer deführer vom 2 7. Oktober bis 2 8. November 2014 aufgehalten hatte , stellten im Austrittsbericht vom 2 6. November 2014 ( Urk. 13/129) folgende – gekürzt wi dergegebenen - Diagnosen (S. 1 f.) : - Steissbeinschmerzen nach Unfall vom 1 7. Januar 2013 - Steissbeinfraktur nach Unfall im Januar 2012 - Degenerative Veränderungen an der Wirbelsäule - R ezidivierende Kopfschmerzen linksseitig - Status nach zweifacher Stent-Einlage im Jahre 2009 - Reizlose Sigmadivertikulose - Vergrösserte Prostata - Leichte depressive Episode</w:t>
      </w:r>
    </w:p>
    <w:p>
      <w:r>
        <w:t>Dazu hielten sie fest, es sei eine erhebliche Symptomausweitung beobachtet worden. Die Resultate der physischen Leistungstests seien deshalb für die Beur teilung der zumutbaren körperlichen Belastbarkeit nur teilweise verwertbar. In einer leichten bis mittelschweren Tätigkeit sei der Beschwerdeführer jedoch ganztags arbeitsfähig. Aufgrund der Beschwerden am Os coccyg i s müsse die Tä tigkeit wechselbelastend sein , bei sitzender Tätigkeit könne ein Sitzring indiziert sein. Von der Fortsetzung der Behandlung könne keine namhafte Besserung mehr erwartet werden (S. 2 f.). 3. 7</w:t>
      </w:r>
    </w:p>
    <w:p>
      <w:r>
        <w:t>Im von der IV-Stelle des Kantons J.___ in Auftrag gegebenen bidis ziplinären Gutachten vom 1 6. und 1 7. Juni 2015 ( Urk. 13/155 und Urk. 13/156) stellten PD Dr. med. K.___ , Spezialarzt FMH Psychiatrie und Psychotherapie für Erwachsene, und Dr. B.___</w:t>
      </w:r>
    </w:p>
    <w:p>
      <w:r>
        <w:t>folgende Diagnosen mit Einfluss auf die Arbeitsfähig keit ( Urk. 13/155/14 und Urk. 13/ 156 S. 18): - Pseudoarthrose einer dislozierten Fraktur des Os coccygis , erlitten infolge Sturz am 1 7. Januar 2012 - Status nach Retraumatisierung der Steissbeinregion am 2 3. Januar 2013 - Reaktives chronisches Schmerzsyndrom in der Sitzbeinregion links und we niger in der LWS-Region mit/bei - medianer Diskusprotrusion L4/5 und L5/S1 (MRI BWS , LWS vom 4. Juli 2014 und Becken vom 2 9. Oktober 2014)</w:t>
      </w:r>
    </w:p>
    <w:p>
      <w:r>
        <w:t>Dazu führte Dr. B.___ aus, es bestehe eine chronifizierte subjektiv erheblich emp fundene Schmerzsymptomatik mit stärkster Schmerzangabe im Os coccygis -Bereich und dann etwas weniger im Sacrum -Bereich, in etwa gleich stark im Sitzbeinbereich links und etwas weniger im Bereiche der LWS (S. 20).</w:t>
      </w:r>
    </w:p>
    <w:p>
      <w:r>
        <w:t>Im Rahmen der Begutachtung seien weitere bildgebende Abklärungen (vgl. Urk. 13/156/26) getätigt worden. Diese hätten eine Verschiebung des distalsten Teils des Os coccygis im Vergleich der liegenden Aufnahme im MRI zur stehen den Röntgenaufnahme gezeigt. Die Fraktur sei also nicht geheilt. Es handle sich hier um eine Pseudoarthrose dieser Os coccygis -Fraktur. Es finde sich damit ei ne organische Schmerzursache am Hauptschmerzort. Die übrigen Schmerzen im Sitzbeinbereich und im LWS-Bereich seien wohl reaktiv im Sinne einer wahr scheinlich muskulär bedingten Dysbalance und kämen durch die Entlastungs haltung mit jeweils atypischer Sitzposition zustande. Die Beschwerden, welche beim Sitzen auf dem Steissbein ausgelöst würden, seien damit erklärt. In der angestammten Tätigkeit als Chauffeur bestehe eine 100%ige Arbeitsunfähigkeit. Der Beschwerdeführer gebe an, nur 10 Minuten sitzen und 10 Minuten laufen zu können, dies sei aufgrund der Fraktur nachvollziehbar. Mit einem derartigen Profil könne er keiner leichten Tätigkeit nachgehen, auch in einer angepassten Tätigkeit bestehe demnach keine Arbeitsfähigkeit (S. 21 f.). 3. 8</w:t>
      </w:r>
    </w:p>
    <w:p>
      <w:r>
        <w:t>Gemäss Stellungnahme von Kreisarzt Dr. med. L.___ , Facharzt für Chirurgie FMH, vom 2. Juli 2015 ( Urk. 13/157) seien die von Dr. B.___ beschriebenen Be schwerden am Os coccygis nicht mit überwiegender Wahrscheinlichkeit auf den Unfall vom 1 7. Januar 2012 oder 1 7. Januar 2013 zurückzuführen. Die am 1 7. Januar 2012 erlittene Fraktur des Os coccygis sei abgeheilt, beim Ereignis vom 1 7. Februar (r ichtig: Januar) 2013 habe der Beschwerdeführer keine struk turell objektivierbaren unfallbedingten Veränderungen an der Wirbelsäule erlit ten. 3. 9</w:t>
      </w:r>
    </w:p>
    <w:p>
      <w:r>
        <w:t>Dr. med. M.___ , Oberarzt Spinale Chirurgie, FMH Orthopädische Chirurgie und Traumatologie des Bewegungsapparates, von der N.___ , hielt in seinem von der IV-Stelle des Kantons J.___ in Auftrag gegebenen Gutachten vom 1 6. März 2016 ( Urk. 13/183 /2-20 ) folgende wirbelsäulenchirurgisch relevanten Diagnosen fest (S. 16 f. ) : - chroni s ches ausgeprägtes Schmerzsyndrom coccygial - verheilte Fraktur des unter sten Segmentes des Kreuzbein s sowie auch des Steissbeins, am ehesten nach dem ersten Sturz aufs Gesäss im 01/2012</w:t>
      </w:r>
    </w:p>
    <w:p>
      <w:r>
        <w:t>Dazu führte er aus, der Beschwerdeführer habe am ehesten im Januar 201 2 bei seinem ersten direkten Trauma aufs Steissbein eine Frakt u r des unterste n Seg mentes des Kreuzbeins und gegebenenfalls auch zusätzlich des</w:t>
      </w:r>
    </w:p>
    <w:p>
      <w:r>
        <w:t>Steissbeins erlit ten . Diese Verletzung sei im ersten CT vom 2 5. Februar 2013 bereits prak tisch verheilt gewesen, so dass davon auszugehen sei , dass sie schon zum Zeitpunkt des zweiten Unfalls am 1 7. Januar 2013 vorhanden gewesen sei . Ansonsten hät te sich in nur vier Wochen keine so weit fortgeschrittene ossäre Kons o lidation zeigen können. Zwar sei es möglich, dass es zu einer zusätzlichen Frakt u r an der Steissbeinspitze gekomm en sei, die im CT vom 25.</w:t>
      </w:r>
    </w:p>
    <w:p>
      <w:r>
        <w:t>Februar 2013 unvoll ständig abgebildet sei. Letztendli ch handle es sich aber bei beiden Frakturen um relativ harmlose Verletzungen . Eine nach vorne abgekippte Fehlstellung, wie sie gelegentlich bei diesen Verletzungen vorkomm e , oder auch eine nach hinten abgekippte Fehlstellu ng, wie sie d a nn störend im Sitzen sein könne , lieg e nicht vor. Die angegebenen und angeblich auf diese Verletzung zurückzuführenden Beschwerden ständen jedenfalls in keinem Verhältnis zu der im Februar 2013 schon im Grunde verheilten Verletzung. E in sogenanntes Co ccygodynie -Syndrom, also ein chronisches Schmerzsyndrom des Steissbein s , sei zwar grundsätzlich bekannt und schwierig zu behandeln. Im Falle des Beschwerde führers</w:t>
      </w:r>
    </w:p>
    <w:p>
      <w:r>
        <w:t>sei jedoch auffällig, dass die Entlastung des Steissbeins,</w:t>
      </w:r>
    </w:p>
    <w:p>
      <w:r>
        <w:t>beispielsweise in einem Sitzring , der ansonsten gern e von Patienten mit einer Coccygodynie genutzt werde, zu keinerlei S chmerzlinderung geführt habe. Auch mehrfache Injektionen in diesem Bereich sollten wenigstens vorübergehend zu einer Schmerzlinderung führen, wenn dies der Aus l öser der Schmerzen wäre. Auch dies sei nie der Fall gewesen . Auffällig sei auch, dass die Angaben im Vergleich zu vor an gehenden Ä usserungen etwas variieren würden . Insbesondere die Frage nach Ausstrahlung der Schmerzen in die Beine werde trotz mehrfachen Nach fragens verneint. Auch sei es nach Angaben des Beschwerdeführers früher nie hierzu gekommen . In den an deren Berichten werde dies jedoch eindeutig be schrieben. Es sei möglich, dass er sich hieran nicht mehr erinner e . In diesem Fal l e würde aber auch das</w:t>
      </w:r>
    </w:p>
    <w:p>
      <w:r>
        <w:t>Ausmass etwaiger damals behandelter Schmerzen mit überwiegender Wahrscheinlichkeit nicht sehr hoch gewesen sein . Damit würde aber auch eine direkte Affektion des Nervus</w:t>
      </w:r>
    </w:p>
    <w:p>
      <w:r>
        <w:t>ischiadicus vom Tisch sein , welch e ohnehin nie bild morphologisch habe nachgewiesen werden können . Während die Schilderung des ersten Unfalls, bei dem der Beschwerdeführer direkt mit dem Steissbein auf eine Stange aufgeprallt sei , adäquat erschein e und auch ge eignet sei , eine Steissbeinfraktur hervorzurufen, werfe die Schilderung ein es Sturzes aus 4 Metern Höhe direkt auf die Kante einer Mulde doch Fragen auf. Es sei kaum vorstellbar, dass ein ü ber 100 kg schwerer Mann aus 4 Metern Höhe direkt auf die Kante einer Metallmulde prall e und sich hierbei praktisch keine nachweisbaren frischeren Verletzungen zuzieh e . Auch erschein e es ausserge wöhnlich, dass er nach einem solchen massiven Trauma nicht direkt ä rztliche Versorgung beansprucht , sondern sich erst drei (r ichtig : sechs , vgl. Urk. 12/34 ) Tage später bei m Arzt vor ge stellt hab e. Letztlich bleibe es aus wirbelsäulenchi rurgischer Sicht unklar, warum dieses lang andauernde schwere Schmerzsyn drom vorlieg e und es auch unter der intensiven Rehabilitation zu keinerlei Bes serung gekommen sei. Zumindest mit den vorliegenden bil dm orphologi schen Untersuchungen würden sich die Beschwerden nicht erklären lassen (S. 17 f.) .</w:t>
      </w:r>
    </w:p>
    <w:p>
      <w:r>
        <w:t>Als LKW-Chauffeur sei der Beschwerdeführer wohl nicht mehr arbeitsfähig. I n eine r angepassten Verweistä tigkeit sei er hingegen grundsätzlich zu 100 % ar beitsfähig. Vor allem hauptsächlich stehende Tätigkeiten sollten eigent lich problemlos möglich sein. Selbst unter der Anna hme, dass das Steissbein nicht korrekt ver heilt wäre, sollten weder beim Laufen noch beim Lastentragen Ein schränkungen bestehen, da der unte re Teil des Kreuzbein s und das Steissbein nicht gewichtstragend seien . Im Bereich der restlichen Wirbelsäule lägen mehr fache MRI-Untersuchungen vor, die im Verhältnis zum Alter und zum Gewicht des</w:t>
      </w:r>
    </w:p>
    <w:p>
      <w:r>
        <w:t>Beschwerdeführers nur wenig Abnutzungsveränderungen zeigen würden. Die Wirbelsäule insgesamt könne also als durchaus belastbar angesehen werden (S. 18) .</w:t>
      </w:r>
    </w:p>
    <w:p>
      <w:r>
        <w:t>Zum anlässlich der Begutachtung durch Dr. B.___ durchgeführten Röntgen des Becken s und Steissbein s vom 1 2. Juni 2015 hielt er fest, dass i m Vergleich zur CT-Untersuchung vom 2 2. Februar 2013 im Gr unde keine relevante Befundän de rung vorliege. Am ehesten scheine das Steissbein p rojektionsbed ingt</w:t>
      </w:r>
    </w:p>
    <w:p>
      <w:r>
        <w:t>etwas mehr nach dorsal versetzt als im initialen CT</w:t>
      </w:r>
    </w:p>
    <w:p>
      <w:r>
        <w:t>zu sehen (S. 16) . 4 . 4 .1</w:t>
      </w:r>
    </w:p>
    <w:p>
      <w:r>
        <w:t>Die Beschwerdegegnerin schloss den Fall zu Recht per 3 0. Juni 2016</w:t>
      </w:r>
    </w:p>
    <w:p>
      <w:r>
        <w:t>ab,</w:t>
      </w:r>
    </w:p>
    <w:p>
      <w:r>
        <w:t>nach dem bereits während des Aufenthalts in der Rehaklinik C.___</w:t>
      </w:r>
    </w:p>
    <w:p>
      <w:r>
        <w:t>ein Endzustand vorgelegen hatte (vgl. 3. 6</w:t>
      </w:r>
    </w:p>
    <w:p>
      <w:r>
        <w:t>hievor ) und auch von den behandelnden Ärzten k eine Verbesserungsmöglichkeiten aufgezeigt wurden. Insbesondere erachtete Dr. M.___ weder eine operative Entfernung des Steissbeins noch weitere medi zinische Massnahmen als angezeigt ( Urk. 13/183/19). D ies wird vom Beschwer deführer denn auch nicht bestritten. Ebenfalls unbestritten und ausgewiesen ist die unfallbedingte 100%ige Arbeitsunfähigkeit in der angestammten Tätigkeit als Lastwagenchauffeur . Umstritten ist hingegen unter anderem die Arbeitsfä higkeit in einer den Beschwerden angepassten Tätigkeit. 4 .2</w:t>
      </w:r>
    </w:p>
    <w:p>
      <w:r>
        <w:t>Das zu Händen der IV-Stelle erstellte Gutachten von Dr. M.___ vom 1 6. März 2016 (E. 3. 9</w:t>
      </w:r>
    </w:p>
    <w:p>
      <w:r>
        <w:t>hievor ) beruht auf den erforderlichen orthopädischen beziehungs weise wirbelsäulenchirurgischen Untersuchungen, ist für die streitigen Belange umfassend und wurde in Kenntnis der und in Auseinandersetzung mit den fall relevanten Vorakten erstellt. Dr. M.___ legte die medizinischen Zusammenhän ge einleuchtend dar, beurteilte die medizinische Situation überzeugend und setzte sich mit den geklagten Beschwerden und dem Verhalten de s Beschwerde führer s auseinander.</w:t>
      </w:r>
    </w:p>
    <w:p>
      <w:r>
        <w:t>Er zeigte auf, dass die beim ersten Unfall erlittene Fraktur des unterste n Segmentes des Kreuzbeins und gegebenenfalls auch zusätzlich des</w:t>
      </w:r>
    </w:p>
    <w:p>
      <w:r>
        <w:t>Steissbeins im Zeitpunkt des zweiten Unfalls bereits praktisch verheilt war en . Zwar sei es möglich, dass es beim zweiten Unfall zu einer zusätzlichen Frakt u r an der Steissbeinspitze gekomm en sei, dabei handle es sich jedoch erneut um eine relativ harmlose Verletzung . Dr. M.___</w:t>
      </w:r>
    </w:p>
    <w:p>
      <w:r>
        <w:t>hielt fest , dass keine Fehlstellung vorlieg t und dass das Steissbein im Röntgen vom 1 2. Juni 2015 lediglich pro jektionsbedingt etwas mehr nach dorsal versetzt scheint als in der CT-Untersuchung vom 22.</w:t>
      </w:r>
    </w:p>
    <w:p>
      <w:r>
        <w:t>Februar 201 3. Er wies darauf hin, dass - selbst wenn das Steissbein nicht korrekt ver heilt wäre - weder beim Laufen noch beim Lasten tragen Einschränkungen bestehen sollten , da der unte re Teil des Kreuzbeins und das Steissbein nicht gewichtstragend sind . Ebenso wies er darauf hin, dass die in den Vorberichten geklagte Ausstrahlung der Schmerzen in die Beine anläss lich der Begutachtung mehrfach verneint worden und damit eine direkte Affek tion des Nervus</w:t>
      </w:r>
    </w:p>
    <w:p>
      <w:r>
        <w:t>ischiadicus auszuschliessen sei .</w:t>
      </w:r>
    </w:p>
    <w:p>
      <w:r>
        <w:t>D r. M.___ gelangte sodann zum begründeten und nachvollziehbaren Schluss, dass der Beschwerdeführer in einer angepassten ,</w:t>
      </w:r>
    </w:p>
    <w:p>
      <w:r>
        <w:t>insbesondere hauptsächlich stehenden Tätigkeit zu 100 % arbeits fähig sei. Das Gutachten entspricht damit de n rechtsprechungsgemässen Anfor derungen an eine beweiskräftige medizinische Entscheidungsgrundlage (vgl.</w:t>
      </w:r>
    </w:p>
    <w:p>
      <w:r>
        <w:t>E. 1. 3</w:t>
      </w:r>
    </w:p>
    <w:p>
      <w:r>
        <w:t>hievor ). 4. 3</w:t>
      </w:r>
    </w:p>
    <w:p>
      <w:r>
        <w:t>Der Beschwerdeführer bestritt eine Arbeitsfähigkeit auch in einer angepassten Tätigkeit mit Verweis auf das Gutachten von Dr. B.___ (E. 3. 7</w:t>
      </w:r>
    </w:p>
    <w:p>
      <w:r>
        <w:t>hievor ). Dr. B.___ kritisierte die bisherigen bildgebenden Abklärungen und liess am 1 2. Juni 2015 ein weiteres Röntgen des Becken s und Steissbein s erstellen. Gemäss Dr. M.___ sind diese n jedoch keine relevanten Befundänderungen zu entnehmen. Dass das Steissbein etwas mehr nach dorsal versetzt scheint, erachtete er als am ehesten projektionsbedingt und ist damit - entgegen der Ansicht Dr. B.___ s - nicht auf eine unverheilte Fraktur zurückzuführen. Auch nach Kreisarzt Dr. L.___</w:t>
      </w:r>
    </w:p>
    <w:p>
      <w:r>
        <w:t>ist die beim ersten Unfall erlittene Fraktur abgeheilt und beim zweiten Unfall hat sich der Beschwerdeführer keine strukturell objektivierbaren unfallbedingten Verän derungen an der Wirbelsäule zugezogen (E. 3. 8</w:t>
      </w:r>
    </w:p>
    <w:p>
      <w:r>
        <w:t>hievor ) . Gemäss Dr.</w:t>
      </w:r>
    </w:p>
    <w:p>
      <w:r>
        <w:t>B.___ könne der Beschwerdeführer lediglich 10 Minuten sitzen und 10 Minuten laufen und deshalb nicht arbeiten. Keine Angaben machte er hingegen dazu, wie lange er stehen kann.</w:t>
      </w:r>
    </w:p>
    <w:p>
      <w:r>
        <w:t>Hauptsächlich stehende Tätigkeiten sollten ihm jedoch gemäss Dr. M.___</w:t>
      </w:r>
    </w:p>
    <w:p>
      <w:r>
        <w:t>problemlos möglich sein . Auch beim Laufen und beim Lastentragen sollten keine Einschränkungen bestehen, da der unte re Teil des Kreuzbeins und das Steissbein nicht gewichtstragend sind , was Dr. B.___ nicht berücksichtigt hat . Die Arbeitsfähigkeitseinschätzung von Dr. B.___ ist damit nicht nachvollziehbar . Da mit den Diskushernien auch unfallfremde Beschwerden bestehen, kann der Beurteilung aus unfallversicherungsrechtlicher Sicht ohnehin nicht gefolgt wer den.</w:t>
      </w:r>
    </w:p>
    <w:p>
      <w:r>
        <w:t>Der Beschwerdeführer wies zudem darauf hin, dass das Zumutbarkeitsprofil der Rehaklinik C.___</w:t>
      </w:r>
    </w:p>
    <w:p>
      <w:r>
        <w:t>nicht zutreffend sei, habe den behandelnden Fachpersonen doch keine ausreichende bildgebende Abklärung vorgelegen. Wie bereits darge legt, sind jedoch gemäss Dr. M.___</w:t>
      </w:r>
    </w:p>
    <w:p>
      <w:r>
        <w:t>den am 1 2. Juni 2015 erstellten Röntgen des Beckens und Steissbeins keine relevanten Befundänderungen zu den Abklärun gen, welche der Rehaklinik vorgelegen haben , zu entnehmen . An der gemäss den Fachpersonen der Rehaklinik bestehenden 100%igen Arbeitsfähigkeit in ei ner leichten bis mittelschweren wechselbelastenden Tätigkeit vermag dies dem nach nichts zu ändern.</w:t>
      </w:r>
    </w:p>
    <w:p>
      <w:r>
        <w:t>Ebenso brachte d er Beschwerdeführer vor , es sei ihm nicht möglich, sich ohne Krücken fortzubewegen. Dass er aus medizinischen Gründen auf das Benutzen von Gehhilfen angewiesen wäre, ist jedoch nicht aktenkundig. So schilderte auch Dr. B.___ , dass er</w:t>
      </w:r>
    </w:p>
    <w:p>
      <w:r>
        <w:t>die Stöcke beim Gehen teilweise praktisch gar nicht belas te, im Raum auch ohne Stöcke gehen könne und dabei ei n sicheres Gangbild zeige (Urk. 13/156 S. 19). 4.4</w:t>
      </w:r>
    </w:p>
    <w:p>
      <w:r>
        <w:t>Die Einwendungen des Beschwerdeführers vermögen demnach weder an der Beweiskraft des Gutachtens von Dr. M.___ noch an einer aus somatischer Sicht 100%igen Arbeitsfähigkeit in einer den Beschwerden angepassten leichten bis mittelschweren, wechselbelastenden, hauptsächlich stehenden und gehenden Tätigkeit etwas zu ändern. 5 .</w:t>
      </w:r>
    </w:p>
    <w:p>
      <w:r>
        <w:t>Der Beschwerdeführer machte zudem unfallkausale psychische Beschwerden geltend. Hiezu ist festzuhalten, dass im Zeitpunkt des Erlasses des Einsprache entscheides</w:t>
      </w:r>
    </w:p>
    <w:p>
      <w:r>
        <w:t>am 18. August 2016</w:t>
      </w:r>
    </w:p>
    <w:p>
      <w:r>
        <w:t>keine solchen fachärztlich ausgewiesen waren. Die von den Fachpersonen der Rehaklinik C.___</w:t>
      </w:r>
    </w:p>
    <w:p>
      <w:r>
        <w:t>diagnostizierte leichte de press ive Episode war anlässlich der Begutachtung vom 1 7. Juni 2015 durch PD Dr. K.___</w:t>
      </w:r>
    </w:p>
    <w:p>
      <w:r>
        <w:t>remittiert, eine psychiatrische Diagnose mit Auswirkung auf die Ar beitsfähigkeit wurde von ihm nicht gestellt . Es ist zudem weder ersichtlich noch geltend gemacht, dass der Beschwerdeführer entsprechende fachärztliche Be handlungen in Anspruch genommen hätte. Die behaupteten psychischen Be schwerden sind aus medizinischer Sicht somit in keiner Weise untermauert, weshalb sich eine Adäquanzprüfung von vornherein erübrigt. 6 .</w:t>
      </w:r>
    </w:p>
    <w:p>
      <w:r>
        <w:t>Zu prüfen bleibt, wie sich das Leistungsvermögen des Beschwerdeführers in erwerblich er Hinsicht auswirkt. 6 .1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 3 E. 3.4.2). Für die Ermitt lung des Valideneinkommens , also des Einkommens, welches die versicherte Per son nach dem Beweisgrad der überwiegenden Wahrscheinlichkeit als Ge sunde tatsächlich verdient hätte, wird in der Regel am zuletzt erzielten Ver dienst angeknüpft.</w:t>
      </w:r>
    </w:p>
    <w:p>
      <w:r>
        <w:t>Nachdem dem Beschwerdeführer aus unfallfremden Gründen gekündigt worden war ( Werkschliessung; Urk. 13/69/2 ), stützte sich die Beschwerdegegnerin für die Berechnung des Valideneinkommens zu Recht auf die Schweizerische Lohn strukturerhebung (LSE) .</w:t>
      </w:r>
    </w:p>
    <w:p>
      <w:r>
        <w:t>Erhält der zuständige Unfallversicherer infolge einer Einspracheerhebung die Gelegenheit, seine Verfügung vollumfänglich zu über prüfen, ist er grundsätzlich verpflichtet, die verfügbare, neuste LSE-Tabelle an zuwenden (BGE 143 V 295 E. 4.1.3). Am 15. April 2016 wurde die LSE 2014 publiziert, welche die Beschwerdegegnerin ihrem am 1 8. August 2016 erlasse nen Einspracheentscheid hätte zu Grunde legen müssen. Die LSE 2014 weist ei nen monatlichen Bruttolohn von Fr. 5'547.-- aus (Tabelle TA1, Ziff. 45-52, Landverkehr, Kompetenzniveau 1, Männer). A ufgerechnet auf die betriebsübli che Arbeitszeit von 4 2 . 9 Stunden im Landverkehr 201 6 [Betriebsübliche Ar beitszeit, Bundes amt für Statistik, T 03.02.03.01.04.01] sowie auf das Jahr 201 6 [von Index 2 220 auf Index 2239 , Entwicklung der Nominallöhne, Bundesamt für Statistik, T39, Männer]</w:t>
      </w:r>
    </w:p>
    <w:p>
      <w:r>
        <w:t>ergibt sich damit ein Valideneinkommen von Fr. 72' 001 . --</w:t>
      </w:r>
    </w:p>
    <w:p>
      <w:r>
        <w:t>per 2016 bei der dem Beschwerdeführer zumutbaren 100%igen Arbeitstätigkeit . 6 . 2 6.2.1</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 riodisch herausgegebenen LSE oder die DAP-Zahlen herangezoge n werden (BGE 139 V 592 E. 2.3 mit Hinweisen). Die DAP ist eine Sammlung von Beschreibungen in der Schweiz tatsächlich existierender Arbeitsplätze. Damit unterscheidet sie sich von der tabellarischen Darstellung von Durchschnittslöhnen, die im Rahmen der LSE vom Bundesamt für Statistik regelmässig erhoben werden. Neben allgemeinen Angaben und Verdienstmöglichkeiten werden in der DAP die physischen Anforderungen an die Stelleninhaber oder Stelleninhaberinnen festgehalten. Der Raster der körper lichen Anforderungskriterien basiert auf dem internationalen medizinischen Standard EFL nach Isernhagen (ergonomische Funktions- und Leistungsprü 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 ten Fall herangezogenen DAP-Profile mit den erwähnten zusätzlichen Angaben auflegt und die versicherte Person Gelegenheit hat, sich dazu zu äussern . Allfäl 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 scheid die Invalidität aufgrund der LSE-Löhne zu ermitteln. Im Beschwerdever fahren ist es Sache des angerufenen Gerichts, die Rechtskonformität der DAP-Invaliditätsbemessung zu prüfen, gegebenenfalls die Sache an den Versicherer zurückzuweisen oder an Stelle des DAP-Lohnvergleichs einen Tabellenlohnver gleich gestützt auf die LSE vorzunehmen (BGE 139 V 592 E. 6.3, 129 V 472 E. 4.7.2). 6.2.2</w:t>
      </w:r>
    </w:p>
    <w:p>
      <w:r>
        <w:t>Die Beschwerdegegnerin stützte sich zur Berechnung des Invalideneinkommens auf die LSE mit der Begründung ,</w:t>
      </w:r>
    </w:p>
    <w:p>
      <w:r>
        <w:t>in den DAP würden sich keine passenden Stel lenprofile finden . Rechtsprechungsgemäss kann die Suva nicht frei wählen, ob sie das Invalideneinkommen nach der DAP-Methode oder anhand der Tabellen löhne der LSE bemisst; vielmehr hat sie die DAP-Methode stets dann zur An wendung zu bringen, wenn sie im Einzelfall die bundes gerichtlichen Vorgaben einhalten kann (Urteil des Bundesgerichts 8C_378/2017 vom 29. November 2017 E. 4.5 mit Hinweisen zur Rechtsprechungsentwicklu ng). Dass dies beim vorlie genden Zumutbarkeitsprofil ( leichte bis mittelschwere, wechselbelastende , hauptsächlich stehende und gehende Tätigkeit) nicht möglich sein sollte, ist nicht plausibel. Es ist Sache des angerufenen Gerichts, die Rechtskonformität der DAP-Invaliditätsbemessung zu prüfen. Dies ist jedoch nicht möglich, wenn die Beschwerdegegnerin aus nicht nachvollziehbaren Gründen auf das Anwen den der DAP-Methode verzichtet.</w:t>
      </w:r>
    </w:p>
    <w:p>
      <w:r>
        <w:t>D ie Sache ist deshalb an sie zurückzuweisen, damit sie das Invalideneinkommen rechtskonform berechne und gestützt darauf über den Rentenanspruch des Be schwerdeführers erneut befinde. Das Gericht erkennt: 1.</w:t>
      </w:r>
    </w:p>
    <w:p>
      <w:r>
        <w:t>Die Beschwerde wird in dem Sinne gutgeheissen , dass der angefochtene Ein spracheentscheid vom 1 8. August 2016 aufgehoben und die Sache an die Be schwerde gegnerin zurückgewiesen wird, damit diese, nach erfolgter Abklärung im Sinne der Erwägungen, über den Rentenanspruch des Beschwerdeführers neu verfüge. 2.</w:t>
      </w:r>
    </w:p>
    <w:p>
      <w:r>
        <w:t>Das Verfahren ist kostenlos. 3.</w:t>
      </w:r>
    </w:p>
    <w:p>
      <w:r>
        <w:t>Zustellung gegen Empfangsschein an: - X.___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 , auf welche dieses mit Verfügung vom 1 4. Oktober 2016 nicht eintrat und die Sache am 2 0. Oktober 2016 zuständigkeitshalber an das hiesige Gericht über wies (Urk. 4). Er beantragte sinngemäss , der</w:t>
      </w:r>
    </w:p>
    <w:p>
      <w:r>
        <w:t>Einspracheentscheid vom 1 8. August 2016 sei aufzuheben und es sei ihm eine höhere Rente zuzusprechen .</w:t>
      </w:r>
    </w:p>
    <w:p>
      <w:r>
        <w:t>Am 21. Dezember 2016 (Urk.</w:t>
      </w:r>
    </w:p>
    <w:p>
      <w:r>
        <w:rPr>
          <w:b/>
        </w:rPr>
        <w:t>E. 11</w:t>
      </w:r>
    </w:p>
    <w:p>
      <w:r>
        <w:t>) hielt sie ergänzend fest,</w:t>
      </w:r>
    </w:p>
    <w:p>
      <w:r>
        <w:t>die beiden Unfälle seien als banal zu qualifizieren. In seiner „ Aussage der ersten Stunde “</w:t>
      </w:r>
    </w:p>
    <w:p>
      <w:r>
        <w:t>habe d er</w:t>
      </w:r>
    </w:p>
    <w:p>
      <w:r>
        <w:t>Beschwerdeführer von einem Sturz aus 1.80 Metern Höhe berichtet, wobei er auf einer Höhe von circa 0.90 Metern mit dem Gesäss auf die Ecke einer Stahl mulde geprallt sei (S. 3 und S. 5). Im von der Invalidenversicherung bei Dr. med. B.___ , Facharzt FMH für Rheumatologie und Facharzt FMH für Innere Medizin, in Auftrag gegebenen rheumatologischen Gutachten werde nicht zwi schen unfallbedingten und unfallfremden Einschränkungen unterschieden. Inso fern könne auf dessen Beurteilung im vorliegenden Verfahren nicht abgestellt werden (S. 5). 2.2</w:t>
      </w:r>
    </w:p>
    <w:p>
      <w:r>
        <w:t>Der Beschwerdeführer stellte sich demgegenüber auf den Standpunkt ( Urk. 1), sein Gesundheitszustand sei auf den Unfall (Sturz aus vier Metern Höhe) zu rückzuführen und nicht auf sein Übergewicht. Das Übergewicht sei im von der IV-Stelle bei Dr. B.___ in Auftrag gegebenen Gutachten nicht erwähnt worden. Er sei Lastwagenchauffeur. Aufgrund seiner Beschwerden sei es ihm weder mög lich, ein Fahrzeug zu führen, noch sich ohne Krücken fortzubewegen. Es sei nicht nachvollziehbar, dass seine Beschwerden lediglich eine IV-Rente von 10 % wert seien. Aufgrund seines Unfalls sei er depressiv geworden und habe täglich Kopfschmerzen.</w:t>
      </w:r>
    </w:p>
    <w:p>
      <w:r>
        <w:t>Im Laufe des Verfahrens ( Urk.</w:t>
      </w:r>
    </w:p>
    <w:p>
      <w:r>
        <w:rPr>
          <w:b/>
        </w:rPr>
        <w:t>E. 16</w:t>
      </w:r>
    </w:p>
    <w:p>
      <w:r>
        <w:t>) hielt er ergänzend fest, er sei zwar bei seinem ersten Unfall aus 1.80 Metern Höhe gestürzt, bei seinem zweiten jedoch vom Dach seines Lastwagens aus 4 Meter Höhe. Während seines Aufenthalts in der Rehaklinik C.___ habe der für ihn zuständige Arzt falsche Diagnosen gestellt, nachdem ihm lediglich ein MRI des Rückens und keine MRI des Steissbeins und des Beckens vorgelegen hätten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